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F0C66" w14:textId="333FAA83" w:rsidR="008665BD" w:rsidRPr="005B14C2" w:rsidRDefault="00F03299" w:rsidP="008665BD">
      <w:pPr>
        <w:pStyle w:val="NoSpacing"/>
        <w:rPr>
          <w:rFonts w:ascii="Arial" w:hAnsi="Arial" w:cs="Arial"/>
        </w:rPr>
      </w:pPr>
      <w:r w:rsidRPr="005B14C2">
        <w:rPr>
          <w:rFonts w:ascii="Arial" w:hAnsi="Arial" w:cs="Arial"/>
          <w:noProof/>
        </w:rPr>
        <w:drawing>
          <wp:anchor distT="0" distB="0" distL="114300" distR="114300" simplePos="0" relativeHeight="251658241" behindDoc="0" locked="0" layoutInCell="1" allowOverlap="1" wp14:anchorId="281E1F7C" wp14:editId="59ECEAAD">
            <wp:simplePos x="0" y="0"/>
            <wp:positionH relativeFrom="margin">
              <wp:align>right</wp:align>
            </wp:positionH>
            <wp:positionV relativeFrom="paragraph">
              <wp:posOffset>9249</wp:posOffset>
            </wp:positionV>
            <wp:extent cx="2057400" cy="741680"/>
            <wp:effectExtent l="0" t="0" r="0" b="1270"/>
            <wp:wrapNone/>
            <wp:docPr id="1104559180" name="Picture 110455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9180"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741680"/>
                    </a:xfrm>
                    <a:prstGeom prst="rect">
                      <a:avLst/>
                    </a:prstGeom>
                  </pic:spPr>
                </pic:pic>
              </a:graphicData>
            </a:graphic>
          </wp:anchor>
        </w:drawing>
      </w:r>
    </w:p>
    <w:p w14:paraId="0CBCE4E6" w14:textId="40D379F0" w:rsidR="004A2D51" w:rsidRPr="005B14C2" w:rsidRDefault="004A2D51" w:rsidP="004A2D51">
      <w:pPr>
        <w:pStyle w:val="NoSpacing"/>
        <w:jc w:val="right"/>
        <w:rPr>
          <w:rFonts w:ascii="Arial" w:hAnsi="Arial" w:cs="Arial"/>
          <w:b/>
          <w:i/>
          <w:color w:val="C6D9F1"/>
          <w:sz w:val="48"/>
          <w:szCs w:val="48"/>
        </w:rPr>
      </w:pPr>
    </w:p>
    <w:p w14:paraId="0697F9D2" w14:textId="35D6F933" w:rsidR="00F03299" w:rsidRPr="005B14C2" w:rsidRDefault="00F03299" w:rsidP="00603AC3">
      <w:pPr>
        <w:pStyle w:val="NoSpacing"/>
        <w:spacing w:before="240"/>
        <w:jc w:val="center"/>
        <w:rPr>
          <w:rFonts w:ascii="Arial" w:hAnsi="Arial" w:cs="Arial"/>
          <w:b/>
          <w:iCs/>
          <w:sz w:val="106"/>
          <w:szCs w:val="106"/>
          <w:lang w:bidi="en-US"/>
        </w:rPr>
      </w:pPr>
    </w:p>
    <w:p w14:paraId="6DF40C6D" w14:textId="3B163D41" w:rsidR="00E8343E" w:rsidRPr="005B14C2" w:rsidRDefault="00F03299" w:rsidP="00287AC3">
      <w:pPr>
        <w:pStyle w:val="NoSpacing"/>
        <w:spacing w:before="240"/>
        <w:jc w:val="center"/>
        <w:rPr>
          <w:rFonts w:ascii="Arial" w:hAnsi="Arial" w:cs="Arial"/>
          <w:b/>
          <w:iCs/>
          <w:sz w:val="48"/>
          <w:szCs w:val="48"/>
          <w:lang w:bidi="en-US"/>
        </w:rPr>
      </w:pPr>
      <w:r w:rsidRPr="005B14C2">
        <w:rPr>
          <w:rFonts w:ascii="Arial" w:hAnsi="Arial" w:cs="Arial"/>
          <w:b/>
          <w:iCs/>
          <w:sz w:val="106"/>
          <w:szCs w:val="106"/>
          <w:lang w:bidi="en-US"/>
        </w:rPr>
        <w:t>Banana Shire</w:t>
      </w:r>
      <w:r w:rsidR="00410220" w:rsidRPr="005B14C2">
        <w:rPr>
          <w:rFonts w:ascii="Arial" w:hAnsi="Arial" w:cs="Arial"/>
          <w:b/>
          <w:iCs/>
          <w:sz w:val="106"/>
          <w:szCs w:val="106"/>
          <w:lang w:bidi="en-US"/>
        </w:rPr>
        <w:t xml:space="preserve"> Council</w:t>
      </w:r>
    </w:p>
    <w:p w14:paraId="1C1FD4A0" w14:textId="77777777" w:rsidR="00324452" w:rsidRPr="005B14C2" w:rsidRDefault="00324452" w:rsidP="00F03299">
      <w:pPr>
        <w:rPr>
          <w:rFonts w:cs="Arial"/>
          <w:b/>
          <w:bCs/>
          <w:iCs/>
          <w:sz w:val="36"/>
          <w:szCs w:val="36"/>
        </w:rPr>
      </w:pPr>
    </w:p>
    <w:p w14:paraId="1E4EEF2E" w14:textId="77777777" w:rsidR="00686220" w:rsidRDefault="00686220" w:rsidP="00F03299">
      <w:pPr>
        <w:rPr>
          <w:rFonts w:cs="Arial"/>
          <w:b/>
          <w:bCs/>
          <w:iCs/>
          <w:sz w:val="36"/>
          <w:szCs w:val="36"/>
        </w:rPr>
      </w:pPr>
    </w:p>
    <w:p w14:paraId="41BCBF40" w14:textId="3A3BE7AB" w:rsidR="00F03299" w:rsidRPr="005B14C2" w:rsidRDefault="00F03299" w:rsidP="00F03299">
      <w:pPr>
        <w:rPr>
          <w:rFonts w:cs="Arial"/>
          <w:b/>
          <w:bCs/>
          <w:iCs/>
          <w:sz w:val="36"/>
          <w:szCs w:val="36"/>
        </w:rPr>
      </w:pPr>
      <w:r w:rsidRPr="005B14C2">
        <w:rPr>
          <w:rFonts w:cs="Arial"/>
          <w:b/>
          <w:bCs/>
          <w:iCs/>
          <w:sz w:val="36"/>
          <w:szCs w:val="36"/>
        </w:rPr>
        <w:t>Theodore Water Treatment Plan</w:t>
      </w:r>
      <w:r w:rsidR="0026037A" w:rsidRPr="005B14C2">
        <w:rPr>
          <w:rFonts w:cs="Arial"/>
          <w:b/>
          <w:bCs/>
          <w:iCs/>
          <w:sz w:val="36"/>
          <w:szCs w:val="36"/>
        </w:rPr>
        <w:t>t</w:t>
      </w:r>
    </w:p>
    <w:p w14:paraId="3E319678" w14:textId="77777777" w:rsidR="00686220" w:rsidRDefault="00686220" w:rsidP="001672F4">
      <w:pPr>
        <w:pStyle w:val="NoSpacing"/>
        <w:rPr>
          <w:rFonts w:ascii="Arial" w:hAnsi="Arial" w:cs="Arial"/>
          <w:b/>
          <w:iCs/>
          <w:sz w:val="48"/>
          <w:szCs w:val="48"/>
          <w:lang w:bidi="en-US"/>
        </w:rPr>
      </w:pPr>
    </w:p>
    <w:p w14:paraId="38E01F12" w14:textId="553A71EE" w:rsidR="00C827E7" w:rsidRPr="005B14C2" w:rsidRDefault="00C827E7" w:rsidP="001672F4">
      <w:pPr>
        <w:pStyle w:val="NoSpacing"/>
        <w:rPr>
          <w:rFonts w:ascii="Arial" w:hAnsi="Arial" w:cs="Arial"/>
          <w:b/>
          <w:iCs/>
          <w:sz w:val="48"/>
          <w:szCs w:val="48"/>
          <w:lang w:bidi="en-US"/>
        </w:rPr>
      </w:pPr>
      <w:r w:rsidRPr="005B14C2">
        <w:rPr>
          <w:rFonts w:ascii="Arial" w:hAnsi="Arial" w:cs="Arial"/>
          <w:b/>
          <w:iCs/>
          <w:sz w:val="48"/>
          <w:szCs w:val="48"/>
          <w:lang w:bidi="en-US"/>
        </w:rPr>
        <w:t>P</w:t>
      </w:r>
      <w:r w:rsidR="001672F4" w:rsidRPr="005B14C2">
        <w:rPr>
          <w:rFonts w:ascii="Arial" w:hAnsi="Arial" w:cs="Arial"/>
          <w:b/>
          <w:iCs/>
          <w:sz w:val="48"/>
          <w:szCs w:val="48"/>
          <w:lang w:bidi="en-US"/>
        </w:rPr>
        <w:t>OWER</w:t>
      </w:r>
      <w:r w:rsidR="00474337" w:rsidRPr="005B14C2">
        <w:rPr>
          <w:rFonts w:ascii="Arial" w:hAnsi="Arial" w:cs="Arial"/>
          <w:b/>
          <w:iCs/>
          <w:sz w:val="48"/>
          <w:szCs w:val="48"/>
          <w:lang w:bidi="en-US"/>
        </w:rPr>
        <w:t xml:space="preserve"> SYSTEM ANALYSIS</w:t>
      </w:r>
      <w:r w:rsidR="001672F4" w:rsidRPr="005B14C2">
        <w:rPr>
          <w:rFonts w:ascii="Arial" w:hAnsi="Arial" w:cs="Arial"/>
          <w:b/>
          <w:iCs/>
          <w:sz w:val="48"/>
          <w:szCs w:val="48"/>
          <w:lang w:bidi="en-US"/>
        </w:rPr>
        <w:t xml:space="preserve"> </w:t>
      </w:r>
    </w:p>
    <w:p w14:paraId="26667A35" w14:textId="4BD04C3C" w:rsidR="0086370E" w:rsidRPr="005B14C2" w:rsidRDefault="0080589A" w:rsidP="008665BD">
      <w:pPr>
        <w:pStyle w:val="NoSpacing"/>
        <w:rPr>
          <w:rFonts w:ascii="Arial" w:hAnsi="Arial" w:cs="Arial"/>
          <w:b/>
          <w:iCs/>
          <w:sz w:val="48"/>
          <w:szCs w:val="48"/>
          <w:lang w:bidi="en-US"/>
        </w:rPr>
      </w:pPr>
      <w:r>
        <w:rPr>
          <w:rFonts w:ascii="Arial" w:hAnsi="Arial" w:cs="Arial"/>
          <w:b/>
          <w:iCs/>
          <w:sz w:val="48"/>
          <w:szCs w:val="48"/>
          <w:lang w:bidi="en-US"/>
        </w:rPr>
        <w:t>&amp; SITE AUDIT</w:t>
      </w:r>
    </w:p>
    <w:p w14:paraId="2DE8D176" w14:textId="3483FF2C" w:rsidR="0098085A" w:rsidRPr="005B14C2" w:rsidRDefault="0098085A" w:rsidP="00CD2799">
      <w:pPr>
        <w:pStyle w:val="NoSpacing"/>
        <w:rPr>
          <w:rFonts w:ascii="Arial" w:hAnsi="Arial" w:cs="Arial"/>
          <w:b/>
          <w:iCs/>
          <w:sz w:val="40"/>
          <w:szCs w:val="40"/>
        </w:rPr>
      </w:pPr>
      <w:bookmarkStart w:id="0" w:name="_Hlk48042305"/>
    </w:p>
    <w:p w14:paraId="717AD498" w14:textId="09658F4F" w:rsidR="0098085A" w:rsidRPr="005B14C2" w:rsidRDefault="0098085A" w:rsidP="00CD2799">
      <w:pPr>
        <w:pStyle w:val="NoSpacing"/>
        <w:rPr>
          <w:rFonts w:ascii="Arial" w:hAnsi="Arial" w:cs="Arial"/>
          <w:b/>
          <w:iCs/>
          <w:sz w:val="40"/>
          <w:szCs w:val="40"/>
        </w:rPr>
      </w:pPr>
    </w:p>
    <w:p w14:paraId="103ABC97" w14:textId="7ECBE78A" w:rsidR="0098085A" w:rsidRPr="005B14C2" w:rsidRDefault="0098085A" w:rsidP="00CD2799">
      <w:pPr>
        <w:pStyle w:val="NoSpacing"/>
        <w:rPr>
          <w:rFonts w:ascii="Arial" w:hAnsi="Arial" w:cs="Arial"/>
          <w:b/>
          <w:iCs/>
          <w:sz w:val="40"/>
          <w:szCs w:val="40"/>
        </w:rPr>
      </w:pPr>
    </w:p>
    <w:p w14:paraId="38619997" w14:textId="77777777" w:rsidR="0098085A" w:rsidRPr="005B14C2" w:rsidRDefault="0098085A" w:rsidP="00CD2799">
      <w:pPr>
        <w:pStyle w:val="NoSpacing"/>
        <w:rPr>
          <w:rFonts w:ascii="Arial" w:hAnsi="Arial" w:cs="Arial"/>
          <w:b/>
          <w:iCs/>
          <w:sz w:val="40"/>
          <w:szCs w:val="40"/>
        </w:rPr>
      </w:pPr>
    </w:p>
    <w:bookmarkEnd w:id="0"/>
    <w:p w14:paraId="134DFA31" w14:textId="1E0C2EBB" w:rsidR="0098085A" w:rsidRPr="005B14C2" w:rsidRDefault="0098085A" w:rsidP="00CD2799">
      <w:pPr>
        <w:pStyle w:val="NoSpacing"/>
        <w:rPr>
          <w:rFonts w:ascii="Arial" w:hAnsi="Arial" w:cs="Arial"/>
          <w:b/>
          <w:iCs/>
          <w:sz w:val="40"/>
          <w:szCs w:val="40"/>
        </w:rPr>
      </w:pPr>
    </w:p>
    <w:p w14:paraId="3183F674" w14:textId="77777777" w:rsidR="0098085A" w:rsidRDefault="0098085A" w:rsidP="00CD2799">
      <w:pPr>
        <w:pStyle w:val="NoSpacing"/>
        <w:rPr>
          <w:rFonts w:ascii="Arial" w:hAnsi="Arial" w:cs="Arial"/>
          <w:b/>
          <w:iCs/>
          <w:sz w:val="40"/>
          <w:szCs w:val="40"/>
        </w:rPr>
      </w:pPr>
    </w:p>
    <w:p w14:paraId="428FD48D" w14:textId="77777777" w:rsidR="00686220" w:rsidRPr="005B14C2" w:rsidRDefault="00686220" w:rsidP="00CD2799">
      <w:pPr>
        <w:pStyle w:val="NoSpacing"/>
        <w:rPr>
          <w:rFonts w:ascii="Arial" w:hAnsi="Arial" w:cs="Arial"/>
          <w:b/>
          <w:iCs/>
          <w:sz w:val="40"/>
          <w:szCs w:val="40"/>
        </w:rPr>
      </w:pPr>
    </w:p>
    <w:p w14:paraId="221D3378" w14:textId="78ACFC24" w:rsidR="0098085A" w:rsidRPr="005B14C2" w:rsidRDefault="0098085A" w:rsidP="00CD2799">
      <w:pPr>
        <w:pStyle w:val="NoSpacing"/>
        <w:rPr>
          <w:rFonts w:ascii="Arial" w:hAnsi="Arial" w:cs="Arial"/>
          <w:b/>
          <w:sz w:val="40"/>
          <w:szCs w:val="40"/>
        </w:rPr>
      </w:pPr>
      <w:bookmarkStart w:id="1" w:name="_Hlk48042315"/>
    </w:p>
    <w:bookmarkEnd w:id="1"/>
    <w:p w14:paraId="5B39A7CA" w14:textId="3E630B15" w:rsidR="0098085A" w:rsidRPr="005B14C2" w:rsidRDefault="00F03299" w:rsidP="00603AC3">
      <w:pPr>
        <w:tabs>
          <w:tab w:val="left" w:pos="2268"/>
        </w:tabs>
        <w:rPr>
          <w:rFonts w:cs="Arial"/>
          <w:noProof/>
        </w:rPr>
        <w:sectPr w:rsidR="0098085A" w:rsidRPr="005B14C2" w:rsidSect="00236824">
          <w:headerReference w:type="default" r:id="rId12"/>
          <w:footerReference w:type="default" r:id="rId13"/>
          <w:headerReference w:type="first" r:id="rId14"/>
          <w:footerReference w:type="first" r:id="rId15"/>
          <w:pgSz w:w="11907" w:h="16840" w:code="9"/>
          <w:pgMar w:top="1134" w:right="1134" w:bottom="851" w:left="1134" w:header="567" w:footer="567" w:gutter="0"/>
          <w:pgNumType w:fmt="lowerRoman" w:start="1"/>
          <w:cols w:space="708"/>
          <w:titlePg/>
          <w:docGrid w:linePitch="360"/>
        </w:sectPr>
      </w:pPr>
      <w:r w:rsidRPr="005B14C2">
        <w:rPr>
          <w:rFonts w:cs="Arial"/>
          <w:noProof/>
        </w:rPr>
        <w:drawing>
          <wp:anchor distT="0" distB="0" distL="114300" distR="114300" simplePos="0" relativeHeight="251658242" behindDoc="0" locked="0" layoutInCell="1" allowOverlap="1" wp14:anchorId="5D9FF6DA" wp14:editId="26881E8F">
            <wp:simplePos x="898497" y="9048584"/>
            <wp:positionH relativeFrom="column">
              <wp:align>left</wp:align>
            </wp:positionH>
            <wp:positionV relativeFrom="paragraph">
              <wp:align>top</wp:align>
            </wp:positionV>
            <wp:extent cx="1622066" cy="931008"/>
            <wp:effectExtent l="0" t="0" r="0" b="2540"/>
            <wp:wrapSquare wrapText="bothSides"/>
            <wp:docPr id="1065380800" name="Picture 106538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2066" cy="931008"/>
                    </a:xfrm>
                    <a:prstGeom prst="rect">
                      <a:avLst/>
                    </a:prstGeom>
                    <a:noFill/>
                    <a:ln>
                      <a:noFill/>
                    </a:ln>
                  </pic:spPr>
                </pic:pic>
              </a:graphicData>
            </a:graphic>
          </wp:anchor>
        </w:drawing>
      </w:r>
      <w:r w:rsidR="00035305" w:rsidRPr="005B14C2">
        <w:rPr>
          <w:rFonts w:cs="Arial"/>
          <w:noProof/>
        </w:rPr>
        <w:br w:type="textWrapping" w:clear="all"/>
      </w:r>
    </w:p>
    <w:tbl>
      <w:tblPr>
        <w:tblStyle w:val="PlainTable2"/>
        <w:tblW w:w="9640" w:type="dxa"/>
        <w:tblInd w:w="-10" w:type="dxa"/>
        <w:tblLayout w:type="fixed"/>
        <w:tblLook w:val="0000" w:firstRow="0" w:lastRow="0" w:firstColumn="0" w:lastColumn="0" w:noHBand="0" w:noVBand="0"/>
      </w:tblPr>
      <w:tblGrid>
        <w:gridCol w:w="998"/>
        <w:gridCol w:w="2693"/>
        <w:gridCol w:w="1134"/>
        <w:gridCol w:w="1559"/>
        <w:gridCol w:w="1559"/>
        <w:gridCol w:w="1697"/>
      </w:tblGrid>
      <w:tr w:rsidR="00A679D1" w:rsidRPr="005B14C2" w14:paraId="6FF2D154" w14:textId="77777777" w:rsidTr="00876950">
        <w:trPr>
          <w:cnfStyle w:val="000000100000" w:firstRow="0" w:lastRow="0" w:firstColumn="0" w:lastColumn="0" w:oddVBand="0" w:evenVBand="0" w:oddHBand="1" w:evenHBand="0" w:firstRowFirstColumn="0" w:firstRowLastColumn="0" w:lastRowFirstColumn="0" w:lastRowLastColumn="0"/>
          <w:trHeight w:val="426"/>
        </w:trPr>
        <w:tc>
          <w:tcPr>
            <w:cnfStyle w:val="000010000000" w:firstRow="0" w:lastRow="0" w:firstColumn="0" w:lastColumn="0" w:oddVBand="1" w:evenVBand="0" w:oddHBand="0" w:evenHBand="0" w:firstRowFirstColumn="0" w:firstRowLastColumn="0" w:lastRowFirstColumn="0" w:lastRowLastColumn="0"/>
            <w:tcW w:w="998" w:type="dxa"/>
          </w:tcPr>
          <w:p w14:paraId="7BFB0F35" w14:textId="6DF83E1D" w:rsidR="00A679D1" w:rsidRPr="005B14C2" w:rsidRDefault="00A679D1" w:rsidP="00A679D1">
            <w:pPr>
              <w:rPr>
                <w:rFonts w:cs="Arial"/>
                <w:b/>
                <w:bCs/>
                <w:szCs w:val="22"/>
              </w:rPr>
            </w:pPr>
            <w:bookmarkStart w:id="8" w:name="_Hlk149116129"/>
            <w:r w:rsidRPr="005B14C2">
              <w:rPr>
                <w:rFonts w:cs="Arial"/>
                <w:b/>
                <w:bCs/>
                <w:szCs w:val="22"/>
              </w:rPr>
              <w:lastRenderedPageBreak/>
              <w:t xml:space="preserve">Rev </w:t>
            </w:r>
            <w:r w:rsidR="0008383C" w:rsidRPr="005B14C2">
              <w:rPr>
                <w:rFonts w:cs="Arial"/>
                <w:b/>
                <w:bCs/>
                <w:szCs w:val="22"/>
              </w:rPr>
              <w:t>Nº</w:t>
            </w:r>
          </w:p>
        </w:tc>
        <w:tc>
          <w:tcPr>
            <w:cnfStyle w:val="000001000000" w:firstRow="0" w:lastRow="0" w:firstColumn="0" w:lastColumn="0" w:oddVBand="0" w:evenVBand="1" w:oddHBand="0" w:evenHBand="0" w:firstRowFirstColumn="0" w:firstRowLastColumn="0" w:lastRowFirstColumn="0" w:lastRowLastColumn="0"/>
            <w:tcW w:w="2693" w:type="dxa"/>
          </w:tcPr>
          <w:p w14:paraId="6983602F" w14:textId="77777777" w:rsidR="00A679D1" w:rsidRPr="005B14C2" w:rsidRDefault="00A679D1" w:rsidP="00123B11">
            <w:pPr>
              <w:rPr>
                <w:rFonts w:cs="Arial"/>
                <w:b/>
                <w:bCs/>
                <w:szCs w:val="22"/>
              </w:rPr>
            </w:pPr>
            <w:r w:rsidRPr="005B14C2">
              <w:rPr>
                <w:rFonts w:cs="Arial"/>
                <w:b/>
                <w:bCs/>
                <w:szCs w:val="22"/>
              </w:rPr>
              <w:t>Description</w:t>
            </w:r>
          </w:p>
        </w:tc>
        <w:tc>
          <w:tcPr>
            <w:cnfStyle w:val="000010000000" w:firstRow="0" w:lastRow="0" w:firstColumn="0" w:lastColumn="0" w:oddVBand="1" w:evenVBand="0" w:oddHBand="0" w:evenHBand="0" w:firstRowFirstColumn="0" w:firstRowLastColumn="0" w:lastRowFirstColumn="0" w:lastRowLastColumn="0"/>
            <w:tcW w:w="1134" w:type="dxa"/>
          </w:tcPr>
          <w:p w14:paraId="700DD5B2" w14:textId="77777777" w:rsidR="00A679D1" w:rsidRPr="005B14C2" w:rsidRDefault="00A679D1" w:rsidP="00123B11">
            <w:pPr>
              <w:rPr>
                <w:rFonts w:cs="Arial"/>
                <w:b/>
                <w:bCs/>
                <w:szCs w:val="22"/>
              </w:rPr>
            </w:pPr>
            <w:r w:rsidRPr="005B14C2">
              <w:rPr>
                <w:rFonts w:cs="Arial"/>
                <w:b/>
                <w:bCs/>
                <w:szCs w:val="22"/>
              </w:rPr>
              <w:t>Author/s</w:t>
            </w:r>
          </w:p>
        </w:tc>
        <w:tc>
          <w:tcPr>
            <w:cnfStyle w:val="000001000000" w:firstRow="0" w:lastRow="0" w:firstColumn="0" w:lastColumn="0" w:oddVBand="0" w:evenVBand="1" w:oddHBand="0" w:evenHBand="0" w:firstRowFirstColumn="0" w:firstRowLastColumn="0" w:lastRowFirstColumn="0" w:lastRowLastColumn="0"/>
            <w:tcW w:w="1559" w:type="dxa"/>
          </w:tcPr>
          <w:p w14:paraId="5DCBF9B6" w14:textId="749E2DE9" w:rsidR="00A679D1" w:rsidRPr="005B14C2" w:rsidRDefault="00A679D1" w:rsidP="00123B11">
            <w:pPr>
              <w:rPr>
                <w:rFonts w:cs="Arial"/>
                <w:b/>
                <w:bCs/>
                <w:szCs w:val="22"/>
              </w:rPr>
            </w:pPr>
            <w:r w:rsidRPr="005B14C2">
              <w:rPr>
                <w:rFonts w:cs="Arial"/>
                <w:b/>
                <w:bCs/>
                <w:szCs w:val="22"/>
              </w:rPr>
              <w:t>Reviewed By</w:t>
            </w:r>
          </w:p>
        </w:tc>
        <w:tc>
          <w:tcPr>
            <w:cnfStyle w:val="000010000000" w:firstRow="0" w:lastRow="0" w:firstColumn="0" w:lastColumn="0" w:oddVBand="1" w:evenVBand="0" w:oddHBand="0" w:evenHBand="0" w:firstRowFirstColumn="0" w:firstRowLastColumn="0" w:lastRowFirstColumn="0" w:lastRowLastColumn="0"/>
            <w:tcW w:w="1559" w:type="dxa"/>
          </w:tcPr>
          <w:p w14:paraId="6066A9B8" w14:textId="7354487D" w:rsidR="00A679D1" w:rsidRPr="005B14C2" w:rsidRDefault="00A679D1" w:rsidP="00123B11">
            <w:pPr>
              <w:rPr>
                <w:rFonts w:cs="Arial"/>
                <w:b/>
                <w:bCs/>
                <w:szCs w:val="22"/>
              </w:rPr>
            </w:pPr>
            <w:r w:rsidRPr="005B14C2">
              <w:rPr>
                <w:rFonts w:cs="Arial"/>
                <w:b/>
                <w:bCs/>
                <w:szCs w:val="22"/>
              </w:rPr>
              <w:t>Approved By</w:t>
            </w:r>
          </w:p>
        </w:tc>
        <w:tc>
          <w:tcPr>
            <w:cnfStyle w:val="000001000000" w:firstRow="0" w:lastRow="0" w:firstColumn="0" w:lastColumn="0" w:oddVBand="0" w:evenVBand="1" w:oddHBand="0" w:evenHBand="0" w:firstRowFirstColumn="0" w:firstRowLastColumn="0" w:lastRowFirstColumn="0" w:lastRowLastColumn="0"/>
            <w:tcW w:w="1697" w:type="dxa"/>
          </w:tcPr>
          <w:p w14:paraId="75379242" w14:textId="5D7158C0" w:rsidR="00A679D1" w:rsidRPr="005B14C2" w:rsidRDefault="00A679D1" w:rsidP="00123B11">
            <w:pPr>
              <w:rPr>
                <w:rFonts w:cs="Arial"/>
                <w:b/>
                <w:bCs/>
                <w:szCs w:val="22"/>
              </w:rPr>
            </w:pPr>
            <w:r w:rsidRPr="005B14C2">
              <w:rPr>
                <w:rFonts w:cs="Arial"/>
                <w:b/>
                <w:bCs/>
                <w:szCs w:val="22"/>
              </w:rPr>
              <w:t>Issue Date</w:t>
            </w:r>
          </w:p>
        </w:tc>
      </w:tr>
      <w:tr w:rsidR="00A679D1" w:rsidRPr="005B14C2" w14:paraId="5F300C74" w14:textId="77777777" w:rsidTr="00876950">
        <w:trPr>
          <w:trHeight w:val="284"/>
        </w:trPr>
        <w:tc>
          <w:tcPr>
            <w:cnfStyle w:val="000010000000" w:firstRow="0" w:lastRow="0" w:firstColumn="0" w:lastColumn="0" w:oddVBand="1" w:evenVBand="0" w:oddHBand="0" w:evenHBand="0" w:firstRowFirstColumn="0" w:firstRowLastColumn="0" w:lastRowFirstColumn="0" w:lastRowLastColumn="0"/>
            <w:tcW w:w="998" w:type="dxa"/>
          </w:tcPr>
          <w:p w14:paraId="51557E53" w14:textId="40566A15" w:rsidR="00A679D1" w:rsidRPr="005B14C2" w:rsidRDefault="0032544B" w:rsidP="00A679D1">
            <w:pPr>
              <w:jc w:val="center"/>
              <w:rPr>
                <w:rFonts w:cs="Arial"/>
                <w:szCs w:val="22"/>
              </w:rPr>
            </w:pPr>
            <w:r>
              <w:rPr>
                <w:rFonts w:cs="Arial"/>
                <w:szCs w:val="22"/>
              </w:rPr>
              <w:t>0</w:t>
            </w:r>
          </w:p>
        </w:tc>
        <w:tc>
          <w:tcPr>
            <w:cnfStyle w:val="000001000000" w:firstRow="0" w:lastRow="0" w:firstColumn="0" w:lastColumn="0" w:oddVBand="0" w:evenVBand="1" w:oddHBand="0" w:evenHBand="0" w:firstRowFirstColumn="0" w:firstRowLastColumn="0" w:lastRowFirstColumn="0" w:lastRowLastColumn="0"/>
            <w:tcW w:w="2693" w:type="dxa"/>
          </w:tcPr>
          <w:p w14:paraId="57DC04E7" w14:textId="120ED297" w:rsidR="00A679D1" w:rsidRPr="005B14C2" w:rsidRDefault="00A679D1" w:rsidP="00123B11">
            <w:pPr>
              <w:rPr>
                <w:rFonts w:cs="Arial"/>
                <w:szCs w:val="22"/>
              </w:rPr>
            </w:pPr>
            <w:r w:rsidRPr="005B14C2">
              <w:rPr>
                <w:rFonts w:cs="Arial"/>
                <w:szCs w:val="22"/>
              </w:rPr>
              <w:t>Issued for Review</w:t>
            </w:r>
          </w:p>
        </w:tc>
        <w:tc>
          <w:tcPr>
            <w:cnfStyle w:val="000010000000" w:firstRow="0" w:lastRow="0" w:firstColumn="0" w:lastColumn="0" w:oddVBand="1" w:evenVBand="0" w:oddHBand="0" w:evenHBand="0" w:firstRowFirstColumn="0" w:firstRowLastColumn="0" w:lastRowFirstColumn="0" w:lastRowLastColumn="0"/>
            <w:tcW w:w="1134" w:type="dxa"/>
          </w:tcPr>
          <w:p w14:paraId="2EB4E816" w14:textId="13AB2850" w:rsidR="00A679D1" w:rsidRPr="005B14C2" w:rsidRDefault="00667E67" w:rsidP="00123B11">
            <w:pPr>
              <w:ind w:left="-22"/>
              <w:rPr>
                <w:rFonts w:cs="Arial"/>
                <w:szCs w:val="22"/>
              </w:rPr>
            </w:pPr>
            <w:r w:rsidRPr="005B14C2">
              <w:rPr>
                <w:rFonts w:cs="Arial"/>
                <w:szCs w:val="22"/>
              </w:rPr>
              <w:t>L Dias</w:t>
            </w:r>
          </w:p>
        </w:tc>
        <w:tc>
          <w:tcPr>
            <w:cnfStyle w:val="000001000000" w:firstRow="0" w:lastRow="0" w:firstColumn="0" w:lastColumn="0" w:oddVBand="0" w:evenVBand="1" w:oddHBand="0" w:evenHBand="0" w:firstRowFirstColumn="0" w:firstRowLastColumn="0" w:lastRowFirstColumn="0" w:lastRowLastColumn="0"/>
            <w:tcW w:w="1559" w:type="dxa"/>
          </w:tcPr>
          <w:p w14:paraId="6D38697C" w14:textId="4823A5A2" w:rsidR="00A679D1" w:rsidRPr="005B14C2" w:rsidRDefault="00667E67" w:rsidP="00123B11">
            <w:pPr>
              <w:ind w:left="-22"/>
              <w:rPr>
                <w:rFonts w:cs="Arial"/>
                <w:szCs w:val="22"/>
              </w:rPr>
            </w:pPr>
            <w:r w:rsidRPr="005B14C2">
              <w:rPr>
                <w:rFonts w:cs="Arial"/>
                <w:szCs w:val="22"/>
              </w:rPr>
              <w:t>I Kennedy</w:t>
            </w:r>
          </w:p>
        </w:tc>
        <w:tc>
          <w:tcPr>
            <w:cnfStyle w:val="000010000000" w:firstRow="0" w:lastRow="0" w:firstColumn="0" w:lastColumn="0" w:oddVBand="1" w:evenVBand="0" w:oddHBand="0" w:evenHBand="0" w:firstRowFirstColumn="0" w:firstRowLastColumn="0" w:lastRowFirstColumn="0" w:lastRowLastColumn="0"/>
            <w:tcW w:w="1559" w:type="dxa"/>
          </w:tcPr>
          <w:p w14:paraId="0F8526FA" w14:textId="75E453F2" w:rsidR="00A679D1" w:rsidRPr="005B14C2" w:rsidRDefault="00667E67" w:rsidP="00123B11">
            <w:pPr>
              <w:rPr>
                <w:rFonts w:cs="Arial"/>
                <w:szCs w:val="22"/>
              </w:rPr>
            </w:pPr>
            <w:r w:rsidRPr="005B14C2">
              <w:rPr>
                <w:rFonts w:cs="Arial"/>
                <w:szCs w:val="22"/>
              </w:rPr>
              <w:t>I Kennedy</w:t>
            </w:r>
          </w:p>
        </w:tc>
        <w:tc>
          <w:tcPr>
            <w:cnfStyle w:val="000001000000" w:firstRow="0" w:lastRow="0" w:firstColumn="0" w:lastColumn="0" w:oddVBand="0" w:evenVBand="1" w:oddHBand="0" w:evenHBand="0" w:firstRowFirstColumn="0" w:firstRowLastColumn="0" w:lastRowFirstColumn="0" w:lastRowLastColumn="0"/>
            <w:tcW w:w="1697" w:type="dxa"/>
          </w:tcPr>
          <w:p w14:paraId="28339D8E" w14:textId="7A2FC740" w:rsidR="00A679D1" w:rsidRPr="005B14C2" w:rsidRDefault="0032544B" w:rsidP="00123B11">
            <w:pPr>
              <w:rPr>
                <w:rFonts w:cs="Arial"/>
                <w:szCs w:val="22"/>
              </w:rPr>
            </w:pPr>
            <w:r>
              <w:rPr>
                <w:rFonts w:cs="Arial"/>
                <w:szCs w:val="22"/>
              </w:rPr>
              <w:t>23</w:t>
            </w:r>
            <w:r w:rsidR="00667E67" w:rsidRPr="005B14C2">
              <w:rPr>
                <w:rFonts w:cs="Arial"/>
                <w:szCs w:val="22"/>
              </w:rPr>
              <w:t>/</w:t>
            </w:r>
            <w:r>
              <w:rPr>
                <w:rFonts w:cs="Arial"/>
                <w:szCs w:val="22"/>
              </w:rPr>
              <w:t>01</w:t>
            </w:r>
            <w:r w:rsidR="00667E67" w:rsidRPr="005B14C2">
              <w:rPr>
                <w:rFonts w:cs="Arial"/>
                <w:szCs w:val="22"/>
              </w:rPr>
              <w:t>/202</w:t>
            </w:r>
            <w:r w:rsidR="00D3011F" w:rsidRPr="005B14C2">
              <w:rPr>
                <w:rFonts w:cs="Arial"/>
                <w:szCs w:val="22"/>
              </w:rPr>
              <w:t>3</w:t>
            </w:r>
          </w:p>
        </w:tc>
      </w:tr>
      <w:tr w:rsidR="00553C53" w:rsidRPr="005B14C2" w14:paraId="30347F1C" w14:textId="77777777" w:rsidTr="00876950">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8" w:type="dxa"/>
          </w:tcPr>
          <w:p w14:paraId="515A9D00" w14:textId="539A4AE3" w:rsidR="00553C53" w:rsidRPr="005B14C2" w:rsidRDefault="00553C53" w:rsidP="00553C53">
            <w:pPr>
              <w:ind w:left="-22"/>
              <w:jc w:val="center"/>
              <w:rPr>
                <w:rFonts w:cs="Arial"/>
                <w:szCs w:val="22"/>
              </w:rPr>
            </w:pPr>
            <w:r>
              <w:rPr>
                <w:rFonts w:cs="Arial"/>
                <w:szCs w:val="22"/>
              </w:rPr>
              <w:t>1</w:t>
            </w:r>
          </w:p>
        </w:tc>
        <w:tc>
          <w:tcPr>
            <w:cnfStyle w:val="000001000000" w:firstRow="0" w:lastRow="0" w:firstColumn="0" w:lastColumn="0" w:oddVBand="0" w:evenVBand="1" w:oddHBand="0" w:evenHBand="0" w:firstRowFirstColumn="0" w:firstRowLastColumn="0" w:lastRowFirstColumn="0" w:lastRowLastColumn="0"/>
            <w:tcW w:w="2693" w:type="dxa"/>
          </w:tcPr>
          <w:p w14:paraId="1C45E131" w14:textId="510027E0" w:rsidR="00553C53" w:rsidRPr="005B14C2" w:rsidRDefault="00553C53" w:rsidP="00553C53">
            <w:pPr>
              <w:ind w:left="-22"/>
              <w:rPr>
                <w:rFonts w:cs="Arial"/>
                <w:szCs w:val="22"/>
              </w:rPr>
            </w:pPr>
            <w:r>
              <w:rPr>
                <w:rFonts w:cs="Arial"/>
                <w:szCs w:val="22"/>
              </w:rPr>
              <w:t xml:space="preserve">Revised as per comments </w:t>
            </w:r>
          </w:p>
        </w:tc>
        <w:tc>
          <w:tcPr>
            <w:cnfStyle w:val="000010000000" w:firstRow="0" w:lastRow="0" w:firstColumn="0" w:lastColumn="0" w:oddVBand="1" w:evenVBand="0" w:oddHBand="0" w:evenHBand="0" w:firstRowFirstColumn="0" w:firstRowLastColumn="0" w:lastRowFirstColumn="0" w:lastRowLastColumn="0"/>
            <w:tcW w:w="1134" w:type="dxa"/>
          </w:tcPr>
          <w:p w14:paraId="3FDCE69F" w14:textId="0A65B6A6" w:rsidR="00553C53" w:rsidRPr="005B14C2" w:rsidRDefault="00553C53" w:rsidP="00553C53">
            <w:pPr>
              <w:ind w:left="-22"/>
              <w:rPr>
                <w:rFonts w:cs="Arial"/>
                <w:szCs w:val="22"/>
              </w:rPr>
            </w:pPr>
            <w:r w:rsidRPr="005B14C2">
              <w:rPr>
                <w:rFonts w:cs="Arial"/>
                <w:szCs w:val="22"/>
              </w:rPr>
              <w:t>L Dias</w:t>
            </w:r>
          </w:p>
        </w:tc>
        <w:tc>
          <w:tcPr>
            <w:cnfStyle w:val="000001000000" w:firstRow="0" w:lastRow="0" w:firstColumn="0" w:lastColumn="0" w:oddVBand="0" w:evenVBand="1" w:oddHBand="0" w:evenHBand="0" w:firstRowFirstColumn="0" w:firstRowLastColumn="0" w:lastRowFirstColumn="0" w:lastRowLastColumn="0"/>
            <w:tcW w:w="1559" w:type="dxa"/>
          </w:tcPr>
          <w:p w14:paraId="18884917" w14:textId="7B1CA6C3" w:rsidR="00553C53" w:rsidRPr="005B14C2" w:rsidRDefault="00553C53" w:rsidP="00553C53">
            <w:pPr>
              <w:ind w:left="-22"/>
              <w:rPr>
                <w:rFonts w:cs="Arial"/>
                <w:szCs w:val="22"/>
              </w:rPr>
            </w:pPr>
            <w:r w:rsidRPr="005B14C2">
              <w:rPr>
                <w:rFonts w:cs="Arial"/>
                <w:szCs w:val="22"/>
              </w:rPr>
              <w:t>I Kennedy</w:t>
            </w:r>
          </w:p>
        </w:tc>
        <w:tc>
          <w:tcPr>
            <w:cnfStyle w:val="000010000000" w:firstRow="0" w:lastRow="0" w:firstColumn="0" w:lastColumn="0" w:oddVBand="1" w:evenVBand="0" w:oddHBand="0" w:evenHBand="0" w:firstRowFirstColumn="0" w:firstRowLastColumn="0" w:lastRowFirstColumn="0" w:lastRowLastColumn="0"/>
            <w:tcW w:w="1559" w:type="dxa"/>
          </w:tcPr>
          <w:p w14:paraId="457F6946" w14:textId="15368A58" w:rsidR="00553C53" w:rsidRPr="005B14C2" w:rsidRDefault="00553C53" w:rsidP="00876950">
            <w:pPr>
              <w:rPr>
                <w:rFonts w:cs="Arial"/>
                <w:szCs w:val="22"/>
              </w:rPr>
            </w:pPr>
            <w:r w:rsidRPr="005B14C2">
              <w:rPr>
                <w:rFonts w:cs="Arial"/>
                <w:szCs w:val="22"/>
              </w:rPr>
              <w:t>I Kennedy</w:t>
            </w:r>
          </w:p>
        </w:tc>
        <w:tc>
          <w:tcPr>
            <w:cnfStyle w:val="000001000000" w:firstRow="0" w:lastRow="0" w:firstColumn="0" w:lastColumn="0" w:oddVBand="0" w:evenVBand="1" w:oddHBand="0" w:evenHBand="0" w:firstRowFirstColumn="0" w:firstRowLastColumn="0" w:lastRowFirstColumn="0" w:lastRowLastColumn="0"/>
            <w:tcW w:w="1697" w:type="dxa"/>
          </w:tcPr>
          <w:p w14:paraId="3F68BD57" w14:textId="4517E64A" w:rsidR="00553C53" w:rsidRPr="005B14C2" w:rsidRDefault="00553C53" w:rsidP="00876950">
            <w:pPr>
              <w:rPr>
                <w:rFonts w:cs="Arial"/>
                <w:szCs w:val="22"/>
              </w:rPr>
            </w:pPr>
            <w:r>
              <w:rPr>
                <w:rFonts w:cs="Arial"/>
                <w:szCs w:val="22"/>
              </w:rPr>
              <w:t>20</w:t>
            </w:r>
            <w:r w:rsidRPr="005B14C2">
              <w:rPr>
                <w:rFonts w:cs="Arial"/>
                <w:szCs w:val="22"/>
              </w:rPr>
              <w:t>/</w:t>
            </w:r>
            <w:r>
              <w:rPr>
                <w:rFonts w:cs="Arial"/>
                <w:szCs w:val="22"/>
              </w:rPr>
              <w:t>02</w:t>
            </w:r>
            <w:r w:rsidRPr="005B14C2">
              <w:rPr>
                <w:rFonts w:cs="Arial"/>
                <w:szCs w:val="22"/>
              </w:rPr>
              <w:t>/2023</w:t>
            </w:r>
          </w:p>
        </w:tc>
      </w:tr>
      <w:tr w:rsidR="00281CE2" w:rsidRPr="005B14C2" w14:paraId="4DDDC3E2" w14:textId="77777777" w:rsidTr="00876950">
        <w:trPr>
          <w:trHeight w:val="284"/>
        </w:trPr>
        <w:tc>
          <w:tcPr>
            <w:cnfStyle w:val="000010000000" w:firstRow="0" w:lastRow="0" w:firstColumn="0" w:lastColumn="0" w:oddVBand="1" w:evenVBand="0" w:oddHBand="0" w:evenHBand="0" w:firstRowFirstColumn="0" w:firstRowLastColumn="0" w:lastRowFirstColumn="0" w:lastRowLastColumn="0"/>
            <w:tcW w:w="998" w:type="dxa"/>
          </w:tcPr>
          <w:p w14:paraId="68FD1A1B" w14:textId="74BAF2AE" w:rsidR="00281CE2" w:rsidRPr="005B14C2" w:rsidRDefault="00281CE2" w:rsidP="00281CE2">
            <w:pPr>
              <w:ind w:left="-22"/>
              <w:jc w:val="center"/>
              <w:rPr>
                <w:rFonts w:cs="Arial"/>
                <w:szCs w:val="22"/>
              </w:rPr>
            </w:pPr>
            <w:r>
              <w:rPr>
                <w:rFonts w:cs="Arial"/>
                <w:szCs w:val="22"/>
              </w:rPr>
              <w:t>2</w:t>
            </w:r>
          </w:p>
        </w:tc>
        <w:tc>
          <w:tcPr>
            <w:cnfStyle w:val="000001000000" w:firstRow="0" w:lastRow="0" w:firstColumn="0" w:lastColumn="0" w:oddVBand="0" w:evenVBand="1" w:oddHBand="0" w:evenHBand="0" w:firstRowFirstColumn="0" w:firstRowLastColumn="0" w:lastRowFirstColumn="0" w:lastRowLastColumn="0"/>
            <w:tcW w:w="2693" w:type="dxa"/>
          </w:tcPr>
          <w:p w14:paraId="50DF5BD8" w14:textId="11B58149" w:rsidR="00281CE2" w:rsidRPr="005B14C2" w:rsidRDefault="00281CE2" w:rsidP="00281CE2">
            <w:pPr>
              <w:ind w:left="-22"/>
              <w:rPr>
                <w:rFonts w:cs="Arial"/>
                <w:szCs w:val="22"/>
              </w:rPr>
            </w:pPr>
            <w:r>
              <w:rPr>
                <w:rFonts w:cs="Arial"/>
                <w:szCs w:val="22"/>
              </w:rPr>
              <w:t xml:space="preserve">Revised as per comments </w:t>
            </w:r>
          </w:p>
        </w:tc>
        <w:tc>
          <w:tcPr>
            <w:cnfStyle w:val="000010000000" w:firstRow="0" w:lastRow="0" w:firstColumn="0" w:lastColumn="0" w:oddVBand="1" w:evenVBand="0" w:oddHBand="0" w:evenHBand="0" w:firstRowFirstColumn="0" w:firstRowLastColumn="0" w:lastRowFirstColumn="0" w:lastRowLastColumn="0"/>
            <w:tcW w:w="1134" w:type="dxa"/>
          </w:tcPr>
          <w:p w14:paraId="23D345BC" w14:textId="7B2D7CCC" w:rsidR="00281CE2" w:rsidRPr="005B14C2" w:rsidRDefault="00281CE2" w:rsidP="00281CE2">
            <w:pPr>
              <w:ind w:left="-22"/>
              <w:rPr>
                <w:rFonts w:cs="Arial"/>
                <w:szCs w:val="22"/>
              </w:rPr>
            </w:pPr>
            <w:r w:rsidRPr="005B14C2">
              <w:rPr>
                <w:rFonts w:cs="Arial"/>
                <w:szCs w:val="22"/>
              </w:rPr>
              <w:t>L Dias</w:t>
            </w:r>
          </w:p>
        </w:tc>
        <w:tc>
          <w:tcPr>
            <w:cnfStyle w:val="000001000000" w:firstRow="0" w:lastRow="0" w:firstColumn="0" w:lastColumn="0" w:oddVBand="0" w:evenVBand="1" w:oddHBand="0" w:evenHBand="0" w:firstRowFirstColumn="0" w:firstRowLastColumn="0" w:lastRowFirstColumn="0" w:lastRowLastColumn="0"/>
            <w:tcW w:w="1559" w:type="dxa"/>
          </w:tcPr>
          <w:p w14:paraId="7B271615" w14:textId="1B198F8E" w:rsidR="00281CE2" w:rsidRPr="005B14C2" w:rsidRDefault="00281CE2" w:rsidP="00281CE2">
            <w:pPr>
              <w:ind w:left="-22"/>
              <w:rPr>
                <w:rFonts w:cs="Arial"/>
                <w:szCs w:val="22"/>
              </w:rPr>
            </w:pPr>
            <w:r w:rsidRPr="005B14C2">
              <w:rPr>
                <w:rFonts w:cs="Arial"/>
                <w:szCs w:val="22"/>
              </w:rPr>
              <w:t>I Kennedy</w:t>
            </w:r>
          </w:p>
        </w:tc>
        <w:tc>
          <w:tcPr>
            <w:cnfStyle w:val="000010000000" w:firstRow="0" w:lastRow="0" w:firstColumn="0" w:lastColumn="0" w:oddVBand="1" w:evenVBand="0" w:oddHBand="0" w:evenHBand="0" w:firstRowFirstColumn="0" w:firstRowLastColumn="0" w:lastRowFirstColumn="0" w:lastRowLastColumn="0"/>
            <w:tcW w:w="1559" w:type="dxa"/>
          </w:tcPr>
          <w:p w14:paraId="6013425F" w14:textId="3EA4EE5D" w:rsidR="00281CE2" w:rsidRPr="005B14C2" w:rsidRDefault="00281CE2" w:rsidP="00876950">
            <w:pPr>
              <w:rPr>
                <w:rFonts w:cs="Arial"/>
                <w:szCs w:val="22"/>
              </w:rPr>
            </w:pPr>
            <w:r w:rsidRPr="005B14C2">
              <w:rPr>
                <w:rFonts w:cs="Arial"/>
                <w:szCs w:val="22"/>
              </w:rPr>
              <w:t>I Kennedy</w:t>
            </w:r>
          </w:p>
        </w:tc>
        <w:tc>
          <w:tcPr>
            <w:cnfStyle w:val="000001000000" w:firstRow="0" w:lastRow="0" w:firstColumn="0" w:lastColumn="0" w:oddVBand="0" w:evenVBand="1" w:oddHBand="0" w:evenHBand="0" w:firstRowFirstColumn="0" w:firstRowLastColumn="0" w:lastRowFirstColumn="0" w:lastRowLastColumn="0"/>
            <w:tcW w:w="1697" w:type="dxa"/>
          </w:tcPr>
          <w:p w14:paraId="25872D33" w14:textId="4AAFAC23" w:rsidR="00281CE2" w:rsidRPr="005B14C2" w:rsidRDefault="00281CE2" w:rsidP="00876950">
            <w:pPr>
              <w:rPr>
                <w:rFonts w:cs="Arial"/>
                <w:szCs w:val="22"/>
              </w:rPr>
            </w:pPr>
            <w:r>
              <w:rPr>
                <w:rFonts w:cs="Arial"/>
                <w:szCs w:val="22"/>
              </w:rPr>
              <w:t>04</w:t>
            </w:r>
            <w:r w:rsidRPr="005B14C2">
              <w:rPr>
                <w:rFonts w:cs="Arial"/>
                <w:szCs w:val="22"/>
              </w:rPr>
              <w:t>/</w:t>
            </w:r>
            <w:r>
              <w:rPr>
                <w:rFonts w:cs="Arial"/>
                <w:szCs w:val="22"/>
              </w:rPr>
              <w:t>03</w:t>
            </w:r>
            <w:r w:rsidRPr="005B14C2">
              <w:rPr>
                <w:rFonts w:cs="Arial"/>
                <w:szCs w:val="22"/>
              </w:rPr>
              <w:t>/2023</w:t>
            </w:r>
          </w:p>
        </w:tc>
      </w:tr>
      <w:tr w:rsidR="00281CE2" w:rsidRPr="005B14C2" w14:paraId="503C4844" w14:textId="77777777" w:rsidTr="00876950">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8" w:type="dxa"/>
          </w:tcPr>
          <w:p w14:paraId="4FB0A472" w14:textId="77777777" w:rsidR="00281CE2" w:rsidRPr="005B14C2" w:rsidRDefault="00281CE2" w:rsidP="00281CE2">
            <w:pPr>
              <w:ind w:left="-22"/>
              <w:jc w:val="center"/>
              <w:rPr>
                <w:rFonts w:cs="Arial"/>
                <w:szCs w:val="22"/>
              </w:rPr>
            </w:pPr>
          </w:p>
        </w:tc>
        <w:tc>
          <w:tcPr>
            <w:cnfStyle w:val="000001000000" w:firstRow="0" w:lastRow="0" w:firstColumn="0" w:lastColumn="0" w:oddVBand="0" w:evenVBand="1" w:oddHBand="0" w:evenHBand="0" w:firstRowFirstColumn="0" w:firstRowLastColumn="0" w:lastRowFirstColumn="0" w:lastRowLastColumn="0"/>
            <w:tcW w:w="2693" w:type="dxa"/>
          </w:tcPr>
          <w:p w14:paraId="46A1801B" w14:textId="77777777" w:rsidR="00281CE2" w:rsidRPr="005B14C2" w:rsidRDefault="00281CE2" w:rsidP="00281CE2">
            <w:pPr>
              <w:ind w:left="-22"/>
              <w:rPr>
                <w:rFonts w:cs="Arial"/>
                <w:szCs w:val="22"/>
              </w:rPr>
            </w:pPr>
          </w:p>
        </w:tc>
        <w:tc>
          <w:tcPr>
            <w:cnfStyle w:val="000010000000" w:firstRow="0" w:lastRow="0" w:firstColumn="0" w:lastColumn="0" w:oddVBand="1" w:evenVBand="0" w:oddHBand="0" w:evenHBand="0" w:firstRowFirstColumn="0" w:firstRowLastColumn="0" w:lastRowFirstColumn="0" w:lastRowLastColumn="0"/>
            <w:tcW w:w="1134" w:type="dxa"/>
          </w:tcPr>
          <w:p w14:paraId="3CBC6BB8" w14:textId="77777777" w:rsidR="00281CE2" w:rsidRPr="005B14C2" w:rsidRDefault="00281CE2" w:rsidP="00281CE2">
            <w:pPr>
              <w:ind w:left="-22"/>
              <w:rPr>
                <w:rFonts w:cs="Arial"/>
                <w:szCs w:val="22"/>
              </w:rPr>
            </w:pPr>
          </w:p>
        </w:tc>
        <w:tc>
          <w:tcPr>
            <w:cnfStyle w:val="000001000000" w:firstRow="0" w:lastRow="0" w:firstColumn="0" w:lastColumn="0" w:oddVBand="0" w:evenVBand="1" w:oddHBand="0" w:evenHBand="0" w:firstRowFirstColumn="0" w:firstRowLastColumn="0" w:lastRowFirstColumn="0" w:lastRowLastColumn="0"/>
            <w:tcW w:w="1559" w:type="dxa"/>
          </w:tcPr>
          <w:p w14:paraId="237D3881" w14:textId="77777777" w:rsidR="00281CE2" w:rsidRPr="005B14C2" w:rsidRDefault="00281CE2" w:rsidP="00281CE2">
            <w:pPr>
              <w:ind w:left="-22"/>
              <w:rPr>
                <w:rFonts w:cs="Arial"/>
                <w:szCs w:val="22"/>
              </w:rPr>
            </w:pPr>
          </w:p>
        </w:tc>
        <w:tc>
          <w:tcPr>
            <w:cnfStyle w:val="000010000000" w:firstRow="0" w:lastRow="0" w:firstColumn="0" w:lastColumn="0" w:oddVBand="1" w:evenVBand="0" w:oddHBand="0" w:evenHBand="0" w:firstRowFirstColumn="0" w:firstRowLastColumn="0" w:lastRowFirstColumn="0" w:lastRowLastColumn="0"/>
            <w:tcW w:w="1559" w:type="dxa"/>
          </w:tcPr>
          <w:p w14:paraId="6138B9E5" w14:textId="77777777" w:rsidR="00281CE2" w:rsidRPr="005B14C2" w:rsidRDefault="00281CE2" w:rsidP="00281CE2">
            <w:pPr>
              <w:ind w:left="-22"/>
              <w:jc w:val="center"/>
              <w:rPr>
                <w:rFonts w:cs="Arial"/>
                <w:szCs w:val="22"/>
              </w:rPr>
            </w:pPr>
          </w:p>
        </w:tc>
        <w:tc>
          <w:tcPr>
            <w:cnfStyle w:val="000001000000" w:firstRow="0" w:lastRow="0" w:firstColumn="0" w:lastColumn="0" w:oddVBand="0" w:evenVBand="1" w:oddHBand="0" w:evenHBand="0" w:firstRowFirstColumn="0" w:firstRowLastColumn="0" w:lastRowFirstColumn="0" w:lastRowLastColumn="0"/>
            <w:tcW w:w="1697" w:type="dxa"/>
          </w:tcPr>
          <w:p w14:paraId="15ED6B5B" w14:textId="5DE6257B" w:rsidR="00281CE2" w:rsidRPr="005B14C2" w:rsidRDefault="00281CE2" w:rsidP="00281CE2">
            <w:pPr>
              <w:ind w:left="-22"/>
              <w:jc w:val="center"/>
              <w:rPr>
                <w:rFonts w:cs="Arial"/>
                <w:szCs w:val="22"/>
              </w:rPr>
            </w:pPr>
          </w:p>
        </w:tc>
      </w:tr>
      <w:tr w:rsidR="00281CE2" w:rsidRPr="005B14C2" w14:paraId="1BA4393E" w14:textId="77777777" w:rsidTr="00876950">
        <w:trPr>
          <w:trHeight w:val="284"/>
        </w:trPr>
        <w:tc>
          <w:tcPr>
            <w:cnfStyle w:val="000010000000" w:firstRow="0" w:lastRow="0" w:firstColumn="0" w:lastColumn="0" w:oddVBand="1" w:evenVBand="0" w:oddHBand="0" w:evenHBand="0" w:firstRowFirstColumn="0" w:firstRowLastColumn="0" w:lastRowFirstColumn="0" w:lastRowLastColumn="0"/>
            <w:tcW w:w="998" w:type="dxa"/>
          </w:tcPr>
          <w:p w14:paraId="33AD3A1C" w14:textId="77777777" w:rsidR="00281CE2" w:rsidRPr="005B14C2" w:rsidRDefault="00281CE2" w:rsidP="00281CE2">
            <w:pPr>
              <w:ind w:left="-22"/>
              <w:jc w:val="center"/>
              <w:rPr>
                <w:rFonts w:cs="Arial"/>
                <w:szCs w:val="22"/>
              </w:rPr>
            </w:pPr>
          </w:p>
        </w:tc>
        <w:tc>
          <w:tcPr>
            <w:cnfStyle w:val="000001000000" w:firstRow="0" w:lastRow="0" w:firstColumn="0" w:lastColumn="0" w:oddVBand="0" w:evenVBand="1" w:oddHBand="0" w:evenHBand="0" w:firstRowFirstColumn="0" w:firstRowLastColumn="0" w:lastRowFirstColumn="0" w:lastRowLastColumn="0"/>
            <w:tcW w:w="2693" w:type="dxa"/>
          </w:tcPr>
          <w:p w14:paraId="179B231C" w14:textId="77777777" w:rsidR="00281CE2" w:rsidRPr="005B14C2" w:rsidRDefault="00281CE2" w:rsidP="00281CE2">
            <w:pPr>
              <w:ind w:left="-22"/>
              <w:rPr>
                <w:rFonts w:cs="Arial"/>
                <w:szCs w:val="22"/>
              </w:rPr>
            </w:pPr>
          </w:p>
        </w:tc>
        <w:tc>
          <w:tcPr>
            <w:cnfStyle w:val="000010000000" w:firstRow="0" w:lastRow="0" w:firstColumn="0" w:lastColumn="0" w:oddVBand="1" w:evenVBand="0" w:oddHBand="0" w:evenHBand="0" w:firstRowFirstColumn="0" w:firstRowLastColumn="0" w:lastRowFirstColumn="0" w:lastRowLastColumn="0"/>
            <w:tcW w:w="1134" w:type="dxa"/>
          </w:tcPr>
          <w:p w14:paraId="359EA1F8" w14:textId="77777777" w:rsidR="00281CE2" w:rsidRPr="005B14C2" w:rsidRDefault="00281CE2" w:rsidP="00281CE2">
            <w:pPr>
              <w:ind w:left="-22"/>
              <w:rPr>
                <w:rFonts w:cs="Arial"/>
                <w:szCs w:val="22"/>
              </w:rPr>
            </w:pPr>
          </w:p>
        </w:tc>
        <w:tc>
          <w:tcPr>
            <w:cnfStyle w:val="000001000000" w:firstRow="0" w:lastRow="0" w:firstColumn="0" w:lastColumn="0" w:oddVBand="0" w:evenVBand="1" w:oddHBand="0" w:evenHBand="0" w:firstRowFirstColumn="0" w:firstRowLastColumn="0" w:lastRowFirstColumn="0" w:lastRowLastColumn="0"/>
            <w:tcW w:w="1559" w:type="dxa"/>
          </w:tcPr>
          <w:p w14:paraId="21B874CC" w14:textId="77777777" w:rsidR="00281CE2" w:rsidRPr="005B14C2" w:rsidRDefault="00281CE2" w:rsidP="00281CE2">
            <w:pPr>
              <w:ind w:left="-22"/>
              <w:rPr>
                <w:rFonts w:cs="Arial"/>
                <w:szCs w:val="22"/>
              </w:rPr>
            </w:pPr>
          </w:p>
        </w:tc>
        <w:tc>
          <w:tcPr>
            <w:cnfStyle w:val="000010000000" w:firstRow="0" w:lastRow="0" w:firstColumn="0" w:lastColumn="0" w:oddVBand="1" w:evenVBand="0" w:oddHBand="0" w:evenHBand="0" w:firstRowFirstColumn="0" w:firstRowLastColumn="0" w:lastRowFirstColumn="0" w:lastRowLastColumn="0"/>
            <w:tcW w:w="1559" w:type="dxa"/>
          </w:tcPr>
          <w:p w14:paraId="3CB0368A" w14:textId="77777777" w:rsidR="00281CE2" w:rsidRPr="005B14C2" w:rsidRDefault="00281CE2" w:rsidP="00281CE2">
            <w:pPr>
              <w:ind w:left="-22"/>
              <w:jc w:val="center"/>
              <w:rPr>
                <w:rFonts w:cs="Arial"/>
                <w:szCs w:val="22"/>
              </w:rPr>
            </w:pPr>
          </w:p>
        </w:tc>
        <w:tc>
          <w:tcPr>
            <w:cnfStyle w:val="000001000000" w:firstRow="0" w:lastRow="0" w:firstColumn="0" w:lastColumn="0" w:oddVBand="0" w:evenVBand="1" w:oddHBand="0" w:evenHBand="0" w:firstRowFirstColumn="0" w:firstRowLastColumn="0" w:lastRowFirstColumn="0" w:lastRowLastColumn="0"/>
            <w:tcW w:w="1697" w:type="dxa"/>
          </w:tcPr>
          <w:p w14:paraId="3C657773" w14:textId="58407AB4" w:rsidR="00281CE2" w:rsidRPr="005B14C2" w:rsidRDefault="00281CE2" w:rsidP="00281CE2">
            <w:pPr>
              <w:ind w:left="-22"/>
              <w:jc w:val="center"/>
              <w:rPr>
                <w:rFonts w:cs="Arial"/>
                <w:szCs w:val="22"/>
              </w:rPr>
            </w:pPr>
          </w:p>
        </w:tc>
      </w:tr>
      <w:tr w:rsidR="00281CE2" w:rsidRPr="005B14C2" w14:paraId="292B17A3" w14:textId="77777777" w:rsidTr="00876950">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98" w:type="dxa"/>
          </w:tcPr>
          <w:p w14:paraId="0634B76C" w14:textId="77777777" w:rsidR="00281CE2" w:rsidRPr="005B14C2" w:rsidRDefault="00281CE2" w:rsidP="00281CE2">
            <w:pPr>
              <w:ind w:left="-22"/>
              <w:jc w:val="center"/>
              <w:rPr>
                <w:rFonts w:cs="Arial"/>
                <w:szCs w:val="22"/>
              </w:rPr>
            </w:pPr>
          </w:p>
        </w:tc>
        <w:tc>
          <w:tcPr>
            <w:cnfStyle w:val="000001000000" w:firstRow="0" w:lastRow="0" w:firstColumn="0" w:lastColumn="0" w:oddVBand="0" w:evenVBand="1" w:oddHBand="0" w:evenHBand="0" w:firstRowFirstColumn="0" w:firstRowLastColumn="0" w:lastRowFirstColumn="0" w:lastRowLastColumn="0"/>
            <w:tcW w:w="2693" w:type="dxa"/>
          </w:tcPr>
          <w:p w14:paraId="2F6D710B" w14:textId="77777777" w:rsidR="00281CE2" w:rsidRPr="005B14C2" w:rsidRDefault="00281CE2" w:rsidP="00281CE2">
            <w:pPr>
              <w:ind w:left="-22"/>
              <w:rPr>
                <w:rFonts w:cs="Arial"/>
                <w:szCs w:val="22"/>
              </w:rPr>
            </w:pPr>
          </w:p>
        </w:tc>
        <w:tc>
          <w:tcPr>
            <w:cnfStyle w:val="000010000000" w:firstRow="0" w:lastRow="0" w:firstColumn="0" w:lastColumn="0" w:oddVBand="1" w:evenVBand="0" w:oddHBand="0" w:evenHBand="0" w:firstRowFirstColumn="0" w:firstRowLastColumn="0" w:lastRowFirstColumn="0" w:lastRowLastColumn="0"/>
            <w:tcW w:w="1134" w:type="dxa"/>
          </w:tcPr>
          <w:p w14:paraId="14967F6D" w14:textId="77777777" w:rsidR="00281CE2" w:rsidRPr="005B14C2" w:rsidRDefault="00281CE2" w:rsidP="00281CE2">
            <w:pPr>
              <w:ind w:left="-22"/>
              <w:rPr>
                <w:rFonts w:cs="Arial"/>
                <w:szCs w:val="22"/>
              </w:rPr>
            </w:pPr>
          </w:p>
        </w:tc>
        <w:tc>
          <w:tcPr>
            <w:cnfStyle w:val="000001000000" w:firstRow="0" w:lastRow="0" w:firstColumn="0" w:lastColumn="0" w:oddVBand="0" w:evenVBand="1" w:oddHBand="0" w:evenHBand="0" w:firstRowFirstColumn="0" w:firstRowLastColumn="0" w:lastRowFirstColumn="0" w:lastRowLastColumn="0"/>
            <w:tcW w:w="1559" w:type="dxa"/>
          </w:tcPr>
          <w:p w14:paraId="6CA33690" w14:textId="77777777" w:rsidR="00281CE2" w:rsidRPr="005B14C2" w:rsidRDefault="00281CE2" w:rsidP="00281CE2">
            <w:pPr>
              <w:ind w:left="-22"/>
              <w:rPr>
                <w:rFonts w:cs="Arial"/>
                <w:szCs w:val="22"/>
              </w:rPr>
            </w:pPr>
          </w:p>
        </w:tc>
        <w:tc>
          <w:tcPr>
            <w:cnfStyle w:val="000010000000" w:firstRow="0" w:lastRow="0" w:firstColumn="0" w:lastColumn="0" w:oddVBand="1" w:evenVBand="0" w:oddHBand="0" w:evenHBand="0" w:firstRowFirstColumn="0" w:firstRowLastColumn="0" w:lastRowFirstColumn="0" w:lastRowLastColumn="0"/>
            <w:tcW w:w="1559" w:type="dxa"/>
          </w:tcPr>
          <w:p w14:paraId="772CE3F0" w14:textId="77777777" w:rsidR="00281CE2" w:rsidRPr="005B14C2" w:rsidRDefault="00281CE2" w:rsidP="00281CE2">
            <w:pPr>
              <w:ind w:left="-22"/>
              <w:jc w:val="center"/>
              <w:rPr>
                <w:rFonts w:cs="Arial"/>
                <w:szCs w:val="22"/>
              </w:rPr>
            </w:pPr>
          </w:p>
        </w:tc>
        <w:tc>
          <w:tcPr>
            <w:cnfStyle w:val="000001000000" w:firstRow="0" w:lastRow="0" w:firstColumn="0" w:lastColumn="0" w:oddVBand="0" w:evenVBand="1" w:oddHBand="0" w:evenHBand="0" w:firstRowFirstColumn="0" w:firstRowLastColumn="0" w:lastRowFirstColumn="0" w:lastRowLastColumn="0"/>
            <w:tcW w:w="1697" w:type="dxa"/>
          </w:tcPr>
          <w:p w14:paraId="4C711478" w14:textId="4F291C3B" w:rsidR="00281CE2" w:rsidRPr="005B14C2" w:rsidRDefault="00281CE2" w:rsidP="00281CE2">
            <w:pPr>
              <w:ind w:left="-22"/>
              <w:jc w:val="center"/>
              <w:rPr>
                <w:rFonts w:cs="Arial"/>
                <w:szCs w:val="22"/>
              </w:rPr>
            </w:pPr>
          </w:p>
        </w:tc>
      </w:tr>
      <w:bookmarkEnd w:id="8"/>
    </w:tbl>
    <w:p w14:paraId="50CB7857" w14:textId="77777777" w:rsidR="00B81D63" w:rsidRPr="005B14C2" w:rsidRDefault="00B81D63" w:rsidP="00E41838">
      <w:pPr>
        <w:spacing w:after="120"/>
        <w:contextualSpacing/>
        <w:jc w:val="both"/>
        <w:rPr>
          <w:rFonts w:cs="Arial"/>
          <w:b/>
          <w:noProof/>
          <w:szCs w:val="20"/>
        </w:rPr>
      </w:pPr>
    </w:p>
    <w:p w14:paraId="7B529D64" w14:textId="77777777" w:rsidR="00B81D63" w:rsidRPr="005B14C2" w:rsidRDefault="00B81D63" w:rsidP="00E41838">
      <w:pPr>
        <w:spacing w:after="120"/>
        <w:contextualSpacing/>
        <w:jc w:val="both"/>
        <w:rPr>
          <w:rFonts w:cs="Arial"/>
          <w:b/>
          <w:noProof/>
          <w:szCs w:val="20"/>
        </w:rPr>
      </w:pPr>
    </w:p>
    <w:p w14:paraId="40628F4B" w14:textId="77777777" w:rsidR="00FD7BD3" w:rsidRPr="005B14C2" w:rsidRDefault="00FD7BD3" w:rsidP="00FD7BD3">
      <w:pPr>
        <w:spacing w:after="120" w:line="360" w:lineRule="auto"/>
        <w:contextualSpacing/>
        <w:jc w:val="both"/>
        <w:rPr>
          <w:rFonts w:cs="Arial"/>
          <w:b/>
          <w:noProof/>
          <w:szCs w:val="22"/>
          <w:u w:val="single"/>
        </w:rPr>
      </w:pPr>
      <w:r w:rsidRPr="005B14C2">
        <w:rPr>
          <w:rFonts w:cs="Arial"/>
          <w:b/>
          <w:bCs/>
          <w:noProof/>
          <w:szCs w:val="22"/>
          <w:u w:val="single"/>
        </w:rPr>
        <w:t>REPORT RPEQ CERTIFIED</w:t>
      </w:r>
    </w:p>
    <w:p w14:paraId="201FF87B" w14:textId="339EFA31" w:rsidR="00FD7BD3" w:rsidRPr="005B14C2" w:rsidRDefault="00FD7BD3" w:rsidP="00FD7BD3">
      <w:pPr>
        <w:spacing w:after="120" w:line="360" w:lineRule="auto"/>
        <w:contextualSpacing/>
        <w:jc w:val="both"/>
        <w:rPr>
          <w:rFonts w:cs="Arial"/>
          <w:b/>
          <w:bCs/>
          <w:noProof/>
          <w:szCs w:val="22"/>
        </w:rPr>
      </w:pPr>
      <w:r w:rsidRPr="005B14C2">
        <w:rPr>
          <w:rFonts w:cs="Arial"/>
          <w:b/>
          <w:bCs/>
          <w:noProof/>
          <w:szCs w:val="22"/>
        </w:rPr>
        <w:t xml:space="preserve">NAME:        </w:t>
      </w:r>
      <w:r w:rsidR="00354496">
        <w:rPr>
          <w:rFonts w:cs="Arial"/>
          <w:b/>
          <w:bCs/>
          <w:noProof/>
          <w:szCs w:val="22"/>
        </w:rPr>
        <w:t xml:space="preserve"> </w:t>
      </w:r>
      <w:r w:rsidRPr="005B14C2">
        <w:rPr>
          <w:rFonts w:cs="Arial"/>
          <w:b/>
          <w:bCs/>
          <w:noProof/>
          <w:szCs w:val="22"/>
        </w:rPr>
        <w:t xml:space="preserve"> Ian Kennedy</w:t>
      </w:r>
    </w:p>
    <w:p w14:paraId="058C4986" w14:textId="44592EDC" w:rsidR="00FD7BD3" w:rsidRPr="005B14C2" w:rsidRDefault="005E7849" w:rsidP="00FD7BD3">
      <w:pPr>
        <w:spacing w:after="120" w:line="360" w:lineRule="auto"/>
        <w:contextualSpacing/>
        <w:jc w:val="both"/>
        <w:rPr>
          <w:rFonts w:cs="Arial"/>
          <w:b/>
          <w:bCs/>
          <w:noProof/>
          <w:szCs w:val="22"/>
        </w:rPr>
      </w:pPr>
      <w:r w:rsidRPr="005B14C2">
        <w:rPr>
          <w:rFonts w:cs="Arial"/>
          <w:b/>
          <w:bCs/>
          <w:noProof/>
          <w:szCs w:val="22"/>
        </w:rPr>
        <w:t>R</w:t>
      </w:r>
      <w:r w:rsidR="00FD7BD3" w:rsidRPr="005B14C2">
        <w:rPr>
          <w:rFonts w:cs="Arial"/>
          <w:b/>
          <w:bCs/>
          <w:noProof/>
          <w:szCs w:val="22"/>
        </w:rPr>
        <w:t>PEQ NUMBER:     04082</w:t>
      </w:r>
    </w:p>
    <w:p w14:paraId="71ED4E0D" w14:textId="4CF29C7D" w:rsidR="00FD7BD3" w:rsidRPr="005B14C2" w:rsidRDefault="00FD7BD3" w:rsidP="00FD7BD3">
      <w:pPr>
        <w:spacing w:after="120" w:line="360" w:lineRule="auto"/>
        <w:contextualSpacing/>
        <w:jc w:val="both"/>
        <w:rPr>
          <w:rFonts w:cs="Arial"/>
          <w:b/>
          <w:noProof/>
          <w:szCs w:val="22"/>
        </w:rPr>
      </w:pPr>
      <w:r w:rsidRPr="005B14C2">
        <w:rPr>
          <w:rFonts w:cs="Arial"/>
          <w:b/>
          <w:bCs/>
          <w:noProof/>
          <w:szCs w:val="22"/>
        </w:rPr>
        <w:t>DATE:</w:t>
      </w:r>
      <w:r w:rsidRPr="005B14C2">
        <w:rPr>
          <w:rFonts w:cs="Arial"/>
          <w:b/>
          <w:noProof/>
          <w:szCs w:val="22"/>
        </w:rPr>
        <w:t xml:space="preserve">               June 2022</w:t>
      </w:r>
    </w:p>
    <w:p w14:paraId="0F7D0F89" w14:textId="77777777" w:rsidR="00B81D63" w:rsidRPr="005B14C2" w:rsidRDefault="00B81D63" w:rsidP="00E41838">
      <w:pPr>
        <w:spacing w:after="120"/>
        <w:contextualSpacing/>
        <w:jc w:val="both"/>
        <w:rPr>
          <w:rFonts w:cs="Arial"/>
          <w:b/>
          <w:noProof/>
          <w:szCs w:val="20"/>
        </w:rPr>
      </w:pPr>
    </w:p>
    <w:p w14:paraId="16C36F4E" w14:textId="5420D85D" w:rsidR="00B81D63" w:rsidRPr="005B14C2" w:rsidRDefault="00F1606E" w:rsidP="00F1606E">
      <w:pPr>
        <w:tabs>
          <w:tab w:val="left" w:pos="4185"/>
        </w:tabs>
        <w:spacing w:after="120"/>
        <w:contextualSpacing/>
        <w:jc w:val="both"/>
        <w:rPr>
          <w:rFonts w:cs="Arial"/>
          <w:b/>
          <w:noProof/>
          <w:szCs w:val="20"/>
        </w:rPr>
      </w:pPr>
      <w:r w:rsidRPr="005B14C2">
        <w:rPr>
          <w:rFonts w:cs="Arial"/>
          <w:b/>
          <w:noProof/>
          <w:szCs w:val="20"/>
        </w:rPr>
        <w:tab/>
      </w:r>
    </w:p>
    <w:p w14:paraId="0F43CB84" w14:textId="77777777" w:rsidR="00B81D63" w:rsidRPr="005B14C2" w:rsidRDefault="00B81D63" w:rsidP="00E41838">
      <w:pPr>
        <w:spacing w:after="120"/>
        <w:contextualSpacing/>
        <w:jc w:val="both"/>
        <w:rPr>
          <w:rFonts w:cs="Arial"/>
          <w:b/>
          <w:noProof/>
          <w:szCs w:val="20"/>
        </w:rPr>
      </w:pPr>
    </w:p>
    <w:p w14:paraId="4847E87C" w14:textId="77777777" w:rsidR="00B81D63" w:rsidRPr="005B14C2" w:rsidRDefault="00B81D63" w:rsidP="00E41838">
      <w:pPr>
        <w:spacing w:after="120"/>
        <w:contextualSpacing/>
        <w:jc w:val="both"/>
        <w:rPr>
          <w:rFonts w:cs="Arial"/>
          <w:b/>
          <w:noProof/>
          <w:szCs w:val="20"/>
        </w:rPr>
      </w:pPr>
    </w:p>
    <w:p w14:paraId="0D49640C" w14:textId="77777777" w:rsidR="00B81D63" w:rsidRPr="005B14C2" w:rsidRDefault="00B81D63" w:rsidP="00E41838">
      <w:pPr>
        <w:spacing w:after="120"/>
        <w:contextualSpacing/>
        <w:jc w:val="both"/>
        <w:rPr>
          <w:rFonts w:cs="Arial"/>
          <w:b/>
          <w:noProof/>
          <w:szCs w:val="20"/>
        </w:rPr>
      </w:pPr>
    </w:p>
    <w:p w14:paraId="50E69D18" w14:textId="77777777" w:rsidR="00B81D63" w:rsidRPr="005B14C2" w:rsidRDefault="00B81D63" w:rsidP="00E41838">
      <w:pPr>
        <w:spacing w:after="120"/>
        <w:contextualSpacing/>
        <w:jc w:val="both"/>
        <w:rPr>
          <w:rFonts w:cs="Arial"/>
          <w:b/>
          <w:noProof/>
          <w:szCs w:val="20"/>
        </w:rPr>
      </w:pPr>
    </w:p>
    <w:p w14:paraId="4BAD257C" w14:textId="77777777" w:rsidR="00B81D63" w:rsidRPr="005B14C2" w:rsidRDefault="00B81D63" w:rsidP="00E41838">
      <w:pPr>
        <w:spacing w:after="120"/>
        <w:contextualSpacing/>
        <w:jc w:val="both"/>
        <w:rPr>
          <w:rFonts w:cs="Arial"/>
          <w:b/>
          <w:noProof/>
          <w:szCs w:val="20"/>
        </w:rPr>
      </w:pPr>
    </w:p>
    <w:p w14:paraId="7B6A2B09" w14:textId="77777777" w:rsidR="00B81D63" w:rsidRPr="005B14C2" w:rsidRDefault="00B81D63" w:rsidP="00E41838">
      <w:pPr>
        <w:spacing w:after="120"/>
        <w:contextualSpacing/>
        <w:jc w:val="both"/>
        <w:rPr>
          <w:rFonts w:cs="Arial"/>
          <w:b/>
          <w:noProof/>
          <w:szCs w:val="20"/>
        </w:rPr>
      </w:pPr>
    </w:p>
    <w:p w14:paraId="6F411948" w14:textId="77777777" w:rsidR="00B81D63" w:rsidRPr="005B14C2" w:rsidRDefault="00B81D63" w:rsidP="00E41838">
      <w:pPr>
        <w:spacing w:after="120"/>
        <w:contextualSpacing/>
        <w:jc w:val="both"/>
        <w:rPr>
          <w:rFonts w:cs="Arial"/>
          <w:b/>
          <w:noProof/>
          <w:szCs w:val="20"/>
        </w:rPr>
      </w:pPr>
    </w:p>
    <w:p w14:paraId="0B3E3EE5" w14:textId="77777777" w:rsidR="00B81D63" w:rsidRPr="005B14C2" w:rsidRDefault="00B81D63" w:rsidP="00E41838">
      <w:pPr>
        <w:spacing w:after="120"/>
        <w:contextualSpacing/>
        <w:jc w:val="both"/>
        <w:rPr>
          <w:rFonts w:cs="Arial"/>
          <w:b/>
          <w:noProof/>
          <w:szCs w:val="20"/>
        </w:rPr>
      </w:pPr>
    </w:p>
    <w:p w14:paraId="7ED3BB29" w14:textId="77777777" w:rsidR="00B81D63" w:rsidRPr="005B14C2" w:rsidRDefault="00B81D63" w:rsidP="00E41838">
      <w:pPr>
        <w:spacing w:after="120"/>
        <w:contextualSpacing/>
        <w:jc w:val="both"/>
        <w:rPr>
          <w:rFonts w:cs="Arial"/>
          <w:b/>
          <w:noProof/>
          <w:szCs w:val="20"/>
        </w:rPr>
      </w:pPr>
    </w:p>
    <w:p w14:paraId="33768D54" w14:textId="77777777" w:rsidR="00B81D63" w:rsidRPr="005B14C2" w:rsidRDefault="00B81D63" w:rsidP="00E41838">
      <w:pPr>
        <w:spacing w:after="120"/>
        <w:contextualSpacing/>
        <w:jc w:val="both"/>
        <w:rPr>
          <w:rFonts w:cs="Arial"/>
          <w:b/>
          <w:noProof/>
          <w:szCs w:val="20"/>
        </w:rPr>
      </w:pPr>
    </w:p>
    <w:p w14:paraId="5ACCBDBD" w14:textId="77777777" w:rsidR="00B81D63" w:rsidRPr="005B14C2" w:rsidRDefault="00B81D63" w:rsidP="00E41838">
      <w:pPr>
        <w:spacing w:after="120"/>
        <w:contextualSpacing/>
        <w:jc w:val="both"/>
        <w:rPr>
          <w:rFonts w:cs="Arial"/>
          <w:b/>
          <w:noProof/>
          <w:szCs w:val="20"/>
        </w:rPr>
      </w:pPr>
    </w:p>
    <w:p w14:paraId="0CBAEC18" w14:textId="77777777" w:rsidR="00B81D63" w:rsidRPr="005B14C2" w:rsidRDefault="00B81D63" w:rsidP="00E41838">
      <w:pPr>
        <w:spacing w:after="120"/>
        <w:contextualSpacing/>
        <w:jc w:val="both"/>
        <w:rPr>
          <w:rFonts w:cs="Arial"/>
          <w:b/>
          <w:noProof/>
          <w:szCs w:val="20"/>
        </w:rPr>
      </w:pPr>
    </w:p>
    <w:p w14:paraId="710A5805" w14:textId="77777777" w:rsidR="00B81D63" w:rsidRPr="005B14C2" w:rsidRDefault="00B81D63" w:rsidP="00E41838">
      <w:pPr>
        <w:spacing w:after="120"/>
        <w:contextualSpacing/>
        <w:jc w:val="both"/>
        <w:rPr>
          <w:rFonts w:cs="Arial"/>
          <w:b/>
          <w:noProof/>
          <w:szCs w:val="20"/>
        </w:rPr>
      </w:pPr>
    </w:p>
    <w:p w14:paraId="031F8689" w14:textId="77777777" w:rsidR="00B81D63" w:rsidRPr="005B14C2" w:rsidRDefault="00B81D63" w:rsidP="00E41838">
      <w:pPr>
        <w:spacing w:after="120"/>
        <w:contextualSpacing/>
        <w:jc w:val="both"/>
        <w:rPr>
          <w:rFonts w:cs="Arial"/>
          <w:b/>
          <w:noProof/>
          <w:szCs w:val="20"/>
        </w:rPr>
      </w:pPr>
    </w:p>
    <w:p w14:paraId="19EEF82C" w14:textId="77777777" w:rsidR="00B81D63" w:rsidRPr="005B14C2" w:rsidRDefault="00B81D63" w:rsidP="00E41838">
      <w:pPr>
        <w:spacing w:after="120"/>
        <w:contextualSpacing/>
        <w:jc w:val="both"/>
        <w:rPr>
          <w:rFonts w:cs="Arial"/>
          <w:b/>
          <w:noProof/>
          <w:szCs w:val="20"/>
        </w:rPr>
      </w:pPr>
    </w:p>
    <w:p w14:paraId="249BC242" w14:textId="77777777" w:rsidR="00B81D63" w:rsidRPr="005B14C2" w:rsidRDefault="00B81D63" w:rsidP="00E41838">
      <w:pPr>
        <w:spacing w:after="120"/>
        <w:contextualSpacing/>
        <w:jc w:val="both"/>
        <w:rPr>
          <w:rFonts w:cs="Arial"/>
          <w:b/>
          <w:noProof/>
          <w:szCs w:val="20"/>
        </w:rPr>
      </w:pPr>
    </w:p>
    <w:p w14:paraId="4B7B3030" w14:textId="77777777" w:rsidR="00B81D63" w:rsidRPr="005B14C2" w:rsidRDefault="00B81D63" w:rsidP="00E41838">
      <w:pPr>
        <w:spacing w:after="120"/>
        <w:contextualSpacing/>
        <w:jc w:val="both"/>
        <w:rPr>
          <w:rFonts w:cs="Arial"/>
          <w:b/>
          <w:noProof/>
          <w:szCs w:val="20"/>
        </w:rPr>
      </w:pPr>
    </w:p>
    <w:p w14:paraId="5AC20B57" w14:textId="77777777" w:rsidR="00B81D63" w:rsidRPr="005B14C2" w:rsidRDefault="00B81D63" w:rsidP="00E41838">
      <w:pPr>
        <w:spacing w:after="120"/>
        <w:contextualSpacing/>
        <w:jc w:val="both"/>
        <w:rPr>
          <w:rFonts w:cs="Arial"/>
          <w:b/>
          <w:noProof/>
          <w:szCs w:val="20"/>
        </w:rPr>
      </w:pPr>
    </w:p>
    <w:p w14:paraId="07CA5D65" w14:textId="77777777" w:rsidR="00B81D63" w:rsidRPr="005B14C2" w:rsidRDefault="00B81D63" w:rsidP="00E41838">
      <w:pPr>
        <w:spacing w:after="120"/>
        <w:contextualSpacing/>
        <w:jc w:val="both"/>
        <w:rPr>
          <w:rFonts w:cs="Arial"/>
          <w:b/>
          <w:noProof/>
          <w:szCs w:val="20"/>
        </w:rPr>
      </w:pPr>
    </w:p>
    <w:p w14:paraId="65A4CA8B" w14:textId="7DFB1401" w:rsidR="004A2D51" w:rsidRPr="005B14C2" w:rsidRDefault="004A2D51" w:rsidP="00E41838">
      <w:pPr>
        <w:spacing w:after="120"/>
        <w:contextualSpacing/>
        <w:jc w:val="both"/>
        <w:rPr>
          <w:rFonts w:cs="Arial"/>
          <w:b/>
          <w:noProof/>
          <w:szCs w:val="20"/>
        </w:rPr>
      </w:pPr>
    </w:p>
    <w:p w14:paraId="41830223" w14:textId="77777777" w:rsidR="000A7450" w:rsidRPr="005B14C2" w:rsidRDefault="000A7450" w:rsidP="00E41838">
      <w:pPr>
        <w:spacing w:after="120"/>
        <w:contextualSpacing/>
        <w:jc w:val="both"/>
        <w:rPr>
          <w:rFonts w:cs="Arial"/>
          <w:b/>
          <w:noProof/>
          <w:szCs w:val="20"/>
        </w:rPr>
      </w:pPr>
    </w:p>
    <w:p w14:paraId="357E3D5A" w14:textId="04D7CC47" w:rsidR="0046205B" w:rsidRPr="005B14C2" w:rsidRDefault="0046205B" w:rsidP="00E41838">
      <w:pPr>
        <w:spacing w:after="120"/>
        <w:contextualSpacing/>
        <w:jc w:val="both"/>
        <w:rPr>
          <w:rFonts w:cs="Arial"/>
          <w:b/>
          <w:noProof/>
          <w:szCs w:val="20"/>
        </w:rPr>
      </w:pPr>
    </w:p>
    <w:p w14:paraId="65C46209" w14:textId="77777777" w:rsidR="00B81595" w:rsidRPr="005B14C2" w:rsidRDefault="00B81595" w:rsidP="00E41838">
      <w:pPr>
        <w:spacing w:after="120"/>
        <w:contextualSpacing/>
        <w:jc w:val="both"/>
        <w:rPr>
          <w:rFonts w:cs="Arial"/>
          <w:b/>
          <w:noProof/>
          <w:szCs w:val="20"/>
        </w:rPr>
      </w:pPr>
    </w:p>
    <w:p w14:paraId="64809319" w14:textId="33981EDE" w:rsidR="0046205B" w:rsidRPr="005B14C2" w:rsidRDefault="0046205B" w:rsidP="00E41838">
      <w:pPr>
        <w:spacing w:after="120"/>
        <w:contextualSpacing/>
        <w:jc w:val="both"/>
        <w:rPr>
          <w:rFonts w:cs="Arial"/>
          <w:b/>
          <w:noProof/>
          <w:szCs w:val="20"/>
        </w:rPr>
      </w:pPr>
    </w:p>
    <w:p w14:paraId="1BEA3F85" w14:textId="73CDF906" w:rsidR="00B81595" w:rsidRPr="005B14C2" w:rsidRDefault="00B81595" w:rsidP="00E41838">
      <w:pPr>
        <w:spacing w:after="120"/>
        <w:contextualSpacing/>
        <w:jc w:val="both"/>
        <w:rPr>
          <w:rFonts w:cs="Arial"/>
          <w:b/>
          <w:noProof/>
          <w:szCs w:val="20"/>
        </w:rPr>
      </w:pPr>
    </w:p>
    <w:p w14:paraId="3FD75982" w14:textId="130DEFE4" w:rsidR="00CA4302" w:rsidRPr="005B14C2" w:rsidRDefault="00CA4302" w:rsidP="00E41838">
      <w:pPr>
        <w:spacing w:after="120"/>
        <w:contextualSpacing/>
        <w:jc w:val="both"/>
        <w:rPr>
          <w:rFonts w:cs="Arial"/>
          <w:b/>
          <w:noProof/>
          <w:szCs w:val="20"/>
        </w:rPr>
      </w:pPr>
    </w:p>
    <w:p w14:paraId="18B8ACD0" w14:textId="77777777" w:rsidR="00CA4302" w:rsidRPr="005B14C2" w:rsidRDefault="00CA4302" w:rsidP="00E41838">
      <w:pPr>
        <w:spacing w:after="120"/>
        <w:contextualSpacing/>
        <w:jc w:val="both"/>
        <w:rPr>
          <w:rFonts w:cs="Arial"/>
          <w:b/>
          <w:noProof/>
          <w:szCs w:val="20"/>
        </w:rPr>
      </w:pPr>
    </w:p>
    <w:p w14:paraId="3B127EEC" w14:textId="77777777" w:rsidR="00B81595" w:rsidRDefault="00B81595" w:rsidP="00E41838">
      <w:pPr>
        <w:spacing w:after="120"/>
        <w:contextualSpacing/>
        <w:jc w:val="both"/>
        <w:rPr>
          <w:rFonts w:cs="Arial"/>
          <w:b/>
          <w:noProof/>
          <w:szCs w:val="20"/>
        </w:rPr>
      </w:pPr>
    </w:p>
    <w:p w14:paraId="1D39FA47" w14:textId="77777777" w:rsidR="00686220" w:rsidRDefault="00686220" w:rsidP="00E41838">
      <w:pPr>
        <w:spacing w:after="120"/>
        <w:contextualSpacing/>
        <w:jc w:val="both"/>
        <w:rPr>
          <w:rFonts w:cs="Arial"/>
          <w:b/>
          <w:noProof/>
          <w:szCs w:val="20"/>
        </w:rPr>
      </w:pPr>
    </w:p>
    <w:p w14:paraId="443B0195" w14:textId="77777777" w:rsidR="00686220" w:rsidRDefault="00686220" w:rsidP="00E41838">
      <w:pPr>
        <w:spacing w:after="120"/>
        <w:contextualSpacing/>
        <w:jc w:val="both"/>
        <w:rPr>
          <w:rFonts w:cs="Arial"/>
          <w:b/>
          <w:noProof/>
          <w:szCs w:val="20"/>
        </w:rPr>
      </w:pPr>
    </w:p>
    <w:p w14:paraId="0DD83EE0" w14:textId="77777777" w:rsidR="00686220" w:rsidRDefault="00686220" w:rsidP="00E41838">
      <w:pPr>
        <w:spacing w:after="120"/>
        <w:contextualSpacing/>
        <w:jc w:val="both"/>
        <w:rPr>
          <w:rFonts w:cs="Arial"/>
          <w:b/>
          <w:noProof/>
          <w:szCs w:val="20"/>
        </w:rPr>
      </w:pPr>
    </w:p>
    <w:p w14:paraId="22717E8A" w14:textId="77777777" w:rsidR="00686220" w:rsidRPr="005B14C2" w:rsidRDefault="00686220" w:rsidP="00E41838">
      <w:pPr>
        <w:spacing w:after="120"/>
        <w:contextualSpacing/>
        <w:jc w:val="both"/>
        <w:rPr>
          <w:rFonts w:cs="Arial"/>
          <w:b/>
          <w:noProof/>
          <w:szCs w:val="20"/>
        </w:rPr>
      </w:pPr>
    </w:p>
    <w:p w14:paraId="5BB0EE73" w14:textId="25139460" w:rsidR="0046205B" w:rsidRPr="005B14C2" w:rsidRDefault="00E41838" w:rsidP="005057DD">
      <w:pPr>
        <w:spacing w:after="240"/>
        <w:contextualSpacing/>
        <w:jc w:val="both"/>
        <w:rPr>
          <w:rFonts w:cs="Arial"/>
          <w:b/>
          <w:noProof/>
          <w:szCs w:val="20"/>
        </w:rPr>
      </w:pPr>
      <w:r w:rsidRPr="005B14C2">
        <w:rPr>
          <w:rFonts w:cs="Arial"/>
          <w:b/>
          <w:noProof/>
          <w:szCs w:val="20"/>
        </w:rPr>
        <w:t>Prepared by:</w:t>
      </w:r>
    </w:p>
    <w:p w14:paraId="7B30000A" w14:textId="77777777" w:rsidR="00667E67" w:rsidRPr="005B14C2" w:rsidRDefault="00667E67" w:rsidP="005057DD">
      <w:pPr>
        <w:spacing w:after="240"/>
        <w:contextualSpacing/>
        <w:jc w:val="both"/>
        <w:rPr>
          <w:rFonts w:cs="Arial"/>
          <w:b/>
          <w:noProof/>
          <w:szCs w:val="20"/>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9356"/>
      </w:tblGrid>
      <w:tr w:rsidR="00FD7BD3" w:rsidRPr="005B14C2" w14:paraId="5550DEA7" w14:textId="77777777" w:rsidTr="00FD7BD3">
        <w:trPr>
          <w:trHeight w:val="96"/>
        </w:trPr>
        <w:tc>
          <w:tcPr>
            <w:tcW w:w="9356" w:type="dxa"/>
            <w:shd w:val="clear" w:color="auto" w:fill="auto"/>
          </w:tcPr>
          <w:p w14:paraId="6578800D" w14:textId="77777777" w:rsidR="00FD7BD3" w:rsidRPr="005B14C2" w:rsidRDefault="00FD7BD3" w:rsidP="00D61B64">
            <w:pPr>
              <w:jc w:val="both"/>
              <w:rPr>
                <w:rFonts w:eastAsia="Calibri" w:cs="Arial"/>
                <w:noProof/>
                <w:szCs w:val="20"/>
              </w:rPr>
            </w:pPr>
            <w:r w:rsidRPr="005B14C2">
              <w:rPr>
                <w:rFonts w:eastAsia="Calibri" w:cs="Arial"/>
                <w:noProof/>
                <w:szCs w:val="20"/>
              </w:rPr>
              <w:t>KW Electric</w:t>
            </w:r>
          </w:p>
          <w:p w14:paraId="75275710" w14:textId="0143E778" w:rsidR="00FD7BD3" w:rsidRPr="005B14C2" w:rsidRDefault="00FD7BD3" w:rsidP="00D61B64">
            <w:pPr>
              <w:jc w:val="both"/>
              <w:rPr>
                <w:rFonts w:eastAsia="Calibri" w:cs="Arial"/>
                <w:noProof/>
                <w:szCs w:val="20"/>
              </w:rPr>
            </w:pPr>
            <w:r w:rsidRPr="005B14C2">
              <w:rPr>
                <w:rFonts w:eastAsia="Calibri" w:cs="Arial"/>
                <w:noProof/>
                <w:szCs w:val="20"/>
              </w:rPr>
              <w:t>Unit 2/17 Commerce Circuit</w:t>
            </w:r>
          </w:p>
          <w:p w14:paraId="026BB0D5" w14:textId="196C91F0" w:rsidR="00FD7BD3" w:rsidRPr="005B14C2" w:rsidRDefault="00FD7BD3" w:rsidP="00D61B64">
            <w:pPr>
              <w:jc w:val="both"/>
              <w:rPr>
                <w:rFonts w:eastAsia="Calibri" w:cs="Arial"/>
                <w:noProof/>
                <w:szCs w:val="20"/>
              </w:rPr>
            </w:pPr>
            <w:r w:rsidRPr="005B14C2">
              <w:rPr>
                <w:rFonts w:eastAsia="Calibri" w:cs="Arial"/>
                <w:noProof/>
                <w:szCs w:val="20"/>
              </w:rPr>
              <w:t xml:space="preserve"> YATALA QLD 4207</w:t>
            </w:r>
          </w:p>
        </w:tc>
      </w:tr>
    </w:tbl>
    <w:p w14:paraId="0BDB88BD" w14:textId="77777777" w:rsidR="00FD7BD3" w:rsidRPr="005B14C2" w:rsidRDefault="00FD7BD3" w:rsidP="00FD7BD3">
      <w:pPr>
        <w:pStyle w:val="CopyrightCEENA"/>
        <w:jc w:val="both"/>
        <w:rPr>
          <w:rFonts w:cs="Arial"/>
          <w:szCs w:val="16"/>
        </w:rPr>
      </w:pPr>
    </w:p>
    <w:p w14:paraId="58166C9B" w14:textId="70BC88DD" w:rsidR="00FD7BD3" w:rsidRPr="005B14C2" w:rsidRDefault="00FD7BD3" w:rsidP="00FD7BD3">
      <w:pPr>
        <w:pStyle w:val="CopyrightCEENA"/>
        <w:jc w:val="both"/>
        <w:rPr>
          <w:rFonts w:cs="Arial"/>
          <w:sz w:val="14"/>
          <w:szCs w:val="14"/>
        </w:rPr>
      </w:pPr>
      <w:r w:rsidRPr="005B14C2">
        <w:rPr>
          <w:rFonts w:cs="Arial"/>
          <w:sz w:val="14"/>
          <w:szCs w:val="14"/>
        </w:rPr>
        <w:t xml:space="preserve">Copyright © KW Electric </w:t>
      </w:r>
    </w:p>
    <w:p w14:paraId="4916D83D" w14:textId="77777777" w:rsidR="00686220" w:rsidRDefault="00FD7BD3" w:rsidP="00FD7BD3">
      <w:pPr>
        <w:pStyle w:val="CopyrightCEENA"/>
        <w:jc w:val="both"/>
        <w:rPr>
          <w:rFonts w:cs="Arial"/>
          <w:sz w:val="14"/>
          <w:szCs w:val="14"/>
        </w:rPr>
        <w:sectPr w:rsidR="00686220" w:rsidSect="00236824">
          <w:headerReference w:type="first" r:id="rId17"/>
          <w:footerReference w:type="first" r:id="rId18"/>
          <w:pgSz w:w="11907" w:h="16840" w:code="9"/>
          <w:pgMar w:top="1134" w:right="1134" w:bottom="851" w:left="1134" w:header="567" w:footer="567" w:gutter="0"/>
          <w:pgNumType w:start="1"/>
          <w:cols w:space="708"/>
          <w:titlePg/>
          <w:docGrid w:linePitch="360"/>
        </w:sectPr>
      </w:pPr>
      <w:r w:rsidRPr="005B14C2">
        <w:rPr>
          <w:rFonts w:cs="Arial"/>
          <w:sz w:val="14"/>
          <w:szCs w:val="14"/>
        </w:rPr>
        <w:t>The concepts and information contained in this document are the property of KW Electric or the sole use of the nominated client for the nominated project.  Use or copying of this document without the written permission of KW Electric constitutes an infringement of copyright.</w:t>
      </w:r>
    </w:p>
    <w:p w14:paraId="6F515EE8" w14:textId="77777777" w:rsidR="00FD7BD3" w:rsidRPr="005B14C2" w:rsidRDefault="00FD7BD3" w:rsidP="00FD7BD3">
      <w:pPr>
        <w:pStyle w:val="CopyrightCEENA"/>
        <w:jc w:val="both"/>
        <w:rPr>
          <w:rFonts w:cs="Arial"/>
          <w:sz w:val="14"/>
          <w:szCs w:val="14"/>
        </w:rPr>
      </w:pPr>
    </w:p>
    <w:p w14:paraId="467604F0" w14:textId="77777777" w:rsidR="00474337" w:rsidRPr="005B14C2" w:rsidRDefault="00474337" w:rsidP="00474337">
      <w:pPr>
        <w:rPr>
          <w:rFonts w:cs="Arial"/>
          <w:lang w:bidi="en-US"/>
        </w:rPr>
      </w:pPr>
    </w:p>
    <w:sdt>
      <w:sdtPr>
        <w:rPr>
          <w:rFonts w:cs="Arial"/>
          <w:caps/>
          <w:sz w:val="22"/>
        </w:rPr>
        <w:id w:val="-234396918"/>
        <w:docPartObj>
          <w:docPartGallery w:val="Table of Contents"/>
          <w:docPartUnique/>
        </w:docPartObj>
      </w:sdtPr>
      <w:sdtEndPr>
        <w:rPr>
          <w:b/>
          <w:bCs/>
          <w:caps w:val="0"/>
          <w:noProof/>
          <w:sz w:val="20"/>
        </w:rPr>
      </w:sdtEndPr>
      <w:sdtContent>
        <w:p w14:paraId="6B9C1A14" w14:textId="34609A17" w:rsidR="00560A86" w:rsidRPr="0032544B" w:rsidRDefault="00560A86" w:rsidP="0032544B">
          <w:pPr>
            <w:spacing w:before="240" w:after="240"/>
            <w:jc w:val="center"/>
            <w:rPr>
              <w:rFonts w:cs="Arial"/>
              <w:sz w:val="22"/>
              <w:szCs w:val="28"/>
            </w:rPr>
          </w:pPr>
          <w:r w:rsidRPr="0032544B">
            <w:rPr>
              <w:rFonts w:cs="Arial"/>
              <w:b/>
              <w:bCs/>
              <w:color w:val="000000" w:themeColor="text1"/>
              <w:sz w:val="22"/>
              <w:szCs w:val="28"/>
            </w:rPr>
            <w:t>Table of Contents</w:t>
          </w:r>
        </w:p>
        <w:p w14:paraId="732CB296" w14:textId="6DEB3AFB" w:rsidR="00292CB0" w:rsidRDefault="00560A86">
          <w:pPr>
            <w:pStyle w:val="TOC1"/>
            <w:tabs>
              <w:tab w:val="left" w:pos="1660"/>
              <w:tab w:val="right" w:leader="dot" w:pos="9629"/>
            </w:tabs>
            <w:rPr>
              <w:rFonts w:asciiTheme="minorHAnsi" w:eastAsiaTheme="minorEastAsia" w:hAnsiTheme="minorHAnsi" w:cstheme="minorBidi"/>
              <w:b w:val="0"/>
              <w:noProof/>
              <w:kern w:val="2"/>
              <w:sz w:val="24"/>
              <w:lang w:eastAsia="en-AU"/>
              <w14:ligatures w14:val="standardContextual"/>
            </w:rPr>
          </w:pPr>
          <w:r w:rsidRPr="005B14C2">
            <w:rPr>
              <w:rFonts w:cs="Arial"/>
            </w:rPr>
            <w:fldChar w:fldCharType="begin"/>
          </w:r>
          <w:r w:rsidRPr="005B14C2">
            <w:rPr>
              <w:rFonts w:cs="Arial"/>
            </w:rPr>
            <w:instrText xml:space="preserve"> TOC \o "1-3" \h \z \u </w:instrText>
          </w:r>
          <w:r w:rsidRPr="005B14C2">
            <w:rPr>
              <w:rFonts w:cs="Arial"/>
            </w:rPr>
            <w:fldChar w:fldCharType="separate"/>
          </w:r>
          <w:hyperlink w:anchor="_Toc161735623" w:history="1">
            <w:r w:rsidR="00292CB0" w:rsidRPr="004D5F53">
              <w:rPr>
                <w:rStyle w:val="Hyperlink"/>
                <w:noProof/>
              </w:rPr>
              <w:t>1</w:t>
            </w:r>
            <w:r w:rsidR="00292CB0">
              <w:rPr>
                <w:rFonts w:asciiTheme="minorHAnsi" w:eastAsiaTheme="minorEastAsia" w:hAnsiTheme="minorHAnsi" w:cstheme="minorBidi"/>
                <w:b w:val="0"/>
                <w:noProof/>
                <w:kern w:val="2"/>
                <w:sz w:val="24"/>
                <w:lang w:eastAsia="en-AU"/>
                <w14:ligatures w14:val="standardContextual"/>
              </w:rPr>
              <w:tab/>
            </w:r>
            <w:r w:rsidR="00292CB0" w:rsidRPr="004D5F53">
              <w:rPr>
                <w:rStyle w:val="Hyperlink"/>
                <w:noProof/>
              </w:rPr>
              <w:t>Introduction</w:t>
            </w:r>
            <w:r w:rsidR="00292CB0">
              <w:rPr>
                <w:noProof/>
                <w:webHidden/>
              </w:rPr>
              <w:tab/>
            </w:r>
            <w:r w:rsidR="00292CB0">
              <w:rPr>
                <w:noProof/>
                <w:webHidden/>
              </w:rPr>
              <w:fldChar w:fldCharType="begin"/>
            </w:r>
            <w:r w:rsidR="00292CB0">
              <w:rPr>
                <w:noProof/>
                <w:webHidden/>
              </w:rPr>
              <w:instrText xml:space="preserve"> PAGEREF _Toc161735623 \h </w:instrText>
            </w:r>
            <w:r w:rsidR="00292CB0">
              <w:rPr>
                <w:noProof/>
                <w:webHidden/>
              </w:rPr>
            </w:r>
            <w:r w:rsidR="00292CB0">
              <w:rPr>
                <w:noProof/>
                <w:webHidden/>
              </w:rPr>
              <w:fldChar w:fldCharType="separate"/>
            </w:r>
            <w:r w:rsidR="00292CB0">
              <w:rPr>
                <w:noProof/>
                <w:webHidden/>
              </w:rPr>
              <w:t>3</w:t>
            </w:r>
            <w:r w:rsidR="00292CB0">
              <w:rPr>
                <w:noProof/>
                <w:webHidden/>
              </w:rPr>
              <w:fldChar w:fldCharType="end"/>
            </w:r>
          </w:hyperlink>
        </w:p>
        <w:p w14:paraId="14CC24C6" w14:textId="09FBB7D8"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24" w:history="1">
            <w:r w:rsidR="00292CB0" w:rsidRPr="004D5F53">
              <w:rPr>
                <w:rStyle w:val="Hyperlink"/>
                <w:noProof/>
                <w:lang w:bidi="en-US"/>
              </w:rPr>
              <w:t>1.1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Purpose &amp; Scope</w:t>
            </w:r>
            <w:r w:rsidR="00292CB0">
              <w:rPr>
                <w:noProof/>
                <w:webHidden/>
              </w:rPr>
              <w:tab/>
            </w:r>
            <w:r w:rsidR="00292CB0">
              <w:rPr>
                <w:noProof/>
                <w:webHidden/>
              </w:rPr>
              <w:fldChar w:fldCharType="begin"/>
            </w:r>
            <w:r w:rsidR="00292CB0">
              <w:rPr>
                <w:noProof/>
                <w:webHidden/>
              </w:rPr>
              <w:instrText xml:space="preserve"> PAGEREF _Toc161735624 \h </w:instrText>
            </w:r>
            <w:r w:rsidR="00292CB0">
              <w:rPr>
                <w:noProof/>
                <w:webHidden/>
              </w:rPr>
            </w:r>
            <w:r w:rsidR="00292CB0">
              <w:rPr>
                <w:noProof/>
                <w:webHidden/>
              </w:rPr>
              <w:fldChar w:fldCharType="separate"/>
            </w:r>
            <w:r w:rsidR="00292CB0">
              <w:rPr>
                <w:noProof/>
                <w:webHidden/>
              </w:rPr>
              <w:t>3</w:t>
            </w:r>
            <w:r w:rsidR="00292CB0">
              <w:rPr>
                <w:noProof/>
                <w:webHidden/>
              </w:rPr>
              <w:fldChar w:fldCharType="end"/>
            </w:r>
          </w:hyperlink>
        </w:p>
        <w:p w14:paraId="76AB7234" w14:textId="338BA0D1"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25" w:history="1">
            <w:r w:rsidR="00292CB0" w:rsidRPr="004D5F53">
              <w:rPr>
                <w:rStyle w:val="Hyperlink"/>
                <w:noProof/>
                <w:lang w:bidi="en-US"/>
              </w:rPr>
              <w:t>1.2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Definitions</w:t>
            </w:r>
            <w:r w:rsidR="00292CB0">
              <w:rPr>
                <w:noProof/>
                <w:webHidden/>
              </w:rPr>
              <w:tab/>
            </w:r>
            <w:r w:rsidR="00292CB0">
              <w:rPr>
                <w:noProof/>
                <w:webHidden/>
              </w:rPr>
              <w:fldChar w:fldCharType="begin"/>
            </w:r>
            <w:r w:rsidR="00292CB0">
              <w:rPr>
                <w:noProof/>
                <w:webHidden/>
              </w:rPr>
              <w:instrText xml:space="preserve"> PAGEREF _Toc161735625 \h </w:instrText>
            </w:r>
            <w:r w:rsidR="00292CB0">
              <w:rPr>
                <w:noProof/>
                <w:webHidden/>
              </w:rPr>
            </w:r>
            <w:r w:rsidR="00292CB0">
              <w:rPr>
                <w:noProof/>
                <w:webHidden/>
              </w:rPr>
              <w:fldChar w:fldCharType="separate"/>
            </w:r>
            <w:r w:rsidR="00292CB0">
              <w:rPr>
                <w:noProof/>
                <w:webHidden/>
              </w:rPr>
              <w:t>3</w:t>
            </w:r>
            <w:r w:rsidR="00292CB0">
              <w:rPr>
                <w:noProof/>
                <w:webHidden/>
              </w:rPr>
              <w:fldChar w:fldCharType="end"/>
            </w:r>
          </w:hyperlink>
        </w:p>
        <w:p w14:paraId="2A493086" w14:textId="1ADE0851"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26" w:history="1">
            <w:r w:rsidR="00292CB0" w:rsidRPr="004D5F53">
              <w:rPr>
                <w:rStyle w:val="Hyperlink"/>
                <w:noProof/>
                <w:lang w:bidi="en-US"/>
              </w:rPr>
              <w:t>1.3</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Abbreviations</w:t>
            </w:r>
            <w:r w:rsidR="00292CB0">
              <w:rPr>
                <w:noProof/>
                <w:webHidden/>
              </w:rPr>
              <w:tab/>
            </w:r>
            <w:r w:rsidR="00292CB0">
              <w:rPr>
                <w:noProof/>
                <w:webHidden/>
              </w:rPr>
              <w:fldChar w:fldCharType="begin"/>
            </w:r>
            <w:r w:rsidR="00292CB0">
              <w:rPr>
                <w:noProof/>
                <w:webHidden/>
              </w:rPr>
              <w:instrText xml:space="preserve"> PAGEREF _Toc161735626 \h </w:instrText>
            </w:r>
            <w:r w:rsidR="00292CB0">
              <w:rPr>
                <w:noProof/>
                <w:webHidden/>
              </w:rPr>
            </w:r>
            <w:r w:rsidR="00292CB0">
              <w:rPr>
                <w:noProof/>
                <w:webHidden/>
              </w:rPr>
              <w:fldChar w:fldCharType="separate"/>
            </w:r>
            <w:r w:rsidR="00292CB0">
              <w:rPr>
                <w:noProof/>
                <w:webHidden/>
              </w:rPr>
              <w:t>4</w:t>
            </w:r>
            <w:r w:rsidR="00292CB0">
              <w:rPr>
                <w:noProof/>
                <w:webHidden/>
              </w:rPr>
              <w:fldChar w:fldCharType="end"/>
            </w:r>
          </w:hyperlink>
        </w:p>
        <w:p w14:paraId="54D7536E" w14:textId="234ADCEA"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27" w:history="1">
            <w:r w:rsidR="00292CB0" w:rsidRPr="004D5F53">
              <w:rPr>
                <w:rStyle w:val="Hyperlink"/>
                <w:noProof/>
                <w:lang w:bidi="en-US"/>
              </w:rPr>
              <w:t>1.4</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Standards</w:t>
            </w:r>
            <w:r w:rsidR="00292CB0">
              <w:rPr>
                <w:noProof/>
                <w:webHidden/>
              </w:rPr>
              <w:tab/>
            </w:r>
            <w:r w:rsidR="00292CB0">
              <w:rPr>
                <w:noProof/>
                <w:webHidden/>
              </w:rPr>
              <w:fldChar w:fldCharType="begin"/>
            </w:r>
            <w:r w:rsidR="00292CB0">
              <w:rPr>
                <w:noProof/>
                <w:webHidden/>
              </w:rPr>
              <w:instrText xml:space="preserve"> PAGEREF _Toc161735627 \h </w:instrText>
            </w:r>
            <w:r w:rsidR="00292CB0">
              <w:rPr>
                <w:noProof/>
                <w:webHidden/>
              </w:rPr>
            </w:r>
            <w:r w:rsidR="00292CB0">
              <w:rPr>
                <w:noProof/>
                <w:webHidden/>
              </w:rPr>
              <w:fldChar w:fldCharType="separate"/>
            </w:r>
            <w:r w:rsidR="00292CB0">
              <w:rPr>
                <w:noProof/>
                <w:webHidden/>
              </w:rPr>
              <w:t>5</w:t>
            </w:r>
            <w:r w:rsidR="00292CB0">
              <w:rPr>
                <w:noProof/>
                <w:webHidden/>
              </w:rPr>
              <w:fldChar w:fldCharType="end"/>
            </w:r>
          </w:hyperlink>
        </w:p>
        <w:p w14:paraId="63A87920" w14:textId="64CB657B"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28" w:history="1">
            <w:r w:rsidR="00292CB0" w:rsidRPr="004D5F53">
              <w:rPr>
                <w:rStyle w:val="Hyperlink"/>
                <w:noProof/>
                <w:lang w:bidi="en-US"/>
              </w:rPr>
              <w:t>1.5</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Software</w:t>
            </w:r>
            <w:r w:rsidR="00292CB0">
              <w:rPr>
                <w:noProof/>
                <w:webHidden/>
              </w:rPr>
              <w:tab/>
            </w:r>
            <w:r w:rsidR="00292CB0">
              <w:rPr>
                <w:noProof/>
                <w:webHidden/>
              </w:rPr>
              <w:fldChar w:fldCharType="begin"/>
            </w:r>
            <w:r w:rsidR="00292CB0">
              <w:rPr>
                <w:noProof/>
                <w:webHidden/>
              </w:rPr>
              <w:instrText xml:space="preserve"> PAGEREF _Toc161735628 \h </w:instrText>
            </w:r>
            <w:r w:rsidR="00292CB0">
              <w:rPr>
                <w:noProof/>
                <w:webHidden/>
              </w:rPr>
            </w:r>
            <w:r w:rsidR="00292CB0">
              <w:rPr>
                <w:noProof/>
                <w:webHidden/>
              </w:rPr>
              <w:fldChar w:fldCharType="separate"/>
            </w:r>
            <w:r w:rsidR="00292CB0">
              <w:rPr>
                <w:noProof/>
                <w:webHidden/>
              </w:rPr>
              <w:t>5</w:t>
            </w:r>
            <w:r w:rsidR="00292CB0">
              <w:rPr>
                <w:noProof/>
                <w:webHidden/>
              </w:rPr>
              <w:fldChar w:fldCharType="end"/>
            </w:r>
          </w:hyperlink>
        </w:p>
        <w:p w14:paraId="513BBC7B" w14:textId="4A679838" w:rsidR="00292CB0" w:rsidRDefault="005D5651">
          <w:pPr>
            <w:pStyle w:val="TOC1"/>
            <w:tabs>
              <w:tab w:val="left" w:pos="1660"/>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29" w:history="1">
            <w:r w:rsidR="00292CB0" w:rsidRPr="004D5F53">
              <w:rPr>
                <w:rStyle w:val="Hyperlink"/>
                <w:noProof/>
              </w:rPr>
              <w:t>2</w:t>
            </w:r>
            <w:r w:rsidR="00292CB0">
              <w:rPr>
                <w:rFonts w:asciiTheme="minorHAnsi" w:eastAsiaTheme="minorEastAsia" w:hAnsiTheme="minorHAnsi" w:cstheme="minorBidi"/>
                <w:b w:val="0"/>
                <w:noProof/>
                <w:kern w:val="2"/>
                <w:sz w:val="24"/>
                <w:lang w:eastAsia="en-AU"/>
                <w14:ligatures w14:val="standardContextual"/>
              </w:rPr>
              <w:tab/>
            </w:r>
            <w:r w:rsidR="00292CB0" w:rsidRPr="004D5F53">
              <w:rPr>
                <w:rStyle w:val="Hyperlink"/>
                <w:noProof/>
              </w:rPr>
              <w:t>Switchboard Audits</w:t>
            </w:r>
            <w:r w:rsidR="00292CB0">
              <w:rPr>
                <w:noProof/>
                <w:webHidden/>
              </w:rPr>
              <w:tab/>
            </w:r>
            <w:r w:rsidR="00292CB0">
              <w:rPr>
                <w:noProof/>
                <w:webHidden/>
              </w:rPr>
              <w:fldChar w:fldCharType="begin"/>
            </w:r>
            <w:r w:rsidR="00292CB0">
              <w:rPr>
                <w:noProof/>
                <w:webHidden/>
              </w:rPr>
              <w:instrText xml:space="preserve"> PAGEREF _Toc161735629 \h </w:instrText>
            </w:r>
            <w:r w:rsidR="00292CB0">
              <w:rPr>
                <w:noProof/>
                <w:webHidden/>
              </w:rPr>
            </w:r>
            <w:r w:rsidR="00292CB0">
              <w:rPr>
                <w:noProof/>
                <w:webHidden/>
              </w:rPr>
              <w:fldChar w:fldCharType="separate"/>
            </w:r>
            <w:r w:rsidR="00292CB0">
              <w:rPr>
                <w:noProof/>
                <w:webHidden/>
              </w:rPr>
              <w:t>5</w:t>
            </w:r>
            <w:r w:rsidR="00292CB0">
              <w:rPr>
                <w:noProof/>
                <w:webHidden/>
              </w:rPr>
              <w:fldChar w:fldCharType="end"/>
            </w:r>
          </w:hyperlink>
        </w:p>
        <w:p w14:paraId="7BBA9E2F" w14:textId="000A5D5E"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0" w:history="1">
            <w:r w:rsidR="00292CB0" w:rsidRPr="004D5F53">
              <w:rPr>
                <w:rStyle w:val="Hyperlink"/>
                <w:noProof/>
                <w:lang w:bidi="en-US"/>
              </w:rPr>
              <w:t>2.1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Purpose</w:t>
            </w:r>
            <w:r w:rsidR="00292CB0">
              <w:rPr>
                <w:noProof/>
                <w:webHidden/>
              </w:rPr>
              <w:tab/>
            </w:r>
            <w:r w:rsidR="00292CB0">
              <w:rPr>
                <w:noProof/>
                <w:webHidden/>
              </w:rPr>
              <w:fldChar w:fldCharType="begin"/>
            </w:r>
            <w:r w:rsidR="00292CB0">
              <w:rPr>
                <w:noProof/>
                <w:webHidden/>
              </w:rPr>
              <w:instrText xml:space="preserve"> PAGEREF _Toc161735630 \h </w:instrText>
            </w:r>
            <w:r w:rsidR="00292CB0">
              <w:rPr>
                <w:noProof/>
                <w:webHidden/>
              </w:rPr>
            </w:r>
            <w:r w:rsidR="00292CB0">
              <w:rPr>
                <w:noProof/>
                <w:webHidden/>
              </w:rPr>
              <w:fldChar w:fldCharType="separate"/>
            </w:r>
            <w:r w:rsidR="00292CB0">
              <w:rPr>
                <w:noProof/>
                <w:webHidden/>
              </w:rPr>
              <w:t>5</w:t>
            </w:r>
            <w:r w:rsidR="00292CB0">
              <w:rPr>
                <w:noProof/>
                <w:webHidden/>
              </w:rPr>
              <w:fldChar w:fldCharType="end"/>
            </w:r>
          </w:hyperlink>
        </w:p>
        <w:p w14:paraId="415379AB" w14:textId="4304C665"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1" w:history="1">
            <w:r w:rsidR="00292CB0" w:rsidRPr="004D5F53">
              <w:rPr>
                <w:rStyle w:val="Hyperlink"/>
                <w:noProof/>
                <w:lang w:bidi="en-US"/>
              </w:rPr>
              <w:t>2.2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Water Treatment Plant</w:t>
            </w:r>
            <w:r w:rsidR="00292CB0">
              <w:rPr>
                <w:noProof/>
                <w:webHidden/>
              </w:rPr>
              <w:tab/>
            </w:r>
            <w:r w:rsidR="00292CB0">
              <w:rPr>
                <w:noProof/>
                <w:webHidden/>
              </w:rPr>
              <w:fldChar w:fldCharType="begin"/>
            </w:r>
            <w:r w:rsidR="00292CB0">
              <w:rPr>
                <w:noProof/>
                <w:webHidden/>
              </w:rPr>
              <w:instrText xml:space="preserve"> PAGEREF _Toc161735631 \h </w:instrText>
            </w:r>
            <w:r w:rsidR="00292CB0">
              <w:rPr>
                <w:noProof/>
                <w:webHidden/>
              </w:rPr>
            </w:r>
            <w:r w:rsidR="00292CB0">
              <w:rPr>
                <w:noProof/>
                <w:webHidden/>
              </w:rPr>
              <w:fldChar w:fldCharType="separate"/>
            </w:r>
            <w:r w:rsidR="00292CB0">
              <w:rPr>
                <w:noProof/>
                <w:webHidden/>
              </w:rPr>
              <w:t>5</w:t>
            </w:r>
            <w:r w:rsidR="00292CB0">
              <w:rPr>
                <w:noProof/>
                <w:webHidden/>
              </w:rPr>
              <w:fldChar w:fldCharType="end"/>
            </w:r>
          </w:hyperlink>
        </w:p>
        <w:p w14:paraId="3A6F740E" w14:textId="271892A9"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2" w:history="1">
            <w:r w:rsidR="00292CB0" w:rsidRPr="004D5F53">
              <w:rPr>
                <w:rStyle w:val="Hyperlink"/>
                <w:noProof/>
                <w:lang w:bidi="en-US"/>
              </w:rPr>
              <w:t>2.2.1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Introduction</w:t>
            </w:r>
            <w:r w:rsidR="00292CB0">
              <w:rPr>
                <w:noProof/>
                <w:webHidden/>
              </w:rPr>
              <w:tab/>
            </w:r>
            <w:r w:rsidR="00292CB0">
              <w:rPr>
                <w:noProof/>
                <w:webHidden/>
              </w:rPr>
              <w:fldChar w:fldCharType="begin"/>
            </w:r>
            <w:r w:rsidR="00292CB0">
              <w:rPr>
                <w:noProof/>
                <w:webHidden/>
              </w:rPr>
              <w:instrText xml:space="preserve"> PAGEREF _Toc161735632 \h </w:instrText>
            </w:r>
            <w:r w:rsidR="00292CB0">
              <w:rPr>
                <w:noProof/>
                <w:webHidden/>
              </w:rPr>
            </w:r>
            <w:r w:rsidR="00292CB0">
              <w:rPr>
                <w:noProof/>
                <w:webHidden/>
              </w:rPr>
              <w:fldChar w:fldCharType="separate"/>
            </w:r>
            <w:r w:rsidR="00292CB0">
              <w:rPr>
                <w:noProof/>
                <w:webHidden/>
              </w:rPr>
              <w:t>5</w:t>
            </w:r>
            <w:r w:rsidR="00292CB0">
              <w:rPr>
                <w:noProof/>
                <w:webHidden/>
              </w:rPr>
              <w:fldChar w:fldCharType="end"/>
            </w:r>
          </w:hyperlink>
        </w:p>
        <w:p w14:paraId="60C41C3E" w14:textId="025718D1"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3" w:history="1">
            <w:r w:rsidR="00292CB0" w:rsidRPr="004D5F53">
              <w:rPr>
                <w:rStyle w:val="Hyperlink"/>
                <w:noProof/>
                <w:lang w:bidi="en-US"/>
              </w:rPr>
              <w:t>2.2.2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Findings</w:t>
            </w:r>
            <w:r w:rsidR="00292CB0">
              <w:rPr>
                <w:noProof/>
                <w:webHidden/>
              </w:rPr>
              <w:tab/>
            </w:r>
            <w:r w:rsidR="00292CB0">
              <w:rPr>
                <w:noProof/>
                <w:webHidden/>
              </w:rPr>
              <w:fldChar w:fldCharType="begin"/>
            </w:r>
            <w:r w:rsidR="00292CB0">
              <w:rPr>
                <w:noProof/>
                <w:webHidden/>
              </w:rPr>
              <w:instrText xml:space="preserve"> PAGEREF _Toc161735633 \h </w:instrText>
            </w:r>
            <w:r w:rsidR="00292CB0">
              <w:rPr>
                <w:noProof/>
                <w:webHidden/>
              </w:rPr>
            </w:r>
            <w:r w:rsidR="00292CB0">
              <w:rPr>
                <w:noProof/>
                <w:webHidden/>
              </w:rPr>
              <w:fldChar w:fldCharType="separate"/>
            </w:r>
            <w:r w:rsidR="00292CB0">
              <w:rPr>
                <w:noProof/>
                <w:webHidden/>
              </w:rPr>
              <w:t>6</w:t>
            </w:r>
            <w:r w:rsidR="00292CB0">
              <w:rPr>
                <w:noProof/>
                <w:webHidden/>
              </w:rPr>
              <w:fldChar w:fldCharType="end"/>
            </w:r>
          </w:hyperlink>
        </w:p>
        <w:p w14:paraId="5E7C6A96" w14:textId="4B83D0ED"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4" w:history="1">
            <w:r w:rsidR="00292CB0" w:rsidRPr="004D5F53">
              <w:rPr>
                <w:rStyle w:val="Hyperlink"/>
                <w:noProof/>
                <w:lang w:bidi="en-US"/>
              </w:rPr>
              <w:t>2.2.3</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Conclusion</w:t>
            </w:r>
            <w:r w:rsidR="00292CB0">
              <w:rPr>
                <w:noProof/>
                <w:webHidden/>
              </w:rPr>
              <w:tab/>
            </w:r>
            <w:r w:rsidR="00292CB0">
              <w:rPr>
                <w:noProof/>
                <w:webHidden/>
              </w:rPr>
              <w:fldChar w:fldCharType="begin"/>
            </w:r>
            <w:r w:rsidR="00292CB0">
              <w:rPr>
                <w:noProof/>
                <w:webHidden/>
              </w:rPr>
              <w:instrText xml:space="preserve"> PAGEREF _Toc161735634 \h </w:instrText>
            </w:r>
            <w:r w:rsidR="00292CB0">
              <w:rPr>
                <w:noProof/>
                <w:webHidden/>
              </w:rPr>
            </w:r>
            <w:r w:rsidR="00292CB0">
              <w:rPr>
                <w:noProof/>
                <w:webHidden/>
              </w:rPr>
              <w:fldChar w:fldCharType="separate"/>
            </w:r>
            <w:r w:rsidR="00292CB0">
              <w:rPr>
                <w:noProof/>
                <w:webHidden/>
              </w:rPr>
              <w:t>6</w:t>
            </w:r>
            <w:r w:rsidR="00292CB0">
              <w:rPr>
                <w:noProof/>
                <w:webHidden/>
              </w:rPr>
              <w:fldChar w:fldCharType="end"/>
            </w:r>
          </w:hyperlink>
        </w:p>
        <w:p w14:paraId="6611E431" w14:textId="2FB8B95C"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5" w:history="1">
            <w:r w:rsidR="00292CB0" w:rsidRPr="004D5F53">
              <w:rPr>
                <w:rStyle w:val="Hyperlink"/>
                <w:noProof/>
                <w:lang w:bidi="en-US"/>
              </w:rPr>
              <w:t>2.2.4</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Supporting photos</w:t>
            </w:r>
            <w:r w:rsidR="00292CB0">
              <w:rPr>
                <w:noProof/>
                <w:webHidden/>
              </w:rPr>
              <w:tab/>
            </w:r>
            <w:r w:rsidR="00292CB0">
              <w:rPr>
                <w:noProof/>
                <w:webHidden/>
              </w:rPr>
              <w:fldChar w:fldCharType="begin"/>
            </w:r>
            <w:r w:rsidR="00292CB0">
              <w:rPr>
                <w:noProof/>
                <w:webHidden/>
              </w:rPr>
              <w:instrText xml:space="preserve"> PAGEREF _Toc161735635 \h </w:instrText>
            </w:r>
            <w:r w:rsidR="00292CB0">
              <w:rPr>
                <w:noProof/>
                <w:webHidden/>
              </w:rPr>
            </w:r>
            <w:r w:rsidR="00292CB0">
              <w:rPr>
                <w:noProof/>
                <w:webHidden/>
              </w:rPr>
              <w:fldChar w:fldCharType="separate"/>
            </w:r>
            <w:r w:rsidR="00292CB0">
              <w:rPr>
                <w:noProof/>
                <w:webHidden/>
              </w:rPr>
              <w:t>7</w:t>
            </w:r>
            <w:r w:rsidR="00292CB0">
              <w:rPr>
                <w:noProof/>
                <w:webHidden/>
              </w:rPr>
              <w:fldChar w:fldCharType="end"/>
            </w:r>
          </w:hyperlink>
        </w:p>
        <w:p w14:paraId="576C14A0" w14:textId="02E78AAC" w:rsidR="00292CB0" w:rsidRDefault="005D5651">
          <w:pPr>
            <w:pStyle w:val="TOC1"/>
            <w:tabs>
              <w:tab w:val="left" w:pos="1660"/>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36" w:history="1">
            <w:r w:rsidR="00292CB0" w:rsidRPr="004D5F53">
              <w:rPr>
                <w:rStyle w:val="Hyperlink"/>
                <w:noProof/>
              </w:rPr>
              <w:t>3</w:t>
            </w:r>
            <w:r w:rsidR="00292CB0">
              <w:rPr>
                <w:rFonts w:asciiTheme="minorHAnsi" w:eastAsiaTheme="minorEastAsia" w:hAnsiTheme="minorHAnsi" w:cstheme="minorBidi"/>
                <w:b w:val="0"/>
                <w:noProof/>
                <w:kern w:val="2"/>
                <w:sz w:val="24"/>
                <w:lang w:eastAsia="en-AU"/>
                <w14:ligatures w14:val="standardContextual"/>
              </w:rPr>
              <w:tab/>
            </w:r>
            <w:r w:rsidR="00292CB0" w:rsidRPr="004D5F53">
              <w:rPr>
                <w:rStyle w:val="Hyperlink"/>
                <w:noProof/>
              </w:rPr>
              <w:t>Modelling Input Data</w:t>
            </w:r>
            <w:r w:rsidR="00292CB0">
              <w:rPr>
                <w:noProof/>
                <w:webHidden/>
              </w:rPr>
              <w:tab/>
            </w:r>
            <w:r w:rsidR="00292CB0">
              <w:rPr>
                <w:noProof/>
                <w:webHidden/>
              </w:rPr>
              <w:fldChar w:fldCharType="begin"/>
            </w:r>
            <w:r w:rsidR="00292CB0">
              <w:rPr>
                <w:noProof/>
                <w:webHidden/>
              </w:rPr>
              <w:instrText xml:space="preserve"> PAGEREF _Toc161735636 \h </w:instrText>
            </w:r>
            <w:r w:rsidR="00292CB0">
              <w:rPr>
                <w:noProof/>
                <w:webHidden/>
              </w:rPr>
            </w:r>
            <w:r w:rsidR="00292CB0">
              <w:rPr>
                <w:noProof/>
                <w:webHidden/>
              </w:rPr>
              <w:fldChar w:fldCharType="separate"/>
            </w:r>
            <w:r w:rsidR="00292CB0">
              <w:rPr>
                <w:noProof/>
                <w:webHidden/>
              </w:rPr>
              <w:t>7</w:t>
            </w:r>
            <w:r w:rsidR="00292CB0">
              <w:rPr>
                <w:noProof/>
                <w:webHidden/>
              </w:rPr>
              <w:fldChar w:fldCharType="end"/>
            </w:r>
          </w:hyperlink>
        </w:p>
        <w:p w14:paraId="68601C62" w14:textId="33D13BE6"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8" w:history="1">
            <w:r w:rsidR="00292CB0" w:rsidRPr="004D5F53">
              <w:rPr>
                <w:rStyle w:val="Hyperlink"/>
                <w:noProof/>
                <w:lang w:bidi="en-US"/>
              </w:rPr>
              <w:t>3.1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Input Data</w:t>
            </w:r>
            <w:r w:rsidR="00292CB0">
              <w:rPr>
                <w:noProof/>
                <w:webHidden/>
              </w:rPr>
              <w:tab/>
            </w:r>
            <w:r w:rsidR="00292CB0">
              <w:rPr>
                <w:noProof/>
                <w:webHidden/>
              </w:rPr>
              <w:fldChar w:fldCharType="begin"/>
            </w:r>
            <w:r w:rsidR="00292CB0">
              <w:rPr>
                <w:noProof/>
                <w:webHidden/>
              </w:rPr>
              <w:instrText xml:space="preserve"> PAGEREF _Toc161735638 \h </w:instrText>
            </w:r>
            <w:r w:rsidR="00292CB0">
              <w:rPr>
                <w:noProof/>
                <w:webHidden/>
              </w:rPr>
            </w:r>
            <w:r w:rsidR="00292CB0">
              <w:rPr>
                <w:noProof/>
                <w:webHidden/>
              </w:rPr>
              <w:fldChar w:fldCharType="separate"/>
            </w:r>
            <w:r w:rsidR="00292CB0">
              <w:rPr>
                <w:noProof/>
                <w:webHidden/>
              </w:rPr>
              <w:t>7</w:t>
            </w:r>
            <w:r w:rsidR="00292CB0">
              <w:rPr>
                <w:noProof/>
                <w:webHidden/>
              </w:rPr>
              <w:fldChar w:fldCharType="end"/>
            </w:r>
          </w:hyperlink>
        </w:p>
        <w:p w14:paraId="4A2DC8C6" w14:textId="145F9733"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39" w:history="1">
            <w:r w:rsidR="00292CB0" w:rsidRPr="004D5F53">
              <w:rPr>
                <w:rStyle w:val="Hyperlink"/>
                <w:noProof/>
                <w:lang w:bidi="en-US"/>
              </w:rPr>
              <w:t>3.2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Assumptions and Clarifications</w:t>
            </w:r>
            <w:r w:rsidR="00292CB0">
              <w:rPr>
                <w:noProof/>
                <w:webHidden/>
              </w:rPr>
              <w:tab/>
            </w:r>
            <w:r w:rsidR="00292CB0">
              <w:rPr>
                <w:noProof/>
                <w:webHidden/>
              </w:rPr>
              <w:fldChar w:fldCharType="begin"/>
            </w:r>
            <w:r w:rsidR="00292CB0">
              <w:rPr>
                <w:noProof/>
                <w:webHidden/>
              </w:rPr>
              <w:instrText xml:space="preserve"> PAGEREF _Toc161735639 \h </w:instrText>
            </w:r>
            <w:r w:rsidR="00292CB0">
              <w:rPr>
                <w:noProof/>
                <w:webHidden/>
              </w:rPr>
            </w:r>
            <w:r w:rsidR="00292CB0">
              <w:rPr>
                <w:noProof/>
                <w:webHidden/>
              </w:rPr>
              <w:fldChar w:fldCharType="separate"/>
            </w:r>
            <w:r w:rsidR="00292CB0">
              <w:rPr>
                <w:noProof/>
                <w:webHidden/>
              </w:rPr>
              <w:t>9</w:t>
            </w:r>
            <w:r w:rsidR="00292CB0">
              <w:rPr>
                <w:noProof/>
                <w:webHidden/>
              </w:rPr>
              <w:fldChar w:fldCharType="end"/>
            </w:r>
          </w:hyperlink>
        </w:p>
        <w:p w14:paraId="597C205B" w14:textId="09C65234" w:rsidR="00292CB0" w:rsidRDefault="005D5651">
          <w:pPr>
            <w:pStyle w:val="TOC1"/>
            <w:tabs>
              <w:tab w:val="left" w:pos="1660"/>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40" w:history="1">
            <w:r w:rsidR="00292CB0" w:rsidRPr="004D5F53">
              <w:rPr>
                <w:rStyle w:val="Hyperlink"/>
                <w:noProof/>
                <w:lang w:bidi="en-US"/>
              </w:rPr>
              <w:t>4</w:t>
            </w:r>
            <w:r w:rsidR="00292CB0">
              <w:rPr>
                <w:rFonts w:asciiTheme="minorHAnsi" w:eastAsiaTheme="minorEastAsia" w:hAnsiTheme="minorHAnsi" w:cstheme="minorBidi"/>
                <w:b w:val="0"/>
                <w:noProof/>
                <w:kern w:val="2"/>
                <w:sz w:val="24"/>
                <w:lang w:eastAsia="en-AU"/>
                <w14:ligatures w14:val="standardContextual"/>
              </w:rPr>
              <w:tab/>
            </w:r>
            <w:r w:rsidR="00292CB0" w:rsidRPr="004D5F53">
              <w:rPr>
                <w:rStyle w:val="Hyperlink"/>
                <w:noProof/>
              </w:rPr>
              <w:t>Fault Study</w:t>
            </w:r>
            <w:r w:rsidR="00292CB0">
              <w:rPr>
                <w:noProof/>
                <w:webHidden/>
              </w:rPr>
              <w:tab/>
            </w:r>
            <w:r w:rsidR="00292CB0">
              <w:rPr>
                <w:noProof/>
                <w:webHidden/>
              </w:rPr>
              <w:fldChar w:fldCharType="begin"/>
            </w:r>
            <w:r w:rsidR="00292CB0">
              <w:rPr>
                <w:noProof/>
                <w:webHidden/>
              </w:rPr>
              <w:instrText xml:space="preserve"> PAGEREF _Toc161735640 \h </w:instrText>
            </w:r>
            <w:r w:rsidR="00292CB0">
              <w:rPr>
                <w:noProof/>
                <w:webHidden/>
              </w:rPr>
            </w:r>
            <w:r w:rsidR="00292CB0">
              <w:rPr>
                <w:noProof/>
                <w:webHidden/>
              </w:rPr>
              <w:fldChar w:fldCharType="separate"/>
            </w:r>
            <w:r w:rsidR="00292CB0">
              <w:rPr>
                <w:noProof/>
                <w:webHidden/>
              </w:rPr>
              <w:t>9</w:t>
            </w:r>
            <w:r w:rsidR="00292CB0">
              <w:rPr>
                <w:noProof/>
                <w:webHidden/>
              </w:rPr>
              <w:fldChar w:fldCharType="end"/>
            </w:r>
          </w:hyperlink>
        </w:p>
        <w:p w14:paraId="09F22764" w14:textId="6F65265F"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43" w:history="1">
            <w:r w:rsidR="00292CB0" w:rsidRPr="004D5F53">
              <w:rPr>
                <w:rStyle w:val="Hyperlink"/>
                <w:noProof/>
                <w:lang w:bidi="en-US"/>
              </w:rPr>
              <w:t>4.1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Methodology</w:t>
            </w:r>
            <w:r w:rsidR="00292CB0">
              <w:rPr>
                <w:noProof/>
                <w:webHidden/>
              </w:rPr>
              <w:tab/>
            </w:r>
            <w:r w:rsidR="00292CB0">
              <w:rPr>
                <w:noProof/>
                <w:webHidden/>
              </w:rPr>
              <w:fldChar w:fldCharType="begin"/>
            </w:r>
            <w:r w:rsidR="00292CB0">
              <w:rPr>
                <w:noProof/>
                <w:webHidden/>
              </w:rPr>
              <w:instrText xml:space="preserve"> PAGEREF _Toc161735643 \h </w:instrText>
            </w:r>
            <w:r w:rsidR="00292CB0">
              <w:rPr>
                <w:noProof/>
                <w:webHidden/>
              </w:rPr>
            </w:r>
            <w:r w:rsidR="00292CB0">
              <w:rPr>
                <w:noProof/>
                <w:webHidden/>
              </w:rPr>
              <w:fldChar w:fldCharType="separate"/>
            </w:r>
            <w:r w:rsidR="00292CB0">
              <w:rPr>
                <w:noProof/>
                <w:webHidden/>
              </w:rPr>
              <w:t>9</w:t>
            </w:r>
            <w:r w:rsidR="00292CB0">
              <w:rPr>
                <w:noProof/>
                <w:webHidden/>
              </w:rPr>
              <w:fldChar w:fldCharType="end"/>
            </w:r>
          </w:hyperlink>
        </w:p>
        <w:p w14:paraId="29DDE31F" w14:textId="20814CF2"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44" w:history="1">
            <w:r w:rsidR="00292CB0" w:rsidRPr="004D5F53">
              <w:rPr>
                <w:rStyle w:val="Hyperlink"/>
                <w:noProof/>
                <w:lang w:bidi="en-US"/>
              </w:rPr>
              <w:t>4.2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Fault Level Results</w:t>
            </w:r>
            <w:r w:rsidR="00292CB0">
              <w:rPr>
                <w:noProof/>
                <w:webHidden/>
              </w:rPr>
              <w:tab/>
            </w:r>
            <w:r w:rsidR="00292CB0">
              <w:rPr>
                <w:noProof/>
                <w:webHidden/>
              </w:rPr>
              <w:fldChar w:fldCharType="begin"/>
            </w:r>
            <w:r w:rsidR="00292CB0">
              <w:rPr>
                <w:noProof/>
                <w:webHidden/>
              </w:rPr>
              <w:instrText xml:space="preserve"> PAGEREF _Toc161735644 \h </w:instrText>
            </w:r>
            <w:r w:rsidR="00292CB0">
              <w:rPr>
                <w:noProof/>
                <w:webHidden/>
              </w:rPr>
            </w:r>
            <w:r w:rsidR="00292CB0">
              <w:rPr>
                <w:noProof/>
                <w:webHidden/>
              </w:rPr>
              <w:fldChar w:fldCharType="separate"/>
            </w:r>
            <w:r w:rsidR="00292CB0">
              <w:rPr>
                <w:noProof/>
                <w:webHidden/>
              </w:rPr>
              <w:t>10</w:t>
            </w:r>
            <w:r w:rsidR="00292CB0">
              <w:rPr>
                <w:noProof/>
                <w:webHidden/>
              </w:rPr>
              <w:fldChar w:fldCharType="end"/>
            </w:r>
          </w:hyperlink>
        </w:p>
        <w:p w14:paraId="405EF427" w14:textId="64558A14"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45" w:history="1">
            <w:r w:rsidR="00292CB0" w:rsidRPr="004D5F53">
              <w:rPr>
                <w:rStyle w:val="Hyperlink"/>
                <w:noProof/>
                <w:lang w:bidi="en-US"/>
              </w:rPr>
              <w:t>4.2.1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Switchboard Prospective Fault Levels</w:t>
            </w:r>
            <w:r w:rsidR="00292CB0">
              <w:rPr>
                <w:noProof/>
                <w:webHidden/>
              </w:rPr>
              <w:tab/>
            </w:r>
            <w:r w:rsidR="00292CB0">
              <w:rPr>
                <w:noProof/>
                <w:webHidden/>
              </w:rPr>
              <w:fldChar w:fldCharType="begin"/>
            </w:r>
            <w:r w:rsidR="00292CB0">
              <w:rPr>
                <w:noProof/>
                <w:webHidden/>
              </w:rPr>
              <w:instrText xml:space="preserve"> PAGEREF _Toc161735645 \h </w:instrText>
            </w:r>
            <w:r w:rsidR="00292CB0">
              <w:rPr>
                <w:noProof/>
                <w:webHidden/>
              </w:rPr>
            </w:r>
            <w:r w:rsidR="00292CB0">
              <w:rPr>
                <w:noProof/>
                <w:webHidden/>
              </w:rPr>
              <w:fldChar w:fldCharType="separate"/>
            </w:r>
            <w:r w:rsidR="00292CB0">
              <w:rPr>
                <w:noProof/>
                <w:webHidden/>
              </w:rPr>
              <w:t>10</w:t>
            </w:r>
            <w:r w:rsidR="00292CB0">
              <w:rPr>
                <w:noProof/>
                <w:webHidden/>
              </w:rPr>
              <w:fldChar w:fldCharType="end"/>
            </w:r>
          </w:hyperlink>
        </w:p>
        <w:p w14:paraId="15C9587C" w14:textId="2C591F5D"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46" w:history="1">
            <w:r w:rsidR="00292CB0" w:rsidRPr="004D5F53">
              <w:rPr>
                <w:rStyle w:val="Hyperlink"/>
                <w:noProof/>
                <w:lang w:bidi="en-US"/>
              </w:rPr>
              <w:t>4.3</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Cable Fault</w:t>
            </w:r>
            <w:r w:rsidR="00292CB0">
              <w:rPr>
                <w:noProof/>
                <w:webHidden/>
              </w:rPr>
              <w:tab/>
            </w:r>
            <w:r w:rsidR="00292CB0">
              <w:rPr>
                <w:noProof/>
                <w:webHidden/>
              </w:rPr>
              <w:fldChar w:fldCharType="begin"/>
            </w:r>
            <w:r w:rsidR="00292CB0">
              <w:rPr>
                <w:noProof/>
                <w:webHidden/>
              </w:rPr>
              <w:instrText xml:space="preserve"> PAGEREF _Toc161735646 \h </w:instrText>
            </w:r>
            <w:r w:rsidR="00292CB0">
              <w:rPr>
                <w:noProof/>
                <w:webHidden/>
              </w:rPr>
            </w:r>
            <w:r w:rsidR="00292CB0">
              <w:rPr>
                <w:noProof/>
                <w:webHidden/>
              </w:rPr>
              <w:fldChar w:fldCharType="separate"/>
            </w:r>
            <w:r w:rsidR="00292CB0">
              <w:rPr>
                <w:noProof/>
                <w:webHidden/>
              </w:rPr>
              <w:t>10</w:t>
            </w:r>
            <w:r w:rsidR="00292CB0">
              <w:rPr>
                <w:noProof/>
                <w:webHidden/>
              </w:rPr>
              <w:fldChar w:fldCharType="end"/>
            </w:r>
          </w:hyperlink>
        </w:p>
        <w:p w14:paraId="68543821" w14:textId="629351EE" w:rsidR="00292CB0" w:rsidRDefault="005D5651">
          <w:pPr>
            <w:pStyle w:val="TOC1"/>
            <w:tabs>
              <w:tab w:val="left" w:pos="1660"/>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47" w:history="1">
            <w:r w:rsidR="00292CB0" w:rsidRPr="004D5F53">
              <w:rPr>
                <w:rStyle w:val="Hyperlink"/>
                <w:noProof/>
              </w:rPr>
              <w:t>5</w:t>
            </w:r>
            <w:r w:rsidR="00292CB0">
              <w:rPr>
                <w:rFonts w:asciiTheme="minorHAnsi" w:eastAsiaTheme="minorEastAsia" w:hAnsiTheme="minorHAnsi" w:cstheme="minorBidi"/>
                <w:b w:val="0"/>
                <w:noProof/>
                <w:kern w:val="2"/>
                <w:sz w:val="24"/>
                <w:lang w:eastAsia="en-AU"/>
                <w14:ligatures w14:val="standardContextual"/>
              </w:rPr>
              <w:tab/>
            </w:r>
            <w:r w:rsidR="00292CB0" w:rsidRPr="004D5F53">
              <w:rPr>
                <w:rStyle w:val="Hyperlink"/>
                <w:noProof/>
              </w:rPr>
              <w:t>Protection Coordination Analysis and Protection Device Settings</w:t>
            </w:r>
            <w:r w:rsidR="00292CB0">
              <w:rPr>
                <w:noProof/>
                <w:webHidden/>
              </w:rPr>
              <w:tab/>
            </w:r>
            <w:r w:rsidR="00292CB0">
              <w:rPr>
                <w:noProof/>
                <w:webHidden/>
              </w:rPr>
              <w:fldChar w:fldCharType="begin"/>
            </w:r>
            <w:r w:rsidR="00292CB0">
              <w:rPr>
                <w:noProof/>
                <w:webHidden/>
              </w:rPr>
              <w:instrText xml:space="preserve"> PAGEREF _Toc161735647 \h </w:instrText>
            </w:r>
            <w:r w:rsidR="00292CB0">
              <w:rPr>
                <w:noProof/>
                <w:webHidden/>
              </w:rPr>
            </w:r>
            <w:r w:rsidR="00292CB0">
              <w:rPr>
                <w:noProof/>
                <w:webHidden/>
              </w:rPr>
              <w:fldChar w:fldCharType="separate"/>
            </w:r>
            <w:r w:rsidR="00292CB0">
              <w:rPr>
                <w:noProof/>
                <w:webHidden/>
              </w:rPr>
              <w:t>11</w:t>
            </w:r>
            <w:r w:rsidR="00292CB0">
              <w:rPr>
                <w:noProof/>
                <w:webHidden/>
              </w:rPr>
              <w:fldChar w:fldCharType="end"/>
            </w:r>
          </w:hyperlink>
        </w:p>
        <w:p w14:paraId="01FA34D7" w14:textId="4C97A6EB"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48" w:history="1">
            <w:r w:rsidR="00292CB0" w:rsidRPr="004D5F53">
              <w:rPr>
                <w:rStyle w:val="Hyperlink"/>
                <w:noProof/>
                <w:lang w:bidi="en-US"/>
              </w:rPr>
              <w:t>5.1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Introduction</w:t>
            </w:r>
            <w:r w:rsidR="00292CB0">
              <w:rPr>
                <w:noProof/>
                <w:webHidden/>
              </w:rPr>
              <w:tab/>
            </w:r>
            <w:r w:rsidR="00292CB0">
              <w:rPr>
                <w:noProof/>
                <w:webHidden/>
              </w:rPr>
              <w:fldChar w:fldCharType="begin"/>
            </w:r>
            <w:r w:rsidR="00292CB0">
              <w:rPr>
                <w:noProof/>
                <w:webHidden/>
              </w:rPr>
              <w:instrText xml:space="preserve"> PAGEREF _Toc161735648 \h </w:instrText>
            </w:r>
            <w:r w:rsidR="00292CB0">
              <w:rPr>
                <w:noProof/>
                <w:webHidden/>
              </w:rPr>
            </w:r>
            <w:r w:rsidR="00292CB0">
              <w:rPr>
                <w:noProof/>
                <w:webHidden/>
              </w:rPr>
              <w:fldChar w:fldCharType="separate"/>
            </w:r>
            <w:r w:rsidR="00292CB0">
              <w:rPr>
                <w:noProof/>
                <w:webHidden/>
              </w:rPr>
              <w:t>11</w:t>
            </w:r>
            <w:r w:rsidR="00292CB0">
              <w:rPr>
                <w:noProof/>
                <w:webHidden/>
              </w:rPr>
              <w:fldChar w:fldCharType="end"/>
            </w:r>
          </w:hyperlink>
        </w:p>
        <w:p w14:paraId="76C9D054" w14:textId="04DB791D"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49" w:history="1">
            <w:r w:rsidR="00292CB0" w:rsidRPr="004D5F53">
              <w:rPr>
                <w:rStyle w:val="Hyperlink"/>
                <w:noProof/>
                <w:lang w:bidi="en-US"/>
              </w:rPr>
              <w:t>5.2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Water Treatment Plant</w:t>
            </w:r>
            <w:r w:rsidR="00292CB0">
              <w:rPr>
                <w:noProof/>
                <w:webHidden/>
              </w:rPr>
              <w:tab/>
            </w:r>
            <w:r w:rsidR="00292CB0">
              <w:rPr>
                <w:noProof/>
                <w:webHidden/>
              </w:rPr>
              <w:fldChar w:fldCharType="begin"/>
            </w:r>
            <w:r w:rsidR="00292CB0">
              <w:rPr>
                <w:noProof/>
                <w:webHidden/>
              </w:rPr>
              <w:instrText xml:space="preserve"> PAGEREF _Toc161735649 \h </w:instrText>
            </w:r>
            <w:r w:rsidR="00292CB0">
              <w:rPr>
                <w:noProof/>
                <w:webHidden/>
              </w:rPr>
            </w:r>
            <w:r w:rsidR="00292CB0">
              <w:rPr>
                <w:noProof/>
                <w:webHidden/>
              </w:rPr>
              <w:fldChar w:fldCharType="separate"/>
            </w:r>
            <w:r w:rsidR="00292CB0">
              <w:rPr>
                <w:noProof/>
                <w:webHidden/>
              </w:rPr>
              <w:t>11</w:t>
            </w:r>
            <w:r w:rsidR="00292CB0">
              <w:rPr>
                <w:noProof/>
                <w:webHidden/>
              </w:rPr>
              <w:fldChar w:fldCharType="end"/>
            </w:r>
          </w:hyperlink>
        </w:p>
        <w:p w14:paraId="374A1783" w14:textId="205E827B"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0" w:history="1">
            <w:r w:rsidR="00292CB0" w:rsidRPr="004D5F53">
              <w:rPr>
                <w:rStyle w:val="Hyperlink"/>
                <w:bCs/>
                <w:noProof/>
                <w:lang w:val="en-US" w:bidi="en-US"/>
              </w:rPr>
              <w:t>5.2.1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val="en-US" w:bidi="en-US"/>
              </w:rPr>
              <w:t>WTP Protection Devices</w:t>
            </w:r>
            <w:r w:rsidR="00292CB0">
              <w:rPr>
                <w:noProof/>
                <w:webHidden/>
              </w:rPr>
              <w:tab/>
            </w:r>
            <w:r w:rsidR="00292CB0">
              <w:rPr>
                <w:noProof/>
                <w:webHidden/>
              </w:rPr>
              <w:fldChar w:fldCharType="begin"/>
            </w:r>
            <w:r w:rsidR="00292CB0">
              <w:rPr>
                <w:noProof/>
                <w:webHidden/>
              </w:rPr>
              <w:instrText xml:space="preserve"> PAGEREF _Toc161735650 \h </w:instrText>
            </w:r>
            <w:r w:rsidR="00292CB0">
              <w:rPr>
                <w:noProof/>
                <w:webHidden/>
              </w:rPr>
            </w:r>
            <w:r w:rsidR="00292CB0">
              <w:rPr>
                <w:noProof/>
                <w:webHidden/>
              </w:rPr>
              <w:fldChar w:fldCharType="separate"/>
            </w:r>
            <w:r w:rsidR="00292CB0">
              <w:rPr>
                <w:noProof/>
                <w:webHidden/>
              </w:rPr>
              <w:t>11</w:t>
            </w:r>
            <w:r w:rsidR="00292CB0">
              <w:rPr>
                <w:noProof/>
                <w:webHidden/>
              </w:rPr>
              <w:fldChar w:fldCharType="end"/>
            </w:r>
          </w:hyperlink>
        </w:p>
        <w:p w14:paraId="3074C3D9" w14:textId="099748BA"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1" w:history="1">
            <w:r w:rsidR="00292CB0" w:rsidRPr="004D5F53">
              <w:rPr>
                <w:rStyle w:val="Hyperlink"/>
                <w:noProof/>
                <w:lang w:val="en-US" w:bidi="en-US"/>
              </w:rPr>
              <w:t>5.2.2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val="en-US" w:bidi="en-US"/>
              </w:rPr>
              <w:t>WTP Protection Coordination</w:t>
            </w:r>
            <w:r w:rsidR="00292CB0">
              <w:rPr>
                <w:noProof/>
                <w:webHidden/>
              </w:rPr>
              <w:tab/>
            </w:r>
            <w:r w:rsidR="00292CB0">
              <w:rPr>
                <w:noProof/>
                <w:webHidden/>
              </w:rPr>
              <w:fldChar w:fldCharType="begin"/>
            </w:r>
            <w:r w:rsidR="00292CB0">
              <w:rPr>
                <w:noProof/>
                <w:webHidden/>
              </w:rPr>
              <w:instrText xml:space="preserve"> PAGEREF _Toc161735651 \h </w:instrText>
            </w:r>
            <w:r w:rsidR="00292CB0">
              <w:rPr>
                <w:noProof/>
                <w:webHidden/>
              </w:rPr>
            </w:r>
            <w:r w:rsidR="00292CB0">
              <w:rPr>
                <w:noProof/>
                <w:webHidden/>
              </w:rPr>
              <w:fldChar w:fldCharType="separate"/>
            </w:r>
            <w:r w:rsidR="00292CB0">
              <w:rPr>
                <w:noProof/>
                <w:webHidden/>
              </w:rPr>
              <w:t>11</w:t>
            </w:r>
            <w:r w:rsidR="00292CB0">
              <w:rPr>
                <w:noProof/>
                <w:webHidden/>
              </w:rPr>
              <w:fldChar w:fldCharType="end"/>
            </w:r>
          </w:hyperlink>
        </w:p>
        <w:p w14:paraId="0A8A2BB6" w14:textId="68F48D73"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2" w:history="1">
            <w:r w:rsidR="00292CB0" w:rsidRPr="004D5F53">
              <w:rPr>
                <w:rStyle w:val="Hyperlink"/>
                <w:bCs/>
                <w:noProof/>
                <w:lang w:val="en-US" w:bidi="en-US"/>
              </w:rPr>
              <w:t>5.2.3</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val="en-US" w:bidi="en-US"/>
              </w:rPr>
              <w:t>Protective Device Summary</w:t>
            </w:r>
            <w:r w:rsidR="00292CB0">
              <w:rPr>
                <w:noProof/>
                <w:webHidden/>
              </w:rPr>
              <w:tab/>
            </w:r>
            <w:r w:rsidR="00292CB0">
              <w:rPr>
                <w:noProof/>
                <w:webHidden/>
              </w:rPr>
              <w:fldChar w:fldCharType="begin"/>
            </w:r>
            <w:r w:rsidR="00292CB0">
              <w:rPr>
                <w:noProof/>
                <w:webHidden/>
              </w:rPr>
              <w:instrText xml:space="preserve"> PAGEREF _Toc161735652 \h </w:instrText>
            </w:r>
            <w:r w:rsidR="00292CB0">
              <w:rPr>
                <w:noProof/>
                <w:webHidden/>
              </w:rPr>
            </w:r>
            <w:r w:rsidR="00292CB0">
              <w:rPr>
                <w:noProof/>
                <w:webHidden/>
              </w:rPr>
              <w:fldChar w:fldCharType="separate"/>
            </w:r>
            <w:r w:rsidR="00292CB0">
              <w:rPr>
                <w:noProof/>
                <w:webHidden/>
              </w:rPr>
              <w:t>12</w:t>
            </w:r>
            <w:r w:rsidR="00292CB0">
              <w:rPr>
                <w:noProof/>
                <w:webHidden/>
              </w:rPr>
              <w:fldChar w:fldCharType="end"/>
            </w:r>
          </w:hyperlink>
        </w:p>
        <w:p w14:paraId="71BB8A5B" w14:textId="3D6F6A8F" w:rsidR="00292CB0" w:rsidRDefault="005D5651">
          <w:pPr>
            <w:pStyle w:val="TOC3"/>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3" w:history="1">
            <w:r w:rsidR="00292CB0" w:rsidRPr="004D5F53">
              <w:rPr>
                <w:rStyle w:val="Hyperlink"/>
                <w:bCs/>
                <w:noProof/>
                <w:lang w:val="en-US" w:bidi="en-US"/>
              </w:rPr>
              <w:t>5.2.4</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val="en-US" w:bidi="en-US"/>
              </w:rPr>
              <w:t>Protection Findings</w:t>
            </w:r>
            <w:r w:rsidR="00292CB0">
              <w:rPr>
                <w:noProof/>
                <w:webHidden/>
              </w:rPr>
              <w:tab/>
            </w:r>
            <w:r w:rsidR="00292CB0">
              <w:rPr>
                <w:noProof/>
                <w:webHidden/>
              </w:rPr>
              <w:fldChar w:fldCharType="begin"/>
            </w:r>
            <w:r w:rsidR="00292CB0">
              <w:rPr>
                <w:noProof/>
                <w:webHidden/>
              </w:rPr>
              <w:instrText xml:space="preserve"> PAGEREF _Toc161735653 \h </w:instrText>
            </w:r>
            <w:r w:rsidR="00292CB0">
              <w:rPr>
                <w:noProof/>
                <w:webHidden/>
              </w:rPr>
            </w:r>
            <w:r w:rsidR="00292CB0">
              <w:rPr>
                <w:noProof/>
                <w:webHidden/>
              </w:rPr>
              <w:fldChar w:fldCharType="separate"/>
            </w:r>
            <w:r w:rsidR="00292CB0">
              <w:rPr>
                <w:noProof/>
                <w:webHidden/>
              </w:rPr>
              <w:t>13</w:t>
            </w:r>
            <w:r w:rsidR="00292CB0">
              <w:rPr>
                <w:noProof/>
                <w:webHidden/>
              </w:rPr>
              <w:fldChar w:fldCharType="end"/>
            </w:r>
          </w:hyperlink>
        </w:p>
        <w:p w14:paraId="42B7A976" w14:textId="1607ADA3" w:rsidR="00292CB0" w:rsidRDefault="005D5651">
          <w:pPr>
            <w:pStyle w:val="TOC1"/>
            <w:tabs>
              <w:tab w:val="left" w:pos="1660"/>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54" w:history="1">
            <w:r w:rsidR="00292CB0" w:rsidRPr="004D5F53">
              <w:rPr>
                <w:rStyle w:val="Hyperlink"/>
                <w:noProof/>
              </w:rPr>
              <w:t>6</w:t>
            </w:r>
            <w:r w:rsidR="00292CB0">
              <w:rPr>
                <w:rFonts w:asciiTheme="minorHAnsi" w:eastAsiaTheme="minorEastAsia" w:hAnsiTheme="minorHAnsi" w:cstheme="minorBidi"/>
                <w:b w:val="0"/>
                <w:noProof/>
                <w:kern w:val="2"/>
                <w:sz w:val="24"/>
                <w:lang w:eastAsia="en-AU"/>
                <w14:ligatures w14:val="standardContextual"/>
              </w:rPr>
              <w:tab/>
            </w:r>
            <w:r w:rsidR="00292CB0" w:rsidRPr="004D5F53">
              <w:rPr>
                <w:rStyle w:val="Hyperlink"/>
                <w:noProof/>
              </w:rPr>
              <w:t>Arc Flash Study</w:t>
            </w:r>
            <w:r w:rsidR="00292CB0">
              <w:rPr>
                <w:noProof/>
                <w:webHidden/>
              </w:rPr>
              <w:tab/>
            </w:r>
            <w:r w:rsidR="00292CB0">
              <w:rPr>
                <w:noProof/>
                <w:webHidden/>
              </w:rPr>
              <w:fldChar w:fldCharType="begin"/>
            </w:r>
            <w:r w:rsidR="00292CB0">
              <w:rPr>
                <w:noProof/>
                <w:webHidden/>
              </w:rPr>
              <w:instrText xml:space="preserve"> PAGEREF _Toc161735654 \h </w:instrText>
            </w:r>
            <w:r w:rsidR="00292CB0">
              <w:rPr>
                <w:noProof/>
                <w:webHidden/>
              </w:rPr>
            </w:r>
            <w:r w:rsidR="00292CB0">
              <w:rPr>
                <w:noProof/>
                <w:webHidden/>
              </w:rPr>
              <w:fldChar w:fldCharType="separate"/>
            </w:r>
            <w:r w:rsidR="00292CB0">
              <w:rPr>
                <w:noProof/>
                <w:webHidden/>
              </w:rPr>
              <w:t>13</w:t>
            </w:r>
            <w:r w:rsidR="00292CB0">
              <w:rPr>
                <w:noProof/>
                <w:webHidden/>
              </w:rPr>
              <w:fldChar w:fldCharType="end"/>
            </w:r>
          </w:hyperlink>
        </w:p>
        <w:p w14:paraId="1AECFCFF" w14:textId="4685A408"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6" w:history="1">
            <w:r w:rsidR="00292CB0" w:rsidRPr="004D5F53">
              <w:rPr>
                <w:rStyle w:val="Hyperlink"/>
                <w:noProof/>
                <w:lang w:bidi="en-US"/>
              </w:rPr>
              <w:t>6.1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Preamble</w:t>
            </w:r>
            <w:r w:rsidR="00292CB0">
              <w:rPr>
                <w:noProof/>
                <w:webHidden/>
              </w:rPr>
              <w:tab/>
            </w:r>
            <w:r w:rsidR="00292CB0">
              <w:rPr>
                <w:noProof/>
                <w:webHidden/>
              </w:rPr>
              <w:fldChar w:fldCharType="begin"/>
            </w:r>
            <w:r w:rsidR="00292CB0">
              <w:rPr>
                <w:noProof/>
                <w:webHidden/>
              </w:rPr>
              <w:instrText xml:space="preserve"> PAGEREF _Toc161735656 \h </w:instrText>
            </w:r>
            <w:r w:rsidR="00292CB0">
              <w:rPr>
                <w:noProof/>
                <w:webHidden/>
              </w:rPr>
            </w:r>
            <w:r w:rsidR="00292CB0">
              <w:rPr>
                <w:noProof/>
                <w:webHidden/>
              </w:rPr>
              <w:fldChar w:fldCharType="separate"/>
            </w:r>
            <w:r w:rsidR="00292CB0">
              <w:rPr>
                <w:noProof/>
                <w:webHidden/>
              </w:rPr>
              <w:t>13</w:t>
            </w:r>
            <w:r w:rsidR="00292CB0">
              <w:rPr>
                <w:noProof/>
                <w:webHidden/>
              </w:rPr>
              <w:fldChar w:fldCharType="end"/>
            </w:r>
          </w:hyperlink>
        </w:p>
        <w:p w14:paraId="10B2700C" w14:textId="7C9927A4"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7" w:history="1">
            <w:r w:rsidR="00292CB0" w:rsidRPr="004D5F53">
              <w:rPr>
                <w:rStyle w:val="Hyperlink"/>
                <w:noProof/>
                <w:lang w:bidi="en-US"/>
              </w:rPr>
              <w:t>6.2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Application</w:t>
            </w:r>
            <w:r w:rsidR="00292CB0">
              <w:rPr>
                <w:noProof/>
                <w:webHidden/>
              </w:rPr>
              <w:tab/>
            </w:r>
            <w:r w:rsidR="00292CB0">
              <w:rPr>
                <w:noProof/>
                <w:webHidden/>
              </w:rPr>
              <w:fldChar w:fldCharType="begin"/>
            </w:r>
            <w:r w:rsidR="00292CB0">
              <w:rPr>
                <w:noProof/>
                <w:webHidden/>
              </w:rPr>
              <w:instrText xml:space="preserve"> PAGEREF _Toc161735657 \h </w:instrText>
            </w:r>
            <w:r w:rsidR="00292CB0">
              <w:rPr>
                <w:noProof/>
                <w:webHidden/>
              </w:rPr>
            </w:r>
            <w:r w:rsidR="00292CB0">
              <w:rPr>
                <w:noProof/>
                <w:webHidden/>
              </w:rPr>
              <w:fldChar w:fldCharType="separate"/>
            </w:r>
            <w:r w:rsidR="00292CB0">
              <w:rPr>
                <w:noProof/>
                <w:webHidden/>
              </w:rPr>
              <w:t>14</w:t>
            </w:r>
            <w:r w:rsidR="00292CB0">
              <w:rPr>
                <w:noProof/>
                <w:webHidden/>
              </w:rPr>
              <w:fldChar w:fldCharType="end"/>
            </w:r>
          </w:hyperlink>
        </w:p>
        <w:p w14:paraId="288132AF" w14:textId="51935BE8"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8" w:history="1">
            <w:r w:rsidR="00292CB0" w:rsidRPr="004D5F53">
              <w:rPr>
                <w:rStyle w:val="Hyperlink"/>
                <w:noProof/>
                <w:lang w:bidi="en-US"/>
              </w:rPr>
              <w:t>6.3</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Arc Flash Hazard Mitigation</w:t>
            </w:r>
            <w:r w:rsidR="00292CB0">
              <w:rPr>
                <w:noProof/>
                <w:webHidden/>
              </w:rPr>
              <w:tab/>
            </w:r>
            <w:r w:rsidR="00292CB0">
              <w:rPr>
                <w:noProof/>
                <w:webHidden/>
              </w:rPr>
              <w:fldChar w:fldCharType="begin"/>
            </w:r>
            <w:r w:rsidR="00292CB0">
              <w:rPr>
                <w:noProof/>
                <w:webHidden/>
              </w:rPr>
              <w:instrText xml:space="preserve"> PAGEREF _Toc161735658 \h </w:instrText>
            </w:r>
            <w:r w:rsidR="00292CB0">
              <w:rPr>
                <w:noProof/>
                <w:webHidden/>
              </w:rPr>
            </w:r>
            <w:r w:rsidR="00292CB0">
              <w:rPr>
                <w:noProof/>
                <w:webHidden/>
              </w:rPr>
              <w:fldChar w:fldCharType="separate"/>
            </w:r>
            <w:r w:rsidR="00292CB0">
              <w:rPr>
                <w:noProof/>
                <w:webHidden/>
              </w:rPr>
              <w:t>14</w:t>
            </w:r>
            <w:r w:rsidR="00292CB0">
              <w:rPr>
                <w:noProof/>
                <w:webHidden/>
              </w:rPr>
              <w:fldChar w:fldCharType="end"/>
            </w:r>
          </w:hyperlink>
        </w:p>
        <w:p w14:paraId="7F82317F" w14:textId="3B062C42"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59" w:history="1">
            <w:r w:rsidR="00292CB0" w:rsidRPr="004D5F53">
              <w:rPr>
                <w:rStyle w:val="Hyperlink"/>
                <w:noProof/>
                <w:lang w:bidi="en-US"/>
              </w:rPr>
              <w:t>6.4</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Arc Flash Method of Calculation</w:t>
            </w:r>
            <w:r w:rsidR="00292CB0">
              <w:rPr>
                <w:noProof/>
                <w:webHidden/>
              </w:rPr>
              <w:tab/>
            </w:r>
            <w:r w:rsidR="00292CB0">
              <w:rPr>
                <w:noProof/>
                <w:webHidden/>
              </w:rPr>
              <w:fldChar w:fldCharType="begin"/>
            </w:r>
            <w:r w:rsidR="00292CB0">
              <w:rPr>
                <w:noProof/>
                <w:webHidden/>
              </w:rPr>
              <w:instrText xml:space="preserve"> PAGEREF _Toc161735659 \h </w:instrText>
            </w:r>
            <w:r w:rsidR="00292CB0">
              <w:rPr>
                <w:noProof/>
                <w:webHidden/>
              </w:rPr>
            </w:r>
            <w:r w:rsidR="00292CB0">
              <w:rPr>
                <w:noProof/>
                <w:webHidden/>
              </w:rPr>
              <w:fldChar w:fldCharType="separate"/>
            </w:r>
            <w:r w:rsidR="00292CB0">
              <w:rPr>
                <w:noProof/>
                <w:webHidden/>
              </w:rPr>
              <w:t>14</w:t>
            </w:r>
            <w:r w:rsidR="00292CB0">
              <w:rPr>
                <w:noProof/>
                <w:webHidden/>
              </w:rPr>
              <w:fldChar w:fldCharType="end"/>
            </w:r>
          </w:hyperlink>
        </w:p>
        <w:p w14:paraId="40B1D1BE" w14:textId="67FA5527"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60" w:history="1">
            <w:r w:rsidR="00292CB0" w:rsidRPr="004D5F53">
              <w:rPr>
                <w:rStyle w:val="Hyperlink"/>
                <w:noProof/>
                <w:lang w:bidi="en-US"/>
              </w:rPr>
              <w:t>6.5</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Arc Flash Results</w:t>
            </w:r>
            <w:r w:rsidR="00292CB0">
              <w:rPr>
                <w:noProof/>
                <w:webHidden/>
              </w:rPr>
              <w:tab/>
            </w:r>
            <w:r w:rsidR="00292CB0">
              <w:rPr>
                <w:noProof/>
                <w:webHidden/>
              </w:rPr>
              <w:fldChar w:fldCharType="begin"/>
            </w:r>
            <w:r w:rsidR="00292CB0">
              <w:rPr>
                <w:noProof/>
                <w:webHidden/>
              </w:rPr>
              <w:instrText xml:space="preserve"> PAGEREF _Toc161735660 \h </w:instrText>
            </w:r>
            <w:r w:rsidR="00292CB0">
              <w:rPr>
                <w:noProof/>
                <w:webHidden/>
              </w:rPr>
            </w:r>
            <w:r w:rsidR="00292CB0">
              <w:rPr>
                <w:noProof/>
                <w:webHidden/>
              </w:rPr>
              <w:fldChar w:fldCharType="separate"/>
            </w:r>
            <w:r w:rsidR="00292CB0">
              <w:rPr>
                <w:noProof/>
                <w:webHidden/>
              </w:rPr>
              <w:t>14</w:t>
            </w:r>
            <w:r w:rsidR="00292CB0">
              <w:rPr>
                <w:noProof/>
                <w:webHidden/>
              </w:rPr>
              <w:fldChar w:fldCharType="end"/>
            </w:r>
          </w:hyperlink>
        </w:p>
        <w:p w14:paraId="00C84290" w14:textId="181D84CB" w:rsidR="00292CB0" w:rsidRDefault="005D5651">
          <w:pPr>
            <w:pStyle w:val="TOC1"/>
            <w:tabs>
              <w:tab w:val="left" w:pos="1660"/>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61" w:history="1">
            <w:r w:rsidR="00292CB0" w:rsidRPr="004D5F53">
              <w:rPr>
                <w:rStyle w:val="Hyperlink"/>
                <w:noProof/>
              </w:rPr>
              <w:t>7</w:t>
            </w:r>
            <w:r w:rsidR="00292CB0">
              <w:rPr>
                <w:rFonts w:asciiTheme="minorHAnsi" w:eastAsiaTheme="minorEastAsia" w:hAnsiTheme="minorHAnsi" w:cstheme="minorBidi"/>
                <w:b w:val="0"/>
                <w:noProof/>
                <w:kern w:val="2"/>
                <w:sz w:val="24"/>
                <w:lang w:eastAsia="en-AU"/>
                <w14:ligatures w14:val="standardContextual"/>
              </w:rPr>
              <w:tab/>
            </w:r>
            <w:r w:rsidR="00292CB0" w:rsidRPr="004D5F53">
              <w:rPr>
                <w:rStyle w:val="Hyperlink"/>
                <w:noProof/>
              </w:rPr>
              <w:t>CONCLUSIONS &amp; RECOMMENDATIONS</w:t>
            </w:r>
            <w:r w:rsidR="00292CB0">
              <w:rPr>
                <w:noProof/>
                <w:webHidden/>
              </w:rPr>
              <w:tab/>
            </w:r>
            <w:r w:rsidR="00292CB0">
              <w:rPr>
                <w:noProof/>
                <w:webHidden/>
              </w:rPr>
              <w:fldChar w:fldCharType="begin"/>
            </w:r>
            <w:r w:rsidR="00292CB0">
              <w:rPr>
                <w:noProof/>
                <w:webHidden/>
              </w:rPr>
              <w:instrText xml:space="preserve"> PAGEREF _Toc161735661 \h </w:instrText>
            </w:r>
            <w:r w:rsidR="00292CB0">
              <w:rPr>
                <w:noProof/>
                <w:webHidden/>
              </w:rPr>
            </w:r>
            <w:r w:rsidR="00292CB0">
              <w:rPr>
                <w:noProof/>
                <w:webHidden/>
              </w:rPr>
              <w:fldChar w:fldCharType="separate"/>
            </w:r>
            <w:r w:rsidR="00292CB0">
              <w:rPr>
                <w:noProof/>
                <w:webHidden/>
              </w:rPr>
              <w:t>15</w:t>
            </w:r>
            <w:r w:rsidR="00292CB0">
              <w:rPr>
                <w:noProof/>
                <w:webHidden/>
              </w:rPr>
              <w:fldChar w:fldCharType="end"/>
            </w:r>
          </w:hyperlink>
        </w:p>
        <w:p w14:paraId="1DAE4E4E" w14:textId="3704D339"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63" w:history="1">
            <w:r w:rsidR="00292CB0" w:rsidRPr="004D5F53">
              <w:rPr>
                <w:rStyle w:val="Hyperlink"/>
                <w:noProof/>
                <w:lang w:bidi="en-US"/>
              </w:rPr>
              <w:t>7.1</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Site Audit</w:t>
            </w:r>
            <w:r w:rsidR="00292CB0">
              <w:rPr>
                <w:noProof/>
                <w:webHidden/>
              </w:rPr>
              <w:tab/>
            </w:r>
            <w:r w:rsidR="00292CB0">
              <w:rPr>
                <w:noProof/>
                <w:webHidden/>
              </w:rPr>
              <w:fldChar w:fldCharType="begin"/>
            </w:r>
            <w:r w:rsidR="00292CB0">
              <w:rPr>
                <w:noProof/>
                <w:webHidden/>
              </w:rPr>
              <w:instrText xml:space="preserve"> PAGEREF _Toc161735663 \h </w:instrText>
            </w:r>
            <w:r w:rsidR="00292CB0">
              <w:rPr>
                <w:noProof/>
                <w:webHidden/>
              </w:rPr>
            </w:r>
            <w:r w:rsidR="00292CB0">
              <w:rPr>
                <w:noProof/>
                <w:webHidden/>
              </w:rPr>
              <w:fldChar w:fldCharType="separate"/>
            </w:r>
            <w:r w:rsidR="00292CB0">
              <w:rPr>
                <w:noProof/>
                <w:webHidden/>
              </w:rPr>
              <w:t>15</w:t>
            </w:r>
            <w:r w:rsidR="00292CB0">
              <w:rPr>
                <w:noProof/>
                <w:webHidden/>
              </w:rPr>
              <w:fldChar w:fldCharType="end"/>
            </w:r>
          </w:hyperlink>
        </w:p>
        <w:p w14:paraId="42FEBE75" w14:textId="03DF5CB8"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64" w:history="1">
            <w:r w:rsidR="00292CB0" w:rsidRPr="004D5F53">
              <w:rPr>
                <w:rStyle w:val="Hyperlink"/>
                <w:noProof/>
                <w:lang w:bidi="en-US"/>
              </w:rPr>
              <w:t>7.2</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Protection Study</w:t>
            </w:r>
            <w:r w:rsidR="00292CB0">
              <w:rPr>
                <w:noProof/>
                <w:webHidden/>
              </w:rPr>
              <w:tab/>
            </w:r>
            <w:r w:rsidR="00292CB0">
              <w:rPr>
                <w:noProof/>
                <w:webHidden/>
              </w:rPr>
              <w:fldChar w:fldCharType="begin"/>
            </w:r>
            <w:r w:rsidR="00292CB0">
              <w:rPr>
                <w:noProof/>
                <w:webHidden/>
              </w:rPr>
              <w:instrText xml:space="preserve"> PAGEREF _Toc161735664 \h </w:instrText>
            </w:r>
            <w:r w:rsidR="00292CB0">
              <w:rPr>
                <w:noProof/>
                <w:webHidden/>
              </w:rPr>
            </w:r>
            <w:r w:rsidR="00292CB0">
              <w:rPr>
                <w:noProof/>
                <w:webHidden/>
              </w:rPr>
              <w:fldChar w:fldCharType="separate"/>
            </w:r>
            <w:r w:rsidR="00292CB0">
              <w:rPr>
                <w:noProof/>
                <w:webHidden/>
              </w:rPr>
              <w:t>16</w:t>
            </w:r>
            <w:r w:rsidR="00292CB0">
              <w:rPr>
                <w:noProof/>
                <w:webHidden/>
              </w:rPr>
              <w:fldChar w:fldCharType="end"/>
            </w:r>
          </w:hyperlink>
        </w:p>
        <w:p w14:paraId="41DD75B8" w14:textId="3917B2D3" w:rsidR="00292CB0" w:rsidRDefault="005D5651">
          <w:pPr>
            <w:pStyle w:val="TOC2"/>
            <w:tabs>
              <w:tab w:val="left" w:pos="1660"/>
              <w:tab w:val="right" w:leader="dot" w:pos="9629"/>
            </w:tabs>
            <w:rPr>
              <w:rFonts w:asciiTheme="minorHAnsi" w:eastAsiaTheme="minorEastAsia" w:hAnsiTheme="minorHAnsi" w:cstheme="minorBidi"/>
              <w:noProof/>
              <w:kern w:val="2"/>
              <w:sz w:val="24"/>
              <w:lang w:eastAsia="en-AU"/>
              <w14:ligatures w14:val="standardContextual"/>
            </w:rPr>
          </w:pPr>
          <w:hyperlink w:anchor="_Toc161735665" w:history="1">
            <w:r w:rsidR="00292CB0" w:rsidRPr="004D5F53">
              <w:rPr>
                <w:rStyle w:val="Hyperlink"/>
                <w:noProof/>
                <w:lang w:bidi="en-US"/>
              </w:rPr>
              <w:t>7.3</w:t>
            </w:r>
            <w:r w:rsidR="00292CB0">
              <w:rPr>
                <w:rFonts w:asciiTheme="minorHAnsi" w:eastAsiaTheme="minorEastAsia" w:hAnsiTheme="minorHAnsi" w:cstheme="minorBidi"/>
                <w:noProof/>
                <w:kern w:val="2"/>
                <w:sz w:val="24"/>
                <w:lang w:eastAsia="en-AU"/>
                <w14:ligatures w14:val="standardContextual"/>
              </w:rPr>
              <w:tab/>
            </w:r>
            <w:r w:rsidR="00292CB0" w:rsidRPr="004D5F53">
              <w:rPr>
                <w:rStyle w:val="Hyperlink"/>
                <w:noProof/>
                <w:lang w:bidi="en-US"/>
              </w:rPr>
              <w:t>Arc Flash Study</w:t>
            </w:r>
            <w:r w:rsidR="00292CB0">
              <w:rPr>
                <w:noProof/>
                <w:webHidden/>
              </w:rPr>
              <w:tab/>
            </w:r>
            <w:r w:rsidR="00292CB0">
              <w:rPr>
                <w:noProof/>
                <w:webHidden/>
              </w:rPr>
              <w:fldChar w:fldCharType="begin"/>
            </w:r>
            <w:r w:rsidR="00292CB0">
              <w:rPr>
                <w:noProof/>
                <w:webHidden/>
              </w:rPr>
              <w:instrText xml:space="preserve"> PAGEREF _Toc161735665 \h </w:instrText>
            </w:r>
            <w:r w:rsidR="00292CB0">
              <w:rPr>
                <w:noProof/>
                <w:webHidden/>
              </w:rPr>
            </w:r>
            <w:r w:rsidR="00292CB0">
              <w:rPr>
                <w:noProof/>
                <w:webHidden/>
              </w:rPr>
              <w:fldChar w:fldCharType="separate"/>
            </w:r>
            <w:r w:rsidR="00292CB0">
              <w:rPr>
                <w:noProof/>
                <w:webHidden/>
              </w:rPr>
              <w:t>16</w:t>
            </w:r>
            <w:r w:rsidR="00292CB0">
              <w:rPr>
                <w:noProof/>
                <w:webHidden/>
              </w:rPr>
              <w:fldChar w:fldCharType="end"/>
            </w:r>
          </w:hyperlink>
        </w:p>
        <w:p w14:paraId="67F9E284" w14:textId="2F4FC292"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66" w:history="1">
            <w:r w:rsidR="00292CB0" w:rsidRPr="004D5F53">
              <w:rPr>
                <w:rStyle w:val="Hyperlink"/>
                <w:noProof/>
              </w:rPr>
              <w:t>Appendix A - Audit check sheet</w:t>
            </w:r>
            <w:r w:rsidR="00292CB0">
              <w:rPr>
                <w:noProof/>
                <w:webHidden/>
              </w:rPr>
              <w:tab/>
            </w:r>
            <w:r w:rsidR="00292CB0">
              <w:rPr>
                <w:noProof/>
                <w:webHidden/>
              </w:rPr>
              <w:fldChar w:fldCharType="begin"/>
            </w:r>
            <w:r w:rsidR="00292CB0">
              <w:rPr>
                <w:noProof/>
                <w:webHidden/>
              </w:rPr>
              <w:instrText xml:space="preserve"> PAGEREF _Toc161735666 \h </w:instrText>
            </w:r>
            <w:r w:rsidR="00292CB0">
              <w:rPr>
                <w:noProof/>
                <w:webHidden/>
              </w:rPr>
            </w:r>
            <w:r w:rsidR="00292CB0">
              <w:rPr>
                <w:noProof/>
                <w:webHidden/>
              </w:rPr>
              <w:fldChar w:fldCharType="separate"/>
            </w:r>
            <w:r w:rsidR="00292CB0">
              <w:rPr>
                <w:noProof/>
                <w:webHidden/>
              </w:rPr>
              <w:t>18</w:t>
            </w:r>
            <w:r w:rsidR="00292CB0">
              <w:rPr>
                <w:noProof/>
                <w:webHidden/>
              </w:rPr>
              <w:fldChar w:fldCharType="end"/>
            </w:r>
          </w:hyperlink>
        </w:p>
        <w:p w14:paraId="7873D783" w14:textId="64CC974E"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67" w:history="1">
            <w:r w:rsidR="00292CB0" w:rsidRPr="004D5F53">
              <w:rPr>
                <w:rStyle w:val="Hyperlink"/>
                <w:noProof/>
              </w:rPr>
              <w:t>Appendix B - Recommended Spares</w:t>
            </w:r>
            <w:r w:rsidR="00292CB0">
              <w:rPr>
                <w:noProof/>
                <w:webHidden/>
              </w:rPr>
              <w:tab/>
            </w:r>
            <w:r w:rsidR="00292CB0">
              <w:rPr>
                <w:noProof/>
                <w:webHidden/>
              </w:rPr>
              <w:fldChar w:fldCharType="begin"/>
            </w:r>
            <w:r w:rsidR="00292CB0">
              <w:rPr>
                <w:noProof/>
                <w:webHidden/>
              </w:rPr>
              <w:instrText xml:space="preserve"> PAGEREF _Toc161735667 \h </w:instrText>
            </w:r>
            <w:r w:rsidR="00292CB0">
              <w:rPr>
                <w:noProof/>
                <w:webHidden/>
              </w:rPr>
            </w:r>
            <w:r w:rsidR="00292CB0">
              <w:rPr>
                <w:noProof/>
                <w:webHidden/>
              </w:rPr>
              <w:fldChar w:fldCharType="separate"/>
            </w:r>
            <w:r w:rsidR="00292CB0">
              <w:rPr>
                <w:noProof/>
                <w:webHidden/>
              </w:rPr>
              <w:t>19</w:t>
            </w:r>
            <w:r w:rsidR="00292CB0">
              <w:rPr>
                <w:noProof/>
                <w:webHidden/>
              </w:rPr>
              <w:fldChar w:fldCharType="end"/>
            </w:r>
          </w:hyperlink>
        </w:p>
        <w:p w14:paraId="0F1FBC92" w14:textId="1E327D16"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68" w:history="1">
            <w:r w:rsidR="00292CB0" w:rsidRPr="004D5F53">
              <w:rPr>
                <w:rStyle w:val="Hyperlink"/>
                <w:noProof/>
              </w:rPr>
              <w:t>Appendix C - Thermal Report</w:t>
            </w:r>
            <w:r w:rsidR="00292CB0">
              <w:rPr>
                <w:noProof/>
                <w:webHidden/>
              </w:rPr>
              <w:tab/>
            </w:r>
            <w:r w:rsidR="00292CB0">
              <w:rPr>
                <w:noProof/>
                <w:webHidden/>
              </w:rPr>
              <w:fldChar w:fldCharType="begin"/>
            </w:r>
            <w:r w:rsidR="00292CB0">
              <w:rPr>
                <w:noProof/>
                <w:webHidden/>
              </w:rPr>
              <w:instrText xml:space="preserve"> PAGEREF _Toc161735668 \h </w:instrText>
            </w:r>
            <w:r w:rsidR="00292CB0">
              <w:rPr>
                <w:noProof/>
                <w:webHidden/>
              </w:rPr>
            </w:r>
            <w:r w:rsidR="00292CB0">
              <w:rPr>
                <w:noProof/>
                <w:webHidden/>
              </w:rPr>
              <w:fldChar w:fldCharType="separate"/>
            </w:r>
            <w:r w:rsidR="00292CB0">
              <w:rPr>
                <w:noProof/>
                <w:webHidden/>
              </w:rPr>
              <w:t>24</w:t>
            </w:r>
            <w:r w:rsidR="00292CB0">
              <w:rPr>
                <w:noProof/>
                <w:webHidden/>
              </w:rPr>
              <w:fldChar w:fldCharType="end"/>
            </w:r>
          </w:hyperlink>
        </w:p>
        <w:p w14:paraId="4F91E9CE" w14:textId="39F85057"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69" w:history="1">
            <w:r w:rsidR="00292CB0" w:rsidRPr="004D5F53">
              <w:rPr>
                <w:rStyle w:val="Hyperlink"/>
                <w:noProof/>
              </w:rPr>
              <w:t>Appendix D - Single Line Diagrams</w:t>
            </w:r>
            <w:r w:rsidR="00292CB0">
              <w:rPr>
                <w:noProof/>
                <w:webHidden/>
              </w:rPr>
              <w:tab/>
            </w:r>
            <w:r w:rsidR="00292CB0">
              <w:rPr>
                <w:noProof/>
                <w:webHidden/>
              </w:rPr>
              <w:fldChar w:fldCharType="begin"/>
            </w:r>
            <w:r w:rsidR="00292CB0">
              <w:rPr>
                <w:noProof/>
                <w:webHidden/>
              </w:rPr>
              <w:instrText xml:space="preserve"> PAGEREF _Toc161735669 \h </w:instrText>
            </w:r>
            <w:r w:rsidR="00292CB0">
              <w:rPr>
                <w:noProof/>
                <w:webHidden/>
              </w:rPr>
            </w:r>
            <w:r w:rsidR="00292CB0">
              <w:rPr>
                <w:noProof/>
                <w:webHidden/>
              </w:rPr>
              <w:fldChar w:fldCharType="separate"/>
            </w:r>
            <w:r w:rsidR="00292CB0">
              <w:rPr>
                <w:noProof/>
                <w:webHidden/>
              </w:rPr>
              <w:t>25</w:t>
            </w:r>
            <w:r w:rsidR="00292CB0">
              <w:rPr>
                <w:noProof/>
                <w:webHidden/>
              </w:rPr>
              <w:fldChar w:fldCharType="end"/>
            </w:r>
          </w:hyperlink>
        </w:p>
        <w:p w14:paraId="2BC36997" w14:textId="1CA94097"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70" w:history="1">
            <w:r w:rsidR="00292CB0" w:rsidRPr="004D5F53">
              <w:rPr>
                <w:rStyle w:val="Hyperlink"/>
                <w:noProof/>
              </w:rPr>
              <w:t>Appendix E - Protection Concepts And Guidelines</w:t>
            </w:r>
            <w:r w:rsidR="00292CB0">
              <w:rPr>
                <w:noProof/>
                <w:webHidden/>
              </w:rPr>
              <w:tab/>
            </w:r>
            <w:r w:rsidR="00292CB0">
              <w:rPr>
                <w:noProof/>
                <w:webHidden/>
              </w:rPr>
              <w:fldChar w:fldCharType="begin"/>
            </w:r>
            <w:r w:rsidR="00292CB0">
              <w:rPr>
                <w:noProof/>
                <w:webHidden/>
              </w:rPr>
              <w:instrText xml:space="preserve"> PAGEREF _Toc161735670 \h </w:instrText>
            </w:r>
            <w:r w:rsidR="00292CB0">
              <w:rPr>
                <w:noProof/>
                <w:webHidden/>
              </w:rPr>
            </w:r>
            <w:r w:rsidR="00292CB0">
              <w:rPr>
                <w:noProof/>
                <w:webHidden/>
              </w:rPr>
              <w:fldChar w:fldCharType="separate"/>
            </w:r>
            <w:r w:rsidR="00292CB0">
              <w:rPr>
                <w:noProof/>
                <w:webHidden/>
              </w:rPr>
              <w:t>27</w:t>
            </w:r>
            <w:r w:rsidR="00292CB0">
              <w:rPr>
                <w:noProof/>
                <w:webHidden/>
              </w:rPr>
              <w:fldChar w:fldCharType="end"/>
            </w:r>
          </w:hyperlink>
        </w:p>
        <w:p w14:paraId="02B692F6" w14:textId="11D3A19A"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71" w:history="1">
            <w:r w:rsidR="00292CB0" w:rsidRPr="004D5F53">
              <w:rPr>
                <w:rStyle w:val="Hyperlink"/>
                <w:noProof/>
              </w:rPr>
              <w:t>Appendix F - Arc Flash Hazard Mitigation</w:t>
            </w:r>
            <w:r w:rsidR="00292CB0">
              <w:rPr>
                <w:noProof/>
                <w:webHidden/>
              </w:rPr>
              <w:tab/>
            </w:r>
            <w:r w:rsidR="00292CB0">
              <w:rPr>
                <w:noProof/>
                <w:webHidden/>
              </w:rPr>
              <w:fldChar w:fldCharType="begin"/>
            </w:r>
            <w:r w:rsidR="00292CB0">
              <w:rPr>
                <w:noProof/>
                <w:webHidden/>
              </w:rPr>
              <w:instrText xml:space="preserve"> PAGEREF _Toc161735671 \h </w:instrText>
            </w:r>
            <w:r w:rsidR="00292CB0">
              <w:rPr>
                <w:noProof/>
                <w:webHidden/>
              </w:rPr>
            </w:r>
            <w:r w:rsidR="00292CB0">
              <w:rPr>
                <w:noProof/>
                <w:webHidden/>
              </w:rPr>
              <w:fldChar w:fldCharType="separate"/>
            </w:r>
            <w:r w:rsidR="00292CB0">
              <w:rPr>
                <w:noProof/>
                <w:webHidden/>
              </w:rPr>
              <w:t>31</w:t>
            </w:r>
            <w:r w:rsidR="00292CB0">
              <w:rPr>
                <w:noProof/>
                <w:webHidden/>
              </w:rPr>
              <w:fldChar w:fldCharType="end"/>
            </w:r>
          </w:hyperlink>
        </w:p>
        <w:p w14:paraId="31309753" w14:textId="70577F81"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72" w:history="1">
            <w:r w:rsidR="00292CB0" w:rsidRPr="004D5F53">
              <w:rPr>
                <w:rStyle w:val="Hyperlink"/>
                <w:noProof/>
              </w:rPr>
              <w:t>Appendix G - AS3000/2018 Maximum Demand Calculations</w:t>
            </w:r>
            <w:r w:rsidR="00292CB0">
              <w:rPr>
                <w:noProof/>
                <w:webHidden/>
              </w:rPr>
              <w:tab/>
            </w:r>
            <w:r w:rsidR="00292CB0">
              <w:rPr>
                <w:noProof/>
                <w:webHidden/>
              </w:rPr>
              <w:fldChar w:fldCharType="begin"/>
            </w:r>
            <w:r w:rsidR="00292CB0">
              <w:rPr>
                <w:noProof/>
                <w:webHidden/>
              </w:rPr>
              <w:instrText xml:space="preserve"> PAGEREF _Toc161735672 \h </w:instrText>
            </w:r>
            <w:r w:rsidR="00292CB0">
              <w:rPr>
                <w:noProof/>
                <w:webHidden/>
              </w:rPr>
            </w:r>
            <w:r w:rsidR="00292CB0">
              <w:rPr>
                <w:noProof/>
                <w:webHidden/>
              </w:rPr>
              <w:fldChar w:fldCharType="separate"/>
            </w:r>
            <w:r w:rsidR="00292CB0">
              <w:rPr>
                <w:noProof/>
                <w:webHidden/>
              </w:rPr>
              <w:t>43</w:t>
            </w:r>
            <w:r w:rsidR="00292CB0">
              <w:rPr>
                <w:noProof/>
                <w:webHidden/>
              </w:rPr>
              <w:fldChar w:fldCharType="end"/>
            </w:r>
          </w:hyperlink>
        </w:p>
        <w:p w14:paraId="302A0839" w14:textId="62AA6600" w:rsidR="00292CB0" w:rsidRDefault="005D5651">
          <w:pPr>
            <w:pStyle w:val="TOC1"/>
            <w:tabs>
              <w:tab w:val="right" w:leader="dot" w:pos="9629"/>
            </w:tabs>
            <w:rPr>
              <w:rFonts w:asciiTheme="minorHAnsi" w:eastAsiaTheme="minorEastAsia" w:hAnsiTheme="minorHAnsi" w:cstheme="minorBidi"/>
              <w:b w:val="0"/>
              <w:noProof/>
              <w:kern w:val="2"/>
              <w:sz w:val="24"/>
              <w:lang w:eastAsia="en-AU"/>
              <w14:ligatures w14:val="standardContextual"/>
            </w:rPr>
          </w:pPr>
          <w:hyperlink w:anchor="_Toc161735673" w:history="1">
            <w:r w:rsidR="00292CB0" w:rsidRPr="004D5F53">
              <w:rPr>
                <w:rStyle w:val="Hyperlink"/>
                <w:noProof/>
              </w:rPr>
              <w:t>Appendix H – Arc Flash stickers</w:t>
            </w:r>
            <w:r w:rsidR="00292CB0">
              <w:rPr>
                <w:noProof/>
                <w:webHidden/>
              </w:rPr>
              <w:tab/>
            </w:r>
            <w:r w:rsidR="00292CB0">
              <w:rPr>
                <w:noProof/>
                <w:webHidden/>
              </w:rPr>
              <w:fldChar w:fldCharType="begin"/>
            </w:r>
            <w:r w:rsidR="00292CB0">
              <w:rPr>
                <w:noProof/>
                <w:webHidden/>
              </w:rPr>
              <w:instrText xml:space="preserve"> PAGEREF _Toc161735673 \h </w:instrText>
            </w:r>
            <w:r w:rsidR="00292CB0">
              <w:rPr>
                <w:noProof/>
                <w:webHidden/>
              </w:rPr>
            </w:r>
            <w:r w:rsidR="00292CB0">
              <w:rPr>
                <w:noProof/>
                <w:webHidden/>
              </w:rPr>
              <w:fldChar w:fldCharType="separate"/>
            </w:r>
            <w:r w:rsidR="00292CB0">
              <w:rPr>
                <w:noProof/>
                <w:webHidden/>
              </w:rPr>
              <w:t>44</w:t>
            </w:r>
            <w:r w:rsidR="00292CB0">
              <w:rPr>
                <w:noProof/>
                <w:webHidden/>
              </w:rPr>
              <w:fldChar w:fldCharType="end"/>
            </w:r>
          </w:hyperlink>
        </w:p>
        <w:p w14:paraId="5EA150A6" w14:textId="578A3E9C" w:rsidR="00560A86" w:rsidRPr="005B14C2" w:rsidRDefault="00560A86">
          <w:pPr>
            <w:rPr>
              <w:rFonts w:cs="Arial"/>
            </w:rPr>
          </w:pPr>
          <w:r w:rsidRPr="005B14C2">
            <w:rPr>
              <w:rFonts w:cs="Arial"/>
              <w:b/>
              <w:bCs/>
              <w:noProof/>
            </w:rPr>
            <w:fldChar w:fldCharType="end"/>
          </w:r>
        </w:p>
      </w:sdtContent>
    </w:sdt>
    <w:p w14:paraId="68AB8F60" w14:textId="56051210" w:rsidR="000A7450" w:rsidRPr="005B14C2" w:rsidRDefault="000A7450" w:rsidP="00474337">
      <w:pPr>
        <w:rPr>
          <w:rFonts w:cs="Arial"/>
          <w:lang w:bidi="en-US"/>
        </w:rPr>
        <w:sectPr w:rsidR="000A7450" w:rsidRPr="005B14C2" w:rsidSect="00236824">
          <w:pgSz w:w="11907" w:h="16840" w:code="9"/>
          <w:pgMar w:top="1134" w:right="1134" w:bottom="851" w:left="1134" w:header="567" w:footer="567" w:gutter="0"/>
          <w:pgNumType w:start="1"/>
          <w:cols w:space="708"/>
          <w:titlePg/>
          <w:docGrid w:linePitch="360"/>
        </w:sectPr>
      </w:pPr>
    </w:p>
    <w:p w14:paraId="30D6CFAD" w14:textId="0F51BDBC" w:rsidR="00D16FEB" w:rsidRPr="005B14C2" w:rsidRDefault="00A77297" w:rsidP="005C64F2">
      <w:pPr>
        <w:pStyle w:val="Heading1"/>
      </w:pPr>
      <w:bookmarkStart w:id="11" w:name="_Toc161735623"/>
      <w:r w:rsidRPr="005B14C2">
        <w:lastRenderedPageBreak/>
        <w:t>I</w:t>
      </w:r>
      <w:r w:rsidR="00412212" w:rsidRPr="005B14C2">
        <w:t>ntroduction</w:t>
      </w:r>
      <w:bookmarkEnd w:id="11"/>
      <w:r w:rsidR="00412212" w:rsidRPr="005B14C2">
        <w:t xml:space="preserve"> </w:t>
      </w:r>
    </w:p>
    <w:p w14:paraId="404F99A3" w14:textId="62DD4E7B" w:rsidR="00670E06" w:rsidRPr="005B14C2" w:rsidRDefault="00670E06" w:rsidP="00670E06">
      <w:pPr>
        <w:rPr>
          <w:rFonts w:cs="Arial"/>
          <w:szCs w:val="22"/>
          <w:lang w:bidi="en-US"/>
        </w:rPr>
      </w:pPr>
      <w:bookmarkStart w:id="12" w:name="_Ref505847044"/>
      <w:r w:rsidRPr="005B14C2">
        <w:rPr>
          <w:rFonts w:cs="Arial"/>
          <w:szCs w:val="22"/>
          <w:lang w:bidi="en-US"/>
        </w:rPr>
        <w:t>KW Electric</w:t>
      </w:r>
      <w:r w:rsidR="0001763E">
        <w:rPr>
          <w:rFonts w:cs="Arial"/>
          <w:szCs w:val="22"/>
          <w:lang w:bidi="en-US"/>
        </w:rPr>
        <w:t xml:space="preserve"> conducted</w:t>
      </w:r>
      <w:r w:rsidRPr="005B14C2">
        <w:rPr>
          <w:rFonts w:cs="Arial"/>
          <w:szCs w:val="22"/>
          <w:lang w:bidi="en-US"/>
        </w:rPr>
        <w:t xml:space="preserve"> a</w:t>
      </w:r>
      <w:r w:rsidR="00101294">
        <w:rPr>
          <w:rFonts w:cs="Arial"/>
          <w:szCs w:val="22"/>
          <w:lang w:bidi="en-US"/>
        </w:rPr>
        <w:t xml:space="preserve"> site audit and</w:t>
      </w:r>
      <w:r w:rsidR="002A6692">
        <w:rPr>
          <w:rFonts w:cs="Arial"/>
          <w:szCs w:val="22"/>
          <w:lang w:bidi="en-US"/>
        </w:rPr>
        <w:t xml:space="preserve"> a</w:t>
      </w:r>
      <w:r w:rsidRPr="005B14C2">
        <w:rPr>
          <w:rFonts w:cs="Arial"/>
          <w:szCs w:val="22"/>
          <w:lang w:bidi="en-US"/>
        </w:rPr>
        <w:t xml:space="preserve"> power system analysis for the following sites</w:t>
      </w:r>
      <w:r w:rsidR="00746D94">
        <w:rPr>
          <w:rFonts w:cs="Arial"/>
          <w:szCs w:val="22"/>
          <w:lang w:bidi="en-US"/>
        </w:rPr>
        <w:t>:</w:t>
      </w:r>
      <w:r w:rsidR="00746D94">
        <w:rPr>
          <w:rFonts w:ascii="Symbol" w:eastAsia="Symbol" w:hAnsi="Symbol" w:cs="Symbol"/>
          <w:szCs w:val="22"/>
          <w:lang w:bidi="en-US"/>
        </w:rPr>
        <w:sym w:font="Symbol" w:char="F0B7"/>
      </w:r>
      <w:r w:rsidRPr="005B14C2">
        <w:rPr>
          <w:rFonts w:cs="Arial"/>
          <w:szCs w:val="22"/>
          <w:lang w:bidi="en-US"/>
        </w:rPr>
        <w:t xml:space="preserve">Theodore Sewerage Pump Sites (SPS1, SPS2, &amp; SPS3), </w:t>
      </w:r>
      <w:r w:rsidR="00746D94">
        <w:rPr>
          <w:rFonts w:ascii="Symbol" w:eastAsia="Symbol" w:hAnsi="Symbol" w:cs="Symbol"/>
          <w:szCs w:val="22"/>
          <w:lang w:bidi="en-US"/>
        </w:rPr>
        <w:sym w:font="Symbol" w:char="F0B7"/>
      </w:r>
      <w:r w:rsidRPr="005B14C2">
        <w:rPr>
          <w:rFonts w:cs="Arial"/>
          <w:szCs w:val="22"/>
          <w:lang w:bidi="en-US"/>
        </w:rPr>
        <w:t xml:space="preserve">Theodore Raw Water Pump Site, </w:t>
      </w:r>
      <w:r w:rsidR="00746D94">
        <w:rPr>
          <w:rFonts w:ascii="Symbol" w:eastAsia="Symbol" w:hAnsi="Symbol" w:cs="Symbol"/>
          <w:szCs w:val="22"/>
          <w:lang w:bidi="en-US"/>
        </w:rPr>
        <w:sym w:font="Symbol" w:char="F0B7"/>
      </w:r>
      <w:r w:rsidRPr="005B14C2">
        <w:rPr>
          <w:rFonts w:cs="Arial"/>
          <w:szCs w:val="22"/>
          <w:lang w:bidi="en-US"/>
        </w:rPr>
        <w:t xml:space="preserve">Theodore Water Treatment Plant, </w:t>
      </w:r>
      <w:r w:rsidR="00746D94">
        <w:rPr>
          <w:rFonts w:ascii="Symbol" w:eastAsia="Symbol" w:hAnsi="Symbol" w:cs="Symbol"/>
          <w:szCs w:val="22"/>
          <w:lang w:bidi="en-US"/>
        </w:rPr>
        <w:sym w:font="Symbol" w:char="F0B7"/>
      </w:r>
      <w:r w:rsidRPr="005B14C2">
        <w:rPr>
          <w:rFonts w:cs="Arial"/>
          <w:szCs w:val="22"/>
          <w:lang w:bidi="en-US"/>
        </w:rPr>
        <w:t xml:space="preserve">Theodore Wastewater Treatment Plant, in accordance with the </w:t>
      </w:r>
      <w:r w:rsidR="00746D94">
        <w:rPr>
          <w:rFonts w:cs="Arial"/>
          <w:szCs w:val="22"/>
          <w:lang w:bidi="en-US"/>
        </w:rPr>
        <w:t>brief provided</w:t>
      </w:r>
      <w:r w:rsidRPr="005B14C2">
        <w:rPr>
          <w:rFonts w:cs="Arial"/>
          <w:szCs w:val="22"/>
          <w:lang w:bidi="en-US"/>
        </w:rPr>
        <w:t xml:space="preserve"> by the Banana Shire Council.</w:t>
      </w:r>
    </w:p>
    <w:p w14:paraId="69CE744C" w14:textId="7F9E943E" w:rsidR="00670E06" w:rsidRPr="005B14C2" w:rsidRDefault="00670E06" w:rsidP="00670E06">
      <w:pPr>
        <w:rPr>
          <w:rFonts w:cs="Arial"/>
          <w:szCs w:val="22"/>
          <w:lang w:bidi="en-US"/>
        </w:rPr>
      </w:pPr>
      <w:r w:rsidRPr="005B14C2">
        <w:rPr>
          <w:rFonts w:cs="Arial"/>
          <w:szCs w:val="22"/>
          <w:lang w:bidi="en-US"/>
        </w:rPr>
        <w:t>A dedicated software model has been developed for each site using PowerCad, enabling the performance of short-circuit and arc flash analysis. This analysis aims to determine the minimum equipment requirements for each site.</w:t>
      </w:r>
    </w:p>
    <w:p w14:paraId="580C24A2" w14:textId="38D3EE0C" w:rsidR="000A7450" w:rsidRPr="005B14C2" w:rsidRDefault="00670E06" w:rsidP="423B58D4">
      <w:pPr>
        <w:rPr>
          <w:rFonts w:cs="Arial"/>
          <w:szCs w:val="20"/>
          <w:lang w:bidi="en-US"/>
        </w:rPr>
      </w:pPr>
      <w:r w:rsidRPr="423B58D4">
        <w:rPr>
          <w:rFonts w:cs="Arial"/>
          <w:szCs w:val="20"/>
          <w:lang w:bidi="en-US"/>
        </w:rPr>
        <w:t xml:space="preserve">For the purposes of this study, only the main loads at each site were taken into consideration. </w:t>
      </w:r>
    </w:p>
    <w:p w14:paraId="4EDA539B" w14:textId="675C3939" w:rsidR="0047307D" w:rsidRPr="00DF212B" w:rsidRDefault="0047307D" w:rsidP="009928A7">
      <w:pPr>
        <w:pStyle w:val="Heading2"/>
      </w:pPr>
      <w:bookmarkStart w:id="13" w:name="_Toc161735624"/>
      <w:r w:rsidRPr="00434154">
        <w:t>Purpose &amp; Sc</w:t>
      </w:r>
      <w:r w:rsidRPr="002F1C94">
        <w:t>ope</w:t>
      </w:r>
      <w:bookmarkEnd w:id="13"/>
    </w:p>
    <w:p w14:paraId="28C64B1C" w14:textId="53F784AD" w:rsidR="0047307D" w:rsidRPr="005B14C2" w:rsidRDefault="0047307D" w:rsidP="423B58D4">
      <w:pPr>
        <w:rPr>
          <w:rFonts w:cs="Arial"/>
          <w:szCs w:val="20"/>
          <w:lang w:bidi="en-US"/>
        </w:rPr>
      </w:pPr>
      <w:r w:rsidRPr="423B58D4">
        <w:rPr>
          <w:rFonts w:cs="Arial"/>
          <w:szCs w:val="20"/>
          <w:lang w:bidi="en-US"/>
        </w:rPr>
        <w:t xml:space="preserve">The purpose of this document is to determine the </w:t>
      </w:r>
      <w:r w:rsidR="006602D9">
        <w:rPr>
          <w:rFonts w:cs="Arial"/>
          <w:szCs w:val="20"/>
          <w:lang w:bidi="en-US"/>
        </w:rPr>
        <w:t xml:space="preserve">condition of </w:t>
      </w:r>
      <w:r w:rsidRPr="423B58D4">
        <w:rPr>
          <w:rFonts w:cs="Arial"/>
          <w:szCs w:val="20"/>
          <w:lang w:bidi="en-US"/>
        </w:rPr>
        <w:t xml:space="preserve">equipment </w:t>
      </w:r>
      <w:r w:rsidR="006602D9">
        <w:rPr>
          <w:rFonts w:cs="Arial"/>
          <w:szCs w:val="20"/>
          <w:lang w:bidi="en-US"/>
        </w:rPr>
        <w:t>at</w:t>
      </w:r>
      <w:r w:rsidRPr="423B58D4">
        <w:rPr>
          <w:rFonts w:cs="Arial"/>
          <w:szCs w:val="20"/>
          <w:lang w:bidi="en-US"/>
        </w:rPr>
        <w:t xml:space="preserve"> each site.</w:t>
      </w:r>
    </w:p>
    <w:p w14:paraId="5A3C36EE" w14:textId="69A25BF5" w:rsidR="0047307D" w:rsidRDefault="0047307D" w:rsidP="423B58D4">
      <w:pPr>
        <w:rPr>
          <w:rFonts w:cs="Arial"/>
          <w:szCs w:val="20"/>
          <w:lang w:bidi="en-US"/>
        </w:rPr>
      </w:pPr>
      <w:r w:rsidRPr="423B58D4">
        <w:rPr>
          <w:rFonts w:cs="Arial"/>
          <w:szCs w:val="20"/>
          <w:lang w:bidi="en-US"/>
        </w:rPr>
        <w:t xml:space="preserve">This report </w:t>
      </w:r>
      <w:r w:rsidR="006602D9" w:rsidRPr="423B58D4">
        <w:rPr>
          <w:rFonts w:cs="Arial"/>
          <w:szCs w:val="20"/>
          <w:lang w:bidi="en-US"/>
        </w:rPr>
        <w:t>assesses</w:t>
      </w:r>
      <w:r w:rsidRPr="423B58D4">
        <w:rPr>
          <w:rFonts w:cs="Arial"/>
          <w:szCs w:val="20"/>
          <w:lang w:bidi="en-US"/>
        </w:rPr>
        <w:t xml:space="preserve"> equipment ratings</w:t>
      </w:r>
      <w:r w:rsidR="001042E7">
        <w:rPr>
          <w:rFonts w:cs="Arial"/>
          <w:szCs w:val="20"/>
          <w:lang w:bidi="en-US"/>
        </w:rPr>
        <w:t xml:space="preserve"> where possible</w:t>
      </w:r>
      <w:r w:rsidRPr="423B58D4">
        <w:rPr>
          <w:rFonts w:cs="Arial"/>
          <w:szCs w:val="20"/>
          <w:lang w:bidi="en-US"/>
        </w:rPr>
        <w:t xml:space="preserve"> against the short-circuit fault levels, and Arc Flash Analysis. PowerCad has been used to perform the corresponding short-circuit, load flow studies, and Arc Flash analysis.</w:t>
      </w:r>
    </w:p>
    <w:p w14:paraId="0EDCC577" w14:textId="38E56F12" w:rsidR="006602D9" w:rsidRPr="005B14C2" w:rsidRDefault="006602D9" w:rsidP="423B58D4">
      <w:pPr>
        <w:rPr>
          <w:rFonts w:cs="Arial"/>
          <w:b/>
          <w:bCs/>
          <w:szCs w:val="20"/>
          <w:lang w:bidi="en-US"/>
        </w:rPr>
      </w:pPr>
      <w:r>
        <w:rPr>
          <w:rFonts w:cs="Arial"/>
          <w:szCs w:val="20"/>
          <w:lang w:bidi="en-US"/>
        </w:rPr>
        <w:t>The report determines the level of arc flash energy presented at each switchboard and the ap</w:t>
      </w:r>
      <w:r w:rsidR="00D11A5A">
        <w:rPr>
          <w:rFonts w:cs="Arial"/>
          <w:szCs w:val="20"/>
          <w:lang w:bidi="en-US"/>
        </w:rPr>
        <w:t>p</w:t>
      </w:r>
      <w:r>
        <w:rPr>
          <w:rFonts w:cs="Arial"/>
          <w:szCs w:val="20"/>
          <w:lang w:bidi="en-US"/>
        </w:rPr>
        <w:t>ropriate</w:t>
      </w:r>
      <w:r w:rsidR="00D11A5A">
        <w:rPr>
          <w:rFonts w:cs="Arial"/>
          <w:szCs w:val="20"/>
          <w:lang w:bidi="en-US"/>
        </w:rPr>
        <w:t xml:space="preserve"> PPE required.</w:t>
      </w:r>
    </w:p>
    <w:p w14:paraId="5707CB31" w14:textId="77777777" w:rsidR="000A7450" w:rsidRPr="005B14C2" w:rsidRDefault="000A7450" w:rsidP="00876950">
      <w:pPr>
        <w:keepNext/>
        <w:spacing w:after="240"/>
        <w:outlineLvl w:val="1"/>
        <w:rPr>
          <w:rFonts w:cs="Arial"/>
          <w:b/>
          <w:smallCaps/>
          <w:sz w:val="28"/>
          <w:szCs w:val="28"/>
          <w:lang w:bidi="en-US"/>
        </w:rPr>
      </w:pPr>
      <w:bookmarkStart w:id="14" w:name="_Toc151706192"/>
      <w:bookmarkStart w:id="15" w:name="_Toc151706236"/>
      <w:bookmarkStart w:id="16" w:name="_Toc151706288"/>
      <w:bookmarkStart w:id="17" w:name="_Toc152064436"/>
      <w:bookmarkStart w:id="18" w:name="_Toc152920659"/>
      <w:bookmarkStart w:id="19" w:name="_Toc155607786"/>
      <w:bookmarkStart w:id="20" w:name="_Toc155852283"/>
      <w:bookmarkStart w:id="21" w:name="_Toc155854256"/>
      <w:bookmarkStart w:id="22" w:name="_Toc155856193"/>
      <w:bookmarkStart w:id="23" w:name="_Toc155856295"/>
      <w:bookmarkStart w:id="24" w:name="_Toc155873493"/>
      <w:bookmarkStart w:id="25" w:name="_Toc155873586"/>
      <w:bookmarkStart w:id="26" w:name="_Toc155873680"/>
      <w:bookmarkStart w:id="27" w:name="_Toc155873775"/>
      <w:bookmarkStart w:id="28" w:name="_Toc155873868"/>
      <w:bookmarkStart w:id="29" w:name="_Toc155873960"/>
      <w:bookmarkStart w:id="30" w:name="_Toc155874130"/>
      <w:bookmarkStart w:id="31" w:name="_Toc155874223"/>
      <w:bookmarkStart w:id="32" w:name="_Toc155962405"/>
      <w:bookmarkStart w:id="33" w:name="_Toc156908767"/>
      <w:bookmarkStart w:id="34" w:name="_Toc156909065"/>
      <w:bookmarkStart w:id="35" w:name="_Toc15690915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1BFCC59" w14:textId="4A7B3934" w:rsidR="00E440DC" w:rsidRPr="002F1C94" w:rsidRDefault="00E440DC" w:rsidP="009928A7">
      <w:pPr>
        <w:pStyle w:val="Heading2"/>
      </w:pPr>
      <w:bookmarkStart w:id="36" w:name="_Toc151706193"/>
      <w:bookmarkStart w:id="37" w:name="_Toc151706237"/>
      <w:bookmarkStart w:id="38" w:name="_Toc151706289"/>
      <w:bookmarkStart w:id="39" w:name="_Toc152064437"/>
      <w:bookmarkStart w:id="40" w:name="_Toc152920660"/>
      <w:bookmarkStart w:id="41" w:name="_Toc155607787"/>
      <w:bookmarkStart w:id="42" w:name="_Toc155852284"/>
      <w:bookmarkStart w:id="43" w:name="_Toc155854257"/>
      <w:bookmarkStart w:id="44" w:name="_Toc155856194"/>
      <w:bookmarkStart w:id="45" w:name="_Toc155856296"/>
      <w:bookmarkStart w:id="46" w:name="_Toc155873494"/>
      <w:bookmarkStart w:id="47" w:name="_Toc155873587"/>
      <w:bookmarkStart w:id="48" w:name="_Toc155873681"/>
      <w:bookmarkStart w:id="49" w:name="_Toc155873776"/>
      <w:bookmarkStart w:id="50" w:name="_Toc155873869"/>
      <w:bookmarkStart w:id="51" w:name="_Toc155873961"/>
      <w:bookmarkStart w:id="52" w:name="_Toc155874131"/>
      <w:bookmarkStart w:id="53" w:name="_Toc155874224"/>
      <w:bookmarkStart w:id="54" w:name="_Toc155962406"/>
      <w:bookmarkStart w:id="55" w:name="_Toc156908768"/>
      <w:bookmarkStart w:id="56" w:name="_Toc156909066"/>
      <w:bookmarkStart w:id="57" w:name="_Toc156909159"/>
      <w:bookmarkStart w:id="58" w:name="_Toc158116686"/>
      <w:bookmarkStart w:id="59" w:name="_Toc158707820"/>
      <w:bookmarkStart w:id="60" w:name="_Toc158710346"/>
      <w:bookmarkStart w:id="61" w:name="_Toc158710443"/>
      <w:bookmarkStart w:id="62" w:name="_Toc151706194"/>
      <w:bookmarkStart w:id="63" w:name="_Toc151706238"/>
      <w:bookmarkStart w:id="64" w:name="_Toc151706290"/>
      <w:bookmarkStart w:id="65" w:name="_Toc152064438"/>
      <w:bookmarkStart w:id="66" w:name="_Toc152920661"/>
      <w:bookmarkStart w:id="67" w:name="_Toc155607788"/>
      <w:bookmarkStart w:id="68" w:name="_Toc155852285"/>
      <w:bookmarkStart w:id="69" w:name="_Toc155854258"/>
      <w:bookmarkStart w:id="70" w:name="_Toc155856195"/>
      <w:bookmarkStart w:id="71" w:name="_Toc155856297"/>
      <w:bookmarkStart w:id="72" w:name="_Toc155873495"/>
      <w:bookmarkStart w:id="73" w:name="_Toc155873588"/>
      <w:bookmarkStart w:id="74" w:name="_Toc155873682"/>
      <w:bookmarkStart w:id="75" w:name="_Toc155873777"/>
      <w:bookmarkStart w:id="76" w:name="_Toc155873870"/>
      <w:bookmarkStart w:id="77" w:name="_Toc155873962"/>
      <w:bookmarkStart w:id="78" w:name="_Toc155874132"/>
      <w:bookmarkStart w:id="79" w:name="_Toc155874225"/>
      <w:bookmarkStart w:id="80" w:name="_Toc155962407"/>
      <w:bookmarkStart w:id="81" w:name="_Toc156908769"/>
      <w:bookmarkStart w:id="82" w:name="_Toc156909067"/>
      <w:bookmarkStart w:id="83" w:name="_Toc156909160"/>
      <w:bookmarkStart w:id="84" w:name="_Toc158707821"/>
      <w:bookmarkStart w:id="85" w:name="_Toc158710347"/>
      <w:bookmarkStart w:id="86" w:name="_Toc158710444"/>
      <w:bookmarkStart w:id="87" w:name="_Toc16173562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2F1C94">
        <w:t>Definitions</w:t>
      </w:r>
      <w:bookmarkEnd w:id="87"/>
    </w:p>
    <w:p w14:paraId="63CD46F3" w14:textId="2F67FF17" w:rsidR="00E440DC" w:rsidRPr="005B14C2" w:rsidRDefault="00E440DC" w:rsidP="00E440DC">
      <w:pPr>
        <w:rPr>
          <w:rFonts w:cs="Arial"/>
          <w:szCs w:val="20"/>
          <w:lang w:bidi="en-US"/>
        </w:rPr>
      </w:pPr>
      <w:r w:rsidRPr="005B14C2">
        <w:rPr>
          <w:rFonts w:cs="Arial"/>
          <w:szCs w:val="20"/>
          <w:lang w:bidi="en-US"/>
        </w:rPr>
        <w:t>The following definitions used in this report are in accordance with Australian Standards,</w:t>
      </w:r>
      <w:r w:rsidR="00BA6EC5" w:rsidRPr="005B14C2">
        <w:rPr>
          <w:rFonts w:cs="Arial"/>
          <w:szCs w:val="20"/>
          <w:lang w:bidi="en-US"/>
        </w:rPr>
        <w:t xml:space="preserve"> </w:t>
      </w:r>
      <w:r w:rsidRPr="005B14C2">
        <w:rPr>
          <w:rFonts w:cs="Arial"/>
          <w:szCs w:val="20"/>
          <w:lang w:bidi="en-US"/>
        </w:rPr>
        <w:t>predominantly AS 3851:</w:t>
      </w:r>
    </w:p>
    <w:p w14:paraId="6F44F66E" w14:textId="6B1746F9" w:rsidR="00E440DC" w:rsidRPr="005B14C2" w:rsidRDefault="00E440DC" w:rsidP="00E440DC">
      <w:pPr>
        <w:ind w:left="851" w:hanging="851"/>
        <w:rPr>
          <w:rFonts w:cs="Arial"/>
          <w:szCs w:val="20"/>
          <w:lang w:bidi="en-US"/>
        </w:rPr>
      </w:pPr>
      <w:r w:rsidRPr="005B14C2">
        <w:rPr>
          <w:rFonts w:cs="Arial"/>
          <w:i/>
          <w:iCs/>
          <w:szCs w:val="20"/>
          <w:lang w:bidi="en-US"/>
        </w:rPr>
        <w:t>Demand Load –</w:t>
      </w:r>
      <w:r w:rsidRPr="005B14C2">
        <w:rPr>
          <w:rFonts w:cs="Arial"/>
          <w:szCs w:val="20"/>
          <w:lang w:bidi="en-US"/>
        </w:rPr>
        <w:t xml:space="preserve"> The site measured load current or approximation of the general running conditions.</w:t>
      </w:r>
    </w:p>
    <w:p w14:paraId="154496DF" w14:textId="5A808F5E" w:rsidR="00E440DC" w:rsidRPr="005B14C2" w:rsidRDefault="00E440DC" w:rsidP="00E440DC">
      <w:pPr>
        <w:ind w:left="851" w:hanging="851"/>
        <w:rPr>
          <w:rFonts w:cs="Arial"/>
          <w:szCs w:val="20"/>
          <w:lang w:bidi="en-US"/>
        </w:rPr>
      </w:pPr>
      <w:r w:rsidRPr="005B14C2">
        <w:rPr>
          <w:rFonts w:cs="Arial"/>
          <w:i/>
          <w:iCs/>
          <w:szCs w:val="20"/>
          <w:lang w:bidi="en-US"/>
        </w:rPr>
        <w:t>Diversity –</w:t>
      </w:r>
      <w:r w:rsidRPr="005B14C2">
        <w:rPr>
          <w:rFonts w:cs="Arial"/>
          <w:szCs w:val="20"/>
          <w:lang w:bidi="en-US"/>
        </w:rPr>
        <w:t xml:space="preserve"> for the purpose of this report is defined as the per cent of time available that a piece of equipment operates at its maximum load. Please note that this definition differs to diversity factor.</w:t>
      </w:r>
    </w:p>
    <w:p w14:paraId="5BBF80C6" w14:textId="69FA6C6F" w:rsidR="00E440DC" w:rsidRPr="005B14C2" w:rsidRDefault="00E440DC" w:rsidP="00E440DC">
      <w:pPr>
        <w:ind w:left="851" w:hanging="851"/>
        <w:rPr>
          <w:rFonts w:cs="Arial"/>
          <w:szCs w:val="20"/>
          <w:lang w:bidi="en-US"/>
        </w:rPr>
      </w:pPr>
      <w:r w:rsidRPr="005B14C2">
        <w:rPr>
          <w:rFonts w:cs="Arial"/>
          <w:i/>
          <w:iCs/>
          <w:szCs w:val="20"/>
          <w:lang w:bidi="en-US"/>
        </w:rPr>
        <w:t>Initial symmetrical short-circuit current (</w:t>
      </w:r>
      <w:proofErr w:type="spellStart"/>
      <w:r w:rsidRPr="005B14C2">
        <w:rPr>
          <w:rFonts w:cs="Arial"/>
          <w:i/>
          <w:iCs/>
          <w:szCs w:val="20"/>
          <w:lang w:bidi="en-US"/>
        </w:rPr>
        <w:t>Ik</w:t>
      </w:r>
      <w:proofErr w:type="spellEnd"/>
      <w:r w:rsidRPr="005B14C2">
        <w:rPr>
          <w:rFonts w:cs="Arial"/>
          <w:i/>
          <w:iCs/>
          <w:szCs w:val="20"/>
          <w:lang w:bidi="en-US"/>
        </w:rPr>
        <w:t>”)</w:t>
      </w:r>
      <w:r w:rsidRPr="005B14C2">
        <w:rPr>
          <w:rFonts w:cs="Arial"/>
          <w:szCs w:val="20"/>
          <w:lang w:bidi="en-US"/>
        </w:rPr>
        <w:t xml:space="preserve"> – </w:t>
      </w:r>
      <w:proofErr w:type="spellStart"/>
      <w:r w:rsidRPr="005B14C2">
        <w:rPr>
          <w:rFonts w:cs="Arial"/>
          <w:szCs w:val="20"/>
          <w:lang w:bidi="en-US"/>
        </w:rPr>
        <w:t>r.m.s.</w:t>
      </w:r>
      <w:proofErr w:type="spellEnd"/>
      <w:r w:rsidRPr="005B14C2">
        <w:rPr>
          <w:rFonts w:cs="Arial"/>
          <w:szCs w:val="20"/>
          <w:lang w:bidi="en-US"/>
        </w:rPr>
        <w:t xml:space="preserve"> value of the </w:t>
      </w:r>
      <w:proofErr w:type="spellStart"/>
      <w:r w:rsidRPr="005B14C2">
        <w:rPr>
          <w:rFonts w:cs="Arial"/>
          <w:szCs w:val="20"/>
          <w:lang w:bidi="en-US"/>
        </w:rPr>
        <w:t>a.c.</w:t>
      </w:r>
      <w:proofErr w:type="spellEnd"/>
      <w:r w:rsidRPr="005B14C2">
        <w:rPr>
          <w:rFonts w:cs="Arial"/>
          <w:szCs w:val="20"/>
          <w:lang w:bidi="en-US"/>
        </w:rPr>
        <w:t xml:space="preserve"> symmetrical component of a prospective short-circuit current applicable at the instant of short-circuit if the impedance remains at zero-time value.</w:t>
      </w:r>
    </w:p>
    <w:p w14:paraId="369A6CB1" w14:textId="6531F8EB" w:rsidR="00E440DC" w:rsidRPr="005B14C2" w:rsidRDefault="00E440DC" w:rsidP="00816ED9">
      <w:pPr>
        <w:ind w:left="851" w:hanging="851"/>
        <w:rPr>
          <w:rFonts w:cs="Arial"/>
          <w:szCs w:val="20"/>
          <w:lang w:bidi="en-US"/>
        </w:rPr>
      </w:pPr>
      <w:r w:rsidRPr="005B14C2">
        <w:rPr>
          <w:rFonts w:cs="Arial"/>
          <w:i/>
          <w:iCs/>
          <w:szCs w:val="20"/>
          <w:lang w:bidi="en-US"/>
        </w:rPr>
        <w:t>Load Factor –</w:t>
      </w:r>
      <w:r w:rsidRPr="005B14C2">
        <w:rPr>
          <w:rFonts w:cs="Arial"/>
          <w:szCs w:val="20"/>
          <w:lang w:bidi="en-US"/>
        </w:rPr>
        <w:t xml:space="preserve"> for the purpose of this report this value is multiplied by the rated load value to</w:t>
      </w:r>
      <w:r w:rsidR="00816ED9" w:rsidRPr="005B14C2">
        <w:rPr>
          <w:rFonts w:cs="Arial"/>
          <w:szCs w:val="20"/>
          <w:lang w:bidi="en-US"/>
        </w:rPr>
        <w:t xml:space="preserve"> </w:t>
      </w:r>
      <w:r w:rsidRPr="005B14C2">
        <w:rPr>
          <w:rFonts w:cs="Arial"/>
          <w:szCs w:val="20"/>
          <w:lang w:bidi="en-US"/>
        </w:rPr>
        <w:t>determine the connected, demand, and design load values.</w:t>
      </w:r>
    </w:p>
    <w:p w14:paraId="4638FBA3" w14:textId="7FCEFDFE" w:rsidR="00E440DC" w:rsidRPr="005B14C2" w:rsidRDefault="00E440DC" w:rsidP="00816ED9">
      <w:pPr>
        <w:ind w:left="851" w:hanging="851"/>
        <w:rPr>
          <w:rFonts w:cs="Arial"/>
          <w:szCs w:val="20"/>
          <w:lang w:bidi="en-US"/>
        </w:rPr>
      </w:pPr>
      <w:r w:rsidRPr="005B14C2">
        <w:rPr>
          <w:rFonts w:cs="Arial"/>
          <w:i/>
          <w:iCs/>
          <w:szCs w:val="20"/>
          <w:lang w:bidi="en-US"/>
        </w:rPr>
        <w:t>Steady-state short-circuit current (</w:t>
      </w:r>
      <w:proofErr w:type="spellStart"/>
      <w:r w:rsidRPr="005B14C2">
        <w:rPr>
          <w:rFonts w:cs="Arial"/>
          <w:i/>
          <w:iCs/>
          <w:szCs w:val="20"/>
          <w:lang w:bidi="en-US"/>
        </w:rPr>
        <w:t>Ik</w:t>
      </w:r>
      <w:proofErr w:type="spellEnd"/>
      <w:r w:rsidRPr="005B14C2">
        <w:rPr>
          <w:rFonts w:cs="Arial"/>
          <w:i/>
          <w:iCs/>
          <w:szCs w:val="20"/>
          <w:lang w:bidi="en-US"/>
        </w:rPr>
        <w:t>) –</w:t>
      </w:r>
      <w:r w:rsidRPr="005B14C2">
        <w:rPr>
          <w:rFonts w:cs="Arial"/>
          <w:szCs w:val="20"/>
          <w:lang w:bidi="en-US"/>
        </w:rPr>
        <w:t xml:space="preserve"> </w:t>
      </w:r>
      <w:proofErr w:type="spellStart"/>
      <w:r w:rsidRPr="005B14C2">
        <w:rPr>
          <w:rFonts w:cs="Arial"/>
          <w:szCs w:val="20"/>
          <w:lang w:bidi="en-US"/>
        </w:rPr>
        <w:t>r.m.s.</w:t>
      </w:r>
      <w:proofErr w:type="spellEnd"/>
      <w:r w:rsidRPr="005B14C2">
        <w:rPr>
          <w:rFonts w:cs="Arial"/>
          <w:szCs w:val="20"/>
          <w:lang w:bidi="en-US"/>
        </w:rPr>
        <w:t xml:space="preserve"> value of the short-circuit current which remains</w:t>
      </w:r>
      <w:r w:rsidR="00816ED9" w:rsidRPr="005B14C2">
        <w:rPr>
          <w:rFonts w:cs="Arial"/>
          <w:szCs w:val="20"/>
          <w:lang w:bidi="en-US"/>
        </w:rPr>
        <w:t xml:space="preserve"> </w:t>
      </w:r>
      <w:r w:rsidRPr="005B14C2">
        <w:rPr>
          <w:rFonts w:cs="Arial"/>
          <w:szCs w:val="20"/>
          <w:lang w:bidi="en-US"/>
        </w:rPr>
        <w:t>after the decaying of the transient phenomena.</w:t>
      </w:r>
    </w:p>
    <w:p w14:paraId="131A7921" w14:textId="77777777" w:rsidR="00E440DC" w:rsidRPr="005B14C2" w:rsidRDefault="00E440DC" w:rsidP="00816ED9">
      <w:pPr>
        <w:ind w:left="851" w:hanging="851"/>
        <w:rPr>
          <w:rFonts w:cs="Arial"/>
          <w:szCs w:val="20"/>
          <w:lang w:bidi="en-US"/>
        </w:rPr>
      </w:pPr>
      <w:bookmarkStart w:id="88" w:name="_Int_fjvRFqXJ"/>
      <w:r w:rsidRPr="423B58D4">
        <w:rPr>
          <w:rFonts w:cs="Arial"/>
          <w:i/>
          <w:iCs/>
          <w:szCs w:val="20"/>
          <w:lang w:bidi="en-US"/>
        </w:rPr>
        <w:t>Peak</w:t>
      </w:r>
      <w:bookmarkEnd w:id="88"/>
      <w:r w:rsidRPr="423B58D4">
        <w:rPr>
          <w:rFonts w:cs="Arial"/>
          <w:i/>
          <w:iCs/>
          <w:szCs w:val="20"/>
          <w:lang w:bidi="en-US"/>
        </w:rPr>
        <w:t xml:space="preserve"> short-circuit current (</w:t>
      </w:r>
      <w:proofErr w:type="spellStart"/>
      <w:r w:rsidRPr="423B58D4">
        <w:rPr>
          <w:rFonts w:cs="Arial"/>
          <w:i/>
          <w:iCs/>
          <w:szCs w:val="20"/>
          <w:lang w:bidi="en-US"/>
        </w:rPr>
        <w:t>iP</w:t>
      </w:r>
      <w:proofErr w:type="spellEnd"/>
      <w:r w:rsidRPr="423B58D4">
        <w:rPr>
          <w:rFonts w:cs="Arial"/>
          <w:i/>
          <w:iCs/>
          <w:szCs w:val="20"/>
          <w:lang w:bidi="en-US"/>
        </w:rPr>
        <w:t>)</w:t>
      </w:r>
      <w:r w:rsidRPr="423B58D4">
        <w:rPr>
          <w:rFonts w:cs="Arial"/>
          <w:szCs w:val="20"/>
          <w:lang w:bidi="en-US"/>
        </w:rPr>
        <w:t xml:space="preserve"> – maximum possible value of the prospective short-circuit current.</w:t>
      </w:r>
    </w:p>
    <w:p w14:paraId="5EAF5256" w14:textId="7031211C" w:rsidR="00E440DC" w:rsidRPr="005B14C2" w:rsidRDefault="00E440DC" w:rsidP="423B58D4">
      <w:pPr>
        <w:rPr>
          <w:rFonts w:cs="Arial"/>
          <w:szCs w:val="20"/>
          <w:lang w:bidi="en-US"/>
        </w:rPr>
      </w:pPr>
      <w:r w:rsidRPr="423B58D4">
        <w:rPr>
          <w:rFonts w:cs="Arial"/>
          <w:szCs w:val="20"/>
          <w:lang w:bidi="en-US"/>
        </w:rPr>
        <w:t>NOTE: The prospective short-circuit current reaches a peak in the first cycle. The magnitude of this peak</w:t>
      </w:r>
      <w:r w:rsidR="00816ED9" w:rsidRPr="423B58D4">
        <w:rPr>
          <w:rFonts w:cs="Arial"/>
          <w:szCs w:val="20"/>
          <w:lang w:bidi="en-US"/>
        </w:rPr>
        <w:t xml:space="preserve"> </w:t>
      </w:r>
      <w:r w:rsidRPr="423B58D4">
        <w:rPr>
          <w:rFonts w:cs="Arial"/>
          <w:szCs w:val="20"/>
          <w:lang w:bidi="en-US"/>
        </w:rPr>
        <w:t>varies according to the moment at which the short-circuit occurs. The maximum value generally occurs when the</w:t>
      </w:r>
      <w:r w:rsidR="00816ED9" w:rsidRPr="423B58D4">
        <w:rPr>
          <w:rFonts w:cs="Arial"/>
          <w:szCs w:val="20"/>
          <w:lang w:bidi="en-US"/>
        </w:rPr>
        <w:t xml:space="preserve"> </w:t>
      </w:r>
      <w:r w:rsidRPr="423B58D4">
        <w:rPr>
          <w:rFonts w:cs="Arial"/>
          <w:szCs w:val="20"/>
          <w:lang w:bidi="en-US"/>
        </w:rPr>
        <w:t>short-circuit starts at the zero crossing of the pre-fault voltage waveform.</w:t>
      </w:r>
    </w:p>
    <w:p w14:paraId="3BFF12E9" w14:textId="75F3276F" w:rsidR="00E440DC" w:rsidRPr="005B14C2" w:rsidRDefault="00E440DC" w:rsidP="00816ED9">
      <w:pPr>
        <w:ind w:left="851" w:hanging="851"/>
        <w:rPr>
          <w:rFonts w:cs="Arial"/>
          <w:szCs w:val="20"/>
          <w:lang w:bidi="en-US"/>
        </w:rPr>
      </w:pPr>
      <w:r w:rsidRPr="005B14C2">
        <w:rPr>
          <w:rFonts w:cs="Arial"/>
          <w:i/>
          <w:iCs/>
          <w:szCs w:val="20"/>
          <w:lang w:bidi="en-US"/>
        </w:rPr>
        <w:t>Prospective short-circuit current –</w:t>
      </w:r>
      <w:r w:rsidRPr="005B14C2">
        <w:rPr>
          <w:rFonts w:cs="Arial"/>
          <w:szCs w:val="20"/>
          <w:lang w:bidi="en-US"/>
        </w:rPr>
        <w:t xml:space="preserve"> current that would flow if the short-circuit were replaced by an</w:t>
      </w:r>
      <w:r w:rsidR="00816ED9" w:rsidRPr="005B14C2">
        <w:rPr>
          <w:rFonts w:cs="Arial"/>
          <w:szCs w:val="20"/>
          <w:lang w:bidi="en-US"/>
        </w:rPr>
        <w:t xml:space="preserve"> </w:t>
      </w:r>
      <w:r w:rsidRPr="005B14C2">
        <w:rPr>
          <w:rFonts w:cs="Arial"/>
          <w:szCs w:val="20"/>
          <w:lang w:bidi="en-US"/>
        </w:rPr>
        <w:t>ideal connection of negligible impedance without any change of the supply.</w:t>
      </w:r>
    </w:p>
    <w:p w14:paraId="4385565A" w14:textId="2323F785" w:rsidR="00E440DC" w:rsidRPr="005B14C2" w:rsidRDefault="00E440DC" w:rsidP="00816ED9">
      <w:pPr>
        <w:ind w:left="851"/>
        <w:rPr>
          <w:rFonts w:cs="Arial"/>
          <w:sz w:val="18"/>
          <w:szCs w:val="18"/>
          <w:lang w:bidi="en-US"/>
        </w:rPr>
      </w:pPr>
      <w:r w:rsidRPr="005B14C2">
        <w:rPr>
          <w:rFonts w:cs="Arial"/>
          <w:sz w:val="18"/>
          <w:szCs w:val="18"/>
          <w:lang w:bidi="en-US"/>
        </w:rPr>
        <w:t>NOTES:</w:t>
      </w:r>
      <w:r w:rsidR="00816ED9" w:rsidRPr="005B14C2">
        <w:rPr>
          <w:rFonts w:cs="Arial"/>
          <w:sz w:val="18"/>
          <w:szCs w:val="18"/>
          <w:lang w:bidi="en-US"/>
        </w:rPr>
        <w:t xml:space="preserve"> </w:t>
      </w:r>
    </w:p>
    <w:p w14:paraId="6D4E8F23" w14:textId="77777777" w:rsidR="00E440DC" w:rsidRPr="005B14C2" w:rsidRDefault="00E440DC" w:rsidP="423B58D4">
      <w:pPr>
        <w:rPr>
          <w:rFonts w:cs="Arial"/>
          <w:sz w:val="18"/>
          <w:szCs w:val="18"/>
          <w:lang w:bidi="en-US"/>
        </w:rPr>
      </w:pPr>
      <w:r w:rsidRPr="423B58D4">
        <w:rPr>
          <w:rFonts w:cs="Arial"/>
          <w:szCs w:val="20"/>
          <w:lang w:bidi="en-US"/>
        </w:rPr>
        <w:t>The current in a multiphase short-circuit is assumed to be made simultaneously in all faulted phases.</w:t>
      </w:r>
    </w:p>
    <w:p w14:paraId="79D626C0" w14:textId="77777777" w:rsidR="00E440DC" w:rsidRPr="005B14C2" w:rsidRDefault="00E440DC" w:rsidP="423B58D4">
      <w:pPr>
        <w:rPr>
          <w:rFonts w:cs="Arial"/>
          <w:sz w:val="18"/>
          <w:szCs w:val="18"/>
          <w:lang w:bidi="en-US"/>
        </w:rPr>
      </w:pPr>
      <w:r w:rsidRPr="423B58D4">
        <w:rPr>
          <w:rFonts w:cs="Arial"/>
          <w:szCs w:val="20"/>
          <w:lang w:bidi="en-US"/>
        </w:rPr>
        <w:t>Without any change of supply’ implies no operation of switchgear or current limiting switching devices such as</w:t>
      </w:r>
    </w:p>
    <w:p w14:paraId="27998977" w14:textId="5546F940" w:rsidR="00E440DC" w:rsidRPr="005B14C2" w:rsidRDefault="00E440DC" w:rsidP="423B58D4">
      <w:pPr>
        <w:rPr>
          <w:rFonts w:cs="Arial"/>
          <w:sz w:val="18"/>
          <w:szCs w:val="18"/>
          <w:lang w:bidi="en-US"/>
        </w:rPr>
      </w:pPr>
      <w:r w:rsidRPr="423B58D4">
        <w:rPr>
          <w:rFonts w:cs="Arial"/>
          <w:szCs w:val="20"/>
          <w:lang w:bidi="en-US"/>
        </w:rPr>
        <w:t>current limiting fuses or circuit-breakers.</w:t>
      </w:r>
    </w:p>
    <w:p w14:paraId="2831D2A2" w14:textId="56AA7940" w:rsidR="00E440DC" w:rsidRPr="005B14C2" w:rsidRDefault="00E440DC" w:rsidP="00816ED9">
      <w:pPr>
        <w:ind w:left="851" w:hanging="851"/>
        <w:rPr>
          <w:rFonts w:cs="Arial"/>
          <w:szCs w:val="20"/>
          <w:lang w:bidi="en-US"/>
        </w:rPr>
      </w:pPr>
      <w:r w:rsidRPr="005B14C2">
        <w:rPr>
          <w:rFonts w:cs="Arial"/>
          <w:i/>
          <w:iCs/>
          <w:szCs w:val="20"/>
          <w:lang w:bidi="en-US"/>
        </w:rPr>
        <w:t>Short-circuit</w:t>
      </w:r>
      <w:r w:rsidRPr="005B14C2">
        <w:rPr>
          <w:rFonts w:cs="Arial"/>
          <w:szCs w:val="20"/>
          <w:lang w:bidi="en-US"/>
        </w:rPr>
        <w:t xml:space="preserve"> – accidental or intentional connection, by relatively low impedance, of two or more</w:t>
      </w:r>
      <w:r w:rsidR="00816ED9" w:rsidRPr="005B14C2">
        <w:rPr>
          <w:rFonts w:cs="Arial"/>
          <w:szCs w:val="20"/>
          <w:lang w:bidi="en-US"/>
        </w:rPr>
        <w:t xml:space="preserve"> </w:t>
      </w:r>
      <w:r w:rsidRPr="005B14C2">
        <w:rPr>
          <w:rFonts w:cs="Arial"/>
          <w:szCs w:val="20"/>
          <w:lang w:bidi="en-US"/>
        </w:rPr>
        <w:t>points in a circuit which are normally at different voltages.</w:t>
      </w:r>
    </w:p>
    <w:p w14:paraId="7B13CD71" w14:textId="77CBF3C3" w:rsidR="00E440DC" w:rsidRPr="005B14C2" w:rsidRDefault="00E440DC" w:rsidP="00816ED9">
      <w:pPr>
        <w:ind w:left="851" w:hanging="851"/>
        <w:rPr>
          <w:rFonts w:cs="Arial"/>
          <w:szCs w:val="20"/>
          <w:lang w:bidi="en-US"/>
        </w:rPr>
      </w:pPr>
      <w:r w:rsidRPr="005B14C2">
        <w:rPr>
          <w:rFonts w:cs="Arial"/>
          <w:i/>
          <w:iCs/>
          <w:szCs w:val="20"/>
          <w:lang w:bidi="en-US"/>
        </w:rPr>
        <w:t>Short-circuit current –</w:t>
      </w:r>
      <w:r w:rsidRPr="005B14C2">
        <w:rPr>
          <w:rFonts w:cs="Arial"/>
          <w:szCs w:val="20"/>
          <w:lang w:bidi="en-US"/>
        </w:rPr>
        <w:t xml:space="preserve"> current resulting from a short-circuit, due to a fault or an incorrect</w:t>
      </w:r>
      <w:r w:rsidR="00816ED9" w:rsidRPr="005B14C2">
        <w:rPr>
          <w:rFonts w:cs="Arial"/>
          <w:szCs w:val="20"/>
          <w:lang w:bidi="en-US"/>
        </w:rPr>
        <w:t xml:space="preserve"> </w:t>
      </w:r>
      <w:r w:rsidRPr="005B14C2">
        <w:rPr>
          <w:rFonts w:cs="Arial"/>
          <w:szCs w:val="20"/>
          <w:lang w:bidi="en-US"/>
        </w:rPr>
        <w:t>connection in an electric circuit.</w:t>
      </w:r>
    </w:p>
    <w:p w14:paraId="18D9E86F" w14:textId="1F45F090" w:rsidR="00E440DC" w:rsidRPr="005B14C2" w:rsidRDefault="00E440DC" w:rsidP="423B58D4">
      <w:pPr>
        <w:rPr>
          <w:rFonts w:cs="Arial"/>
          <w:sz w:val="18"/>
          <w:szCs w:val="18"/>
          <w:lang w:bidi="en-US"/>
        </w:rPr>
      </w:pPr>
      <w:r w:rsidRPr="423B58D4">
        <w:rPr>
          <w:rFonts w:cs="Arial"/>
          <w:szCs w:val="20"/>
          <w:lang w:bidi="en-US"/>
        </w:rPr>
        <w:t>NOTE: It is necessary to distinguish between the short circuit current in the fault and the currents in the</w:t>
      </w:r>
      <w:r w:rsidR="00816ED9" w:rsidRPr="423B58D4">
        <w:rPr>
          <w:rFonts w:cs="Arial"/>
          <w:szCs w:val="20"/>
          <w:lang w:bidi="en-US"/>
        </w:rPr>
        <w:t xml:space="preserve"> </w:t>
      </w:r>
      <w:r w:rsidRPr="423B58D4">
        <w:rPr>
          <w:rFonts w:cs="Arial"/>
          <w:szCs w:val="20"/>
          <w:lang w:bidi="en-US"/>
        </w:rPr>
        <w:t>network branches.</w:t>
      </w:r>
    </w:p>
    <w:p w14:paraId="59E5D655" w14:textId="4A464452" w:rsidR="00E440DC" w:rsidRPr="005B14C2" w:rsidRDefault="00E440DC" w:rsidP="00816ED9">
      <w:pPr>
        <w:ind w:left="851" w:hanging="851"/>
        <w:rPr>
          <w:rFonts w:cs="Arial"/>
          <w:szCs w:val="20"/>
          <w:lang w:bidi="en-US"/>
        </w:rPr>
      </w:pPr>
      <w:proofErr w:type="spellStart"/>
      <w:r w:rsidRPr="005B14C2">
        <w:rPr>
          <w:rFonts w:cs="Arial"/>
          <w:i/>
          <w:iCs/>
          <w:szCs w:val="20"/>
          <w:lang w:bidi="en-US"/>
        </w:rPr>
        <w:t>Subtransient</w:t>
      </w:r>
      <w:proofErr w:type="spellEnd"/>
      <w:r w:rsidRPr="005B14C2">
        <w:rPr>
          <w:rFonts w:cs="Arial"/>
          <w:i/>
          <w:iCs/>
          <w:szCs w:val="20"/>
          <w:lang w:bidi="en-US"/>
        </w:rPr>
        <w:t xml:space="preserve"> reactance (</w:t>
      </w:r>
      <w:proofErr w:type="spellStart"/>
      <w:r w:rsidRPr="005B14C2">
        <w:rPr>
          <w:rFonts w:cs="Arial"/>
          <w:i/>
          <w:iCs/>
          <w:szCs w:val="20"/>
          <w:lang w:bidi="en-US"/>
        </w:rPr>
        <w:t>X”d</w:t>
      </w:r>
      <w:proofErr w:type="spellEnd"/>
      <w:r w:rsidRPr="005B14C2">
        <w:rPr>
          <w:rFonts w:cs="Arial"/>
          <w:i/>
          <w:iCs/>
          <w:szCs w:val="20"/>
          <w:lang w:bidi="en-US"/>
        </w:rPr>
        <w:t>) of a synchronous machine</w:t>
      </w:r>
      <w:r w:rsidRPr="005B14C2">
        <w:rPr>
          <w:rFonts w:cs="Arial"/>
          <w:szCs w:val="20"/>
          <w:lang w:bidi="en-US"/>
        </w:rPr>
        <w:t xml:space="preserve"> – effective reactance at the moment of a</w:t>
      </w:r>
      <w:r w:rsidR="00816ED9" w:rsidRPr="005B14C2">
        <w:rPr>
          <w:rFonts w:cs="Arial"/>
          <w:szCs w:val="20"/>
          <w:lang w:bidi="en-US"/>
        </w:rPr>
        <w:t xml:space="preserve"> </w:t>
      </w:r>
      <w:r w:rsidRPr="005B14C2">
        <w:rPr>
          <w:rFonts w:cs="Arial"/>
          <w:szCs w:val="20"/>
          <w:lang w:bidi="en-US"/>
        </w:rPr>
        <w:t>short-circuit. For the calculation of short-circuit currents the direct axis</w:t>
      </w:r>
      <w:r w:rsidR="00816ED9" w:rsidRPr="005B14C2">
        <w:rPr>
          <w:rFonts w:cs="Arial"/>
          <w:szCs w:val="20"/>
          <w:lang w:bidi="en-US"/>
        </w:rPr>
        <w:t xml:space="preserve"> </w:t>
      </w:r>
      <w:proofErr w:type="spellStart"/>
      <w:r w:rsidRPr="005B14C2">
        <w:rPr>
          <w:rFonts w:cs="Arial"/>
          <w:szCs w:val="20"/>
          <w:lang w:bidi="en-US"/>
        </w:rPr>
        <w:t>subtransient</w:t>
      </w:r>
      <w:proofErr w:type="spellEnd"/>
      <w:r w:rsidRPr="005B14C2">
        <w:rPr>
          <w:rFonts w:cs="Arial"/>
          <w:szCs w:val="20"/>
          <w:lang w:bidi="en-US"/>
        </w:rPr>
        <w:t xml:space="preserve"> reactance saturated value of (</w:t>
      </w:r>
      <w:proofErr w:type="spellStart"/>
      <w:r w:rsidRPr="005B14C2">
        <w:rPr>
          <w:rFonts w:cs="Arial"/>
          <w:szCs w:val="20"/>
          <w:lang w:bidi="en-US"/>
        </w:rPr>
        <w:t>X”d</w:t>
      </w:r>
      <w:proofErr w:type="spellEnd"/>
      <w:r w:rsidRPr="005B14C2">
        <w:rPr>
          <w:rFonts w:cs="Arial"/>
          <w:szCs w:val="20"/>
          <w:lang w:bidi="en-US"/>
        </w:rPr>
        <w:t>) is used.</w:t>
      </w:r>
    </w:p>
    <w:p w14:paraId="0571B040" w14:textId="6A036DBF" w:rsidR="00E440DC" w:rsidRPr="005B14C2" w:rsidRDefault="00E440DC" w:rsidP="00816ED9">
      <w:pPr>
        <w:ind w:left="851" w:hanging="851"/>
        <w:rPr>
          <w:rFonts w:cs="Arial"/>
          <w:szCs w:val="20"/>
          <w:lang w:bidi="en-US"/>
        </w:rPr>
      </w:pPr>
      <w:r w:rsidRPr="005B14C2">
        <w:rPr>
          <w:rFonts w:cs="Arial"/>
          <w:i/>
          <w:iCs/>
          <w:szCs w:val="20"/>
          <w:lang w:bidi="en-US"/>
        </w:rPr>
        <w:t>Symmetrical short-circuit breaking current (</w:t>
      </w:r>
      <w:proofErr w:type="spellStart"/>
      <w:r w:rsidRPr="005B14C2">
        <w:rPr>
          <w:rFonts w:cs="Arial"/>
          <w:i/>
          <w:iCs/>
          <w:szCs w:val="20"/>
          <w:lang w:bidi="en-US"/>
        </w:rPr>
        <w:t>Ib</w:t>
      </w:r>
      <w:proofErr w:type="spellEnd"/>
      <w:r w:rsidRPr="005B14C2">
        <w:rPr>
          <w:rFonts w:cs="Arial"/>
          <w:i/>
          <w:iCs/>
          <w:szCs w:val="20"/>
          <w:lang w:bidi="en-US"/>
        </w:rPr>
        <w:t>) –</w:t>
      </w:r>
      <w:r w:rsidRPr="005B14C2">
        <w:rPr>
          <w:rFonts w:cs="Arial"/>
          <w:szCs w:val="20"/>
          <w:lang w:bidi="en-US"/>
        </w:rPr>
        <w:t xml:space="preserve"> </w:t>
      </w:r>
      <w:proofErr w:type="spellStart"/>
      <w:r w:rsidRPr="005B14C2">
        <w:rPr>
          <w:rFonts w:cs="Arial"/>
          <w:szCs w:val="20"/>
          <w:lang w:bidi="en-US"/>
        </w:rPr>
        <w:t>r.m.s.</w:t>
      </w:r>
      <w:proofErr w:type="spellEnd"/>
      <w:r w:rsidRPr="005B14C2">
        <w:rPr>
          <w:rFonts w:cs="Arial"/>
          <w:szCs w:val="20"/>
          <w:lang w:bidi="en-US"/>
        </w:rPr>
        <w:t xml:space="preserve"> value of an integral cycle of the</w:t>
      </w:r>
      <w:r w:rsidR="00816ED9" w:rsidRPr="005B14C2">
        <w:rPr>
          <w:rFonts w:cs="Arial"/>
          <w:szCs w:val="20"/>
          <w:lang w:bidi="en-US"/>
        </w:rPr>
        <w:t xml:space="preserve"> </w:t>
      </w:r>
      <w:r w:rsidRPr="005B14C2">
        <w:rPr>
          <w:rFonts w:cs="Arial"/>
          <w:szCs w:val="20"/>
          <w:lang w:bidi="en-US"/>
        </w:rPr>
        <w:t xml:space="preserve">symmetrical </w:t>
      </w:r>
      <w:proofErr w:type="spellStart"/>
      <w:r w:rsidRPr="005B14C2">
        <w:rPr>
          <w:rFonts w:cs="Arial"/>
          <w:szCs w:val="20"/>
          <w:lang w:bidi="en-US"/>
        </w:rPr>
        <w:t>a.c.</w:t>
      </w:r>
      <w:proofErr w:type="spellEnd"/>
      <w:r w:rsidRPr="005B14C2">
        <w:rPr>
          <w:rFonts w:cs="Arial"/>
          <w:szCs w:val="20"/>
          <w:lang w:bidi="en-US"/>
        </w:rPr>
        <w:t xml:space="preserve"> component of the prospective short-circuit current at the instant</w:t>
      </w:r>
      <w:r w:rsidR="00816ED9" w:rsidRPr="005B14C2">
        <w:rPr>
          <w:rFonts w:cs="Arial"/>
          <w:szCs w:val="20"/>
          <w:lang w:bidi="en-US"/>
        </w:rPr>
        <w:t xml:space="preserve"> </w:t>
      </w:r>
      <w:r w:rsidRPr="005B14C2">
        <w:rPr>
          <w:rFonts w:cs="Arial"/>
          <w:szCs w:val="20"/>
          <w:lang w:bidi="en-US"/>
        </w:rPr>
        <w:t>of contact separation of the first pole of a witching device.</w:t>
      </w:r>
    </w:p>
    <w:p w14:paraId="45798E5D" w14:textId="39FB0779" w:rsidR="00E440DC" w:rsidRPr="005B14C2" w:rsidRDefault="00E440DC" w:rsidP="423B58D4">
      <w:pPr>
        <w:rPr>
          <w:rFonts w:cs="Arial"/>
          <w:szCs w:val="20"/>
          <w:lang w:bidi="en-US"/>
        </w:rPr>
      </w:pPr>
      <w:r w:rsidRPr="423B58D4">
        <w:rPr>
          <w:rFonts w:cs="Arial"/>
          <w:szCs w:val="20"/>
          <w:lang w:bidi="en-US"/>
        </w:rPr>
        <w:t xml:space="preserve">NOTE: In AS 3851, </w:t>
      </w:r>
      <w:proofErr w:type="spellStart"/>
      <w:r w:rsidRPr="423B58D4">
        <w:rPr>
          <w:rFonts w:cs="Arial"/>
          <w:szCs w:val="20"/>
          <w:lang w:bidi="en-US"/>
        </w:rPr>
        <w:t>Ib</w:t>
      </w:r>
      <w:proofErr w:type="spellEnd"/>
      <w:r w:rsidRPr="423B58D4">
        <w:rPr>
          <w:rFonts w:cs="Arial"/>
          <w:szCs w:val="20"/>
          <w:lang w:bidi="en-US"/>
        </w:rPr>
        <w:t xml:space="preserve"> is taken as the current in the fault and is not necessarily the current in the switching</w:t>
      </w:r>
      <w:r w:rsidR="00816ED9" w:rsidRPr="423B58D4">
        <w:rPr>
          <w:rFonts w:cs="Arial"/>
          <w:szCs w:val="20"/>
          <w:lang w:bidi="en-US"/>
        </w:rPr>
        <w:t xml:space="preserve"> </w:t>
      </w:r>
      <w:r w:rsidRPr="423B58D4">
        <w:rPr>
          <w:rFonts w:cs="Arial"/>
          <w:szCs w:val="20"/>
          <w:lang w:bidi="en-US"/>
        </w:rPr>
        <w:t>device.</w:t>
      </w:r>
    </w:p>
    <w:p w14:paraId="5A94A63A" w14:textId="77777777" w:rsidR="0047307D" w:rsidRPr="005B14C2" w:rsidRDefault="0047307D" w:rsidP="0047307D">
      <w:pPr>
        <w:ind w:left="851" w:hanging="851"/>
        <w:rPr>
          <w:rFonts w:cs="Arial"/>
          <w:szCs w:val="20"/>
          <w:lang w:bidi="en-US"/>
        </w:rPr>
      </w:pPr>
      <w:r w:rsidRPr="005B14C2">
        <w:rPr>
          <w:rFonts w:cs="Arial"/>
          <w:i/>
          <w:iCs/>
          <w:szCs w:val="20"/>
          <w:lang w:bidi="en-US"/>
        </w:rPr>
        <w:t>Arcing Fault Current –</w:t>
      </w:r>
      <w:r w:rsidRPr="005B14C2">
        <w:rPr>
          <w:rFonts w:cs="Arial"/>
          <w:szCs w:val="20"/>
          <w:lang w:bidi="en-US"/>
        </w:rPr>
        <w:t xml:space="preserve"> the current flowing to a bus fault when the three phases are in contact through an arc. The arcing fault current is calculated from the Bolted Fault Current value using empirical formulae developed by IEEE.</w:t>
      </w:r>
    </w:p>
    <w:p w14:paraId="13B9E281" w14:textId="77777777" w:rsidR="0047307D" w:rsidRPr="005B14C2" w:rsidRDefault="0047307D" w:rsidP="0047307D">
      <w:pPr>
        <w:ind w:left="851" w:hanging="851"/>
        <w:rPr>
          <w:rFonts w:cs="Arial"/>
          <w:szCs w:val="20"/>
          <w:lang w:bidi="en-US"/>
        </w:rPr>
      </w:pPr>
      <w:r w:rsidRPr="005B14C2">
        <w:rPr>
          <w:rFonts w:cs="Arial"/>
          <w:i/>
          <w:iCs/>
          <w:szCs w:val="20"/>
          <w:lang w:bidi="en-US"/>
        </w:rPr>
        <w:t>Arc Flash Boundary –</w:t>
      </w:r>
      <w:r w:rsidRPr="005B14C2">
        <w:rPr>
          <w:rFonts w:cs="Arial"/>
          <w:szCs w:val="20"/>
          <w:lang w:bidi="en-US"/>
        </w:rPr>
        <w:t xml:space="preserve"> the distance from the exposed live parts at which a person could receive a curable burn (2nd degree burn).</w:t>
      </w:r>
    </w:p>
    <w:p w14:paraId="5D3323C3" w14:textId="77777777" w:rsidR="0047307D" w:rsidRPr="005B14C2" w:rsidRDefault="0047307D" w:rsidP="0047307D">
      <w:pPr>
        <w:ind w:left="851" w:hanging="851"/>
        <w:rPr>
          <w:rFonts w:cs="Arial"/>
          <w:szCs w:val="20"/>
          <w:lang w:bidi="en-US"/>
        </w:rPr>
      </w:pPr>
      <w:r w:rsidRPr="005B14C2">
        <w:rPr>
          <w:rFonts w:cs="Arial"/>
          <w:i/>
          <w:iCs/>
          <w:szCs w:val="20"/>
          <w:lang w:bidi="en-US"/>
        </w:rPr>
        <w:lastRenderedPageBreak/>
        <w:t xml:space="preserve">Bolted Fault Current </w:t>
      </w:r>
      <w:r w:rsidRPr="005B14C2">
        <w:rPr>
          <w:rFonts w:cs="Arial"/>
          <w:szCs w:val="20"/>
          <w:lang w:bidi="en-US"/>
        </w:rPr>
        <w:t>– the current flowing into a bus fault when the three phases are in contact and the impedance between them is zero. The value of the bolted fault current corresponds to the Initial Symmetrical Fault Current with zero fault impedance.</w:t>
      </w:r>
    </w:p>
    <w:p w14:paraId="0DEFD2D3" w14:textId="77777777" w:rsidR="0047307D" w:rsidRPr="005B14C2" w:rsidRDefault="0047307D" w:rsidP="0047307D">
      <w:pPr>
        <w:ind w:left="851" w:hanging="851"/>
        <w:rPr>
          <w:rFonts w:cs="Arial"/>
          <w:szCs w:val="20"/>
          <w:lang w:bidi="en-US"/>
        </w:rPr>
      </w:pPr>
      <w:r w:rsidRPr="005B14C2">
        <w:rPr>
          <w:rFonts w:cs="Arial"/>
          <w:i/>
          <w:iCs/>
          <w:szCs w:val="20"/>
          <w:lang w:bidi="en-US"/>
        </w:rPr>
        <w:t>Gap –</w:t>
      </w:r>
      <w:r w:rsidRPr="005B14C2">
        <w:rPr>
          <w:rFonts w:cs="Arial"/>
          <w:szCs w:val="20"/>
          <w:lang w:bidi="en-US"/>
        </w:rPr>
        <w:t xml:space="preserve"> the spacing between bus bars or conductors at the arc location.</w:t>
      </w:r>
    </w:p>
    <w:p w14:paraId="44779A1B" w14:textId="77777777" w:rsidR="0047307D" w:rsidRPr="005B14C2" w:rsidRDefault="0047307D" w:rsidP="0047307D">
      <w:pPr>
        <w:ind w:left="851" w:hanging="851"/>
        <w:rPr>
          <w:rFonts w:cs="Arial"/>
          <w:szCs w:val="20"/>
          <w:lang w:bidi="en-US"/>
        </w:rPr>
      </w:pPr>
      <w:r w:rsidRPr="005B14C2">
        <w:rPr>
          <w:rFonts w:cs="Arial"/>
          <w:i/>
          <w:iCs/>
          <w:szCs w:val="20"/>
          <w:lang w:bidi="en-US"/>
        </w:rPr>
        <w:t>Incident Energy</w:t>
      </w:r>
      <w:r w:rsidRPr="005B14C2">
        <w:rPr>
          <w:rFonts w:cs="Arial"/>
          <w:szCs w:val="20"/>
          <w:lang w:bidi="en-US"/>
        </w:rPr>
        <w:t xml:space="preserve"> – the amount of (arc) energy on a surface at a specific distance from an arc flash. It is calculated using a set of IEEE formulae. The Incident Energy is expressed either as </w:t>
      </w:r>
      <w:proofErr w:type="spellStart"/>
      <w:r w:rsidRPr="005B14C2">
        <w:rPr>
          <w:rFonts w:cs="Arial"/>
          <w:szCs w:val="20"/>
          <w:lang w:bidi="en-US"/>
        </w:rPr>
        <w:t>cal</w:t>
      </w:r>
      <w:proofErr w:type="spellEnd"/>
      <w:r w:rsidRPr="005B14C2">
        <w:rPr>
          <w:rFonts w:cs="Arial"/>
          <w:szCs w:val="20"/>
          <w:lang w:bidi="en-US"/>
        </w:rPr>
        <w:t>/cm2 or J/cm2.</w:t>
      </w:r>
    </w:p>
    <w:p w14:paraId="3B5FD327" w14:textId="77777777" w:rsidR="0047307D" w:rsidRPr="005B14C2" w:rsidRDefault="0047307D" w:rsidP="0047307D">
      <w:pPr>
        <w:ind w:left="851" w:hanging="851"/>
        <w:rPr>
          <w:rFonts w:cs="Arial"/>
          <w:szCs w:val="20"/>
          <w:lang w:bidi="en-US"/>
        </w:rPr>
      </w:pPr>
      <w:r w:rsidRPr="005B14C2">
        <w:rPr>
          <w:rFonts w:cs="Arial"/>
          <w:i/>
          <w:iCs/>
          <w:szCs w:val="20"/>
          <w:lang w:bidi="en-US"/>
        </w:rPr>
        <w:t>Personal Protective Equipment (PPE)</w:t>
      </w:r>
      <w:r w:rsidRPr="005B14C2">
        <w:rPr>
          <w:rFonts w:cs="Arial"/>
          <w:szCs w:val="20"/>
          <w:lang w:bidi="en-US"/>
        </w:rPr>
        <w:t xml:space="preserve"> – the PPE category number specifies the required Flame Resistant (FR) Clothing to prevent an incurable burn at the working distance. The PPE category table used in this report is as per the NFPA 70E – 2015 standard.</w:t>
      </w:r>
    </w:p>
    <w:p w14:paraId="663454BC" w14:textId="77777777" w:rsidR="0047307D" w:rsidRPr="005B14C2" w:rsidRDefault="0047307D" w:rsidP="0047307D">
      <w:pPr>
        <w:ind w:left="851" w:hanging="851"/>
        <w:rPr>
          <w:rFonts w:cs="Arial"/>
          <w:szCs w:val="20"/>
          <w:lang w:bidi="en-US"/>
        </w:rPr>
      </w:pPr>
      <w:r w:rsidRPr="005B14C2">
        <w:rPr>
          <w:rFonts w:cs="Arial"/>
          <w:i/>
          <w:iCs/>
          <w:szCs w:val="20"/>
          <w:lang w:bidi="en-US"/>
        </w:rPr>
        <w:t>Trip / Delay Time</w:t>
      </w:r>
      <w:r w:rsidRPr="005B14C2">
        <w:rPr>
          <w:rFonts w:cs="Arial"/>
          <w:szCs w:val="20"/>
          <w:lang w:bidi="en-US"/>
        </w:rPr>
        <w:t xml:space="preserve"> – the time required for the protective device to operate for the given fault condition. In the case of a relay, the breaker operating time must be added to obtain the fault clearing time. The duration for the induction motor contribution is assumed to be 5 cycles or 0.1 second.</w:t>
      </w:r>
    </w:p>
    <w:p w14:paraId="17BF33D4" w14:textId="00A39AC6" w:rsidR="0047307D" w:rsidRPr="005B14C2" w:rsidRDefault="0047307D" w:rsidP="0047307D">
      <w:pPr>
        <w:ind w:left="851" w:hanging="851"/>
        <w:rPr>
          <w:rFonts w:cs="Arial"/>
          <w:szCs w:val="20"/>
          <w:lang w:bidi="en-US"/>
        </w:rPr>
      </w:pPr>
      <w:r w:rsidRPr="005B14C2">
        <w:rPr>
          <w:rFonts w:cs="Arial"/>
          <w:i/>
          <w:iCs/>
          <w:szCs w:val="20"/>
          <w:lang w:bidi="en-US"/>
        </w:rPr>
        <w:t>Working Distance</w:t>
      </w:r>
      <w:r w:rsidRPr="005B14C2">
        <w:rPr>
          <w:rFonts w:cs="Arial"/>
          <w:szCs w:val="20"/>
          <w:lang w:bidi="en-US"/>
        </w:rPr>
        <w:t xml:space="preserve"> – the distance between the arc source and the worker’s body. The arc flash incident energy is calculated at the specified Working Distance.</w:t>
      </w:r>
    </w:p>
    <w:p w14:paraId="5072AD53" w14:textId="77777777" w:rsidR="00816ED9" w:rsidRPr="005B14C2" w:rsidRDefault="00816ED9" w:rsidP="00816ED9">
      <w:pPr>
        <w:ind w:left="851"/>
        <w:rPr>
          <w:rFonts w:cs="Arial"/>
          <w:szCs w:val="20"/>
          <w:lang w:bidi="en-US"/>
        </w:rPr>
      </w:pPr>
    </w:p>
    <w:p w14:paraId="509470C9" w14:textId="0EE1E077" w:rsidR="00E440DC" w:rsidRDefault="00E440DC" w:rsidP="009928A7">
      <w:pPr>
        <w:pStyle w:val="Heading2"/>
      </w:pPr>
      <w:bookmarkStart w:id="89" w:name="_Toc161735626"/>
      <w:r w:rsidRPr="00B93A11">
        <w:t>Abbreviations</w:t>
      </w:r>
      <w:bookmarkEnd w:id="89"/>
    </w:p>
    <w:p w14:paraId="4DCAA7F1" w14:textId="54E2DC61" w:rsidR="00670A44" w:rsidRPr="00670A44" w:rsidRDefault="00670A44" w:rsidP="00670A44">
      <w:pPr>
        <w:pStyle w:val="NormalNumbering"/>
        <w:numPr>
          <w:ilvl w:val="0"/>
          <w:numId w:val="0"/>
        </w:numPr>
        <w:rPr>
          <w:rFonts w:cs="Arial"/>
          <w:sz w:val="20"/>
          <w:szCs w:val="22"/>
          <w:lang w:eastAsia="en-AU" w:bidi="en-US"/>
        </w:rPr>
      </w:pPr>
      <w:r w:rsidRPr="00670A44">
        <w:rPr>
          <w:rFonts w:cs="Arial"/>
          <w:b/>
          <w:bCs/>
          <w:sz w:val="20"/>
          <w:szCs w:val="22"/>
          <w:lang w:eastAsia="en-AU" w:bidi="en-US"/>
        </w:rPr>
        <w:t>ALARP</w:t>
      </w:r>
      <w:r>
        <w:rPr>
          <w:rFonts w:cs="Arial"/>
          <w:b/>
          <w:bCs/>
          <w:sz w:val="20"/>
          <w:szCs w:val="22"/>
          <w:lang w:eastAsia="en-AU" w:bidi="en-US"/>
        </w:rPr>
        <w:t xml:space="preserve"> </w:t>
      </w:r>
      <w:r>
        <w:rPr>
          <w:rFonts w:cs="Arial"/>
          <w:b/>
          <w:bCs/>
          <w:sz w:val="20"/>
          <w:szCs w:val="22"/>
          <w:lang w:eastAsia="en-AU" w:bidi="en-US"/>
        </w:rPr>
        <w:tab/>
      </w:r>
      <w:r w:rsidRPr="00670A44">
        <w:rPr>
          <w:rFonts w:cs="Arial"/>
          <w:sz w:val="20"/>
          <w:szCs w:val="22"/>
          <w:lang w:eastAsia="en-AU" w:bidi="en-US"/>
        </w:rPr>
        <w:t xml:space="preserve">As Low As Reasonably Practicable </w:t>
      </w:r>
    </w:p>
    <w:p w14:paraId="641844BC" w14:textId="04AF673B" w:rsidR="0095145F" w:rsidRPr="005B14C2" w:rsidRDefault="0095145F" w:rsidP="0047307D">
      <w:pPr>
        <w:rPr>
          <w:rFonts w:cs="Arial"/>
          <w:b/>
          <w:bCs/>
          <w:szCs w:val="22"/>
          <w:lang w:bidi="en-US"/>
        </w:rPr>
      </w:pPr>
      <w:r w:rsidRPr="005B14C2">
        <w:rPr>
          <w:rFonts w:cs="Arial"/>
          <w:b/>
          <w:bCs/>
          <w:szCs w:val="22"/>
          <w:lang w:bidi="en-US"/>
        </w:rPr>
        <w:t xml:space="preserve">BSC </w:t>
      </w:r>
      <w:r w:rsidR="00670A44">
        <w:rPr>
          <w:rFonts w:cs="Arial"/>
          <w:b/>
          <w:bCs/>
          <w:szCs w:val="22"/>
          <w:lang w:bidi="en-US"/>
        </w:rPr>
        <w:tab/>
      </w:r>
      <w:r w:rsidR="00670A44">
        <w:rPr>
          <w:rFonts w:cs="Arial"/>
          <w:b/>
          <w:bCs/>
          <w:szCs w:val="22"/>
          <w:lang w:bidi="en-US"/>
        </w:rPr>
        <w:tab/>
      </w:r>
      <w:r w:rsidRPr="005B14C2">
        <w:rPr>
          <w:rFonts w:cs="Arial"/>
          <w:szCs w:val="22"/>
          <w:lang w:bidi="en-US"/>
        </w:rPr>
        <w:t>Ban</w:t>
      </w:r>
      <w:r w:rsidR="008C0EDA" w:rsidRPr="005B14C2">
        <w:rPr>
          <w:rFonts w:cs="Arial"/>
          <w:szCs w:val="22"/>
          <w:lang w:bidi="en-US"/>
        </w:rPr>
        <w:t>ana Shire Council</w:t>
      </w:r>
      <w:r w:rsidR="008C0EDA" w:rsidRPr="005B14C2">
        <w:rPr>
          <w:rFonts w:cs="Arial"/>
          <w:b/>
          <w:bCs/>
          <w:szCs w:val="22"/>
          <w:lang w:bidi="en-US"/>
        </w:rPr>
        <w:t xml:space="preserve"> </w:t>
      </w:r>
    </w:p>
    <w:p w14:paraId="49A6EF94" w14:textId="2A785ADC" w:rsidR="0047307D" w:rsidRPr="005B14C2" w:rsidRDefault="0047307D" w:rsidP="0047307D">
      <w:pPr>
        <w:rPr>
          <w:rFonts w:cs="Arial"/>
          <w:szCs w:val="22"/>
          <w:lang w:bidi="en-US"/>
        </w:rPr>
      </w:pPr>
      <w:r w:rsidRPr="005B14C2">
        <w:rPr>
          <w:rFonts w:cs="Arial"/>
          <w:b/>
          <w:bCs/>
          <w:szCs w:val="22"/>
          <w:lang w:bidi="en-US"/>
        </w:rPr>
        <w:t>CB</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Circuit Breaker</w:t>
      </w:r>
    </w:p>
    <w:p w14:paraId="2441E459" w14:textId="20780501" w:rsidR="0047307D" w:rsidRPr="005B14C2" w:rsidRDefault="0047307D" w:rsidP="0047307D">
      <w:pPr>
        <w:rPr>
          <w:rFonts w:cs="Arial"/>
          <w:szCs w:val="22"/>
          <w:lang w:bidi="en-US"/>
        </w:rPr>
      </w:pPr>
      <w:r w:rsidRPr="005B14C2">
        <w:rPr>
          <w:rFonts w:cs="Arial"/>
          <w:b/>
          <w:bCs/>
          <w:szCs w:val="22"/>
          <w:lang w:bidi="en-US"/>
        </w:rPr>
        <w:t>CBL</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Cable</w:t>
      </w:r>
    </w:p>
    <w:p w14:paraId="0EE1ED2C" w14:textId="3116B0EF" w:rsidR="0047307D" w:rsidRPr="005B14C2" w:rsidRDefault="0047307D" w:rsidP="0047307D">
      <w:pPr>
        <w:rPr>
          <w:rFonts w:cs="Arial"/>
          <w:szCs w:val="22"/>
          <w:lang w:bidi="en-US"/>
        </w:rPr>
      </w:pPr>
      <w:r w:rsidRPr="005B14C2">
        <w:rPr>
          <w:rFonts w:cs="Arial"/>
          <w:b/>
          <w:bCs/>
          <w:szCs w:val="22"/>
          <w:lang w:bidi="en-US"/>
        </w:rPr>
        <w:t>CCC</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Current Carrying Capacity</w:t>
      </w:r>
    </w:p>
    <w:p w14:paraId="1CC152FD" w14:textId="5074160F" w:rsidR="0047307D" w:rsidRPr="005B14C2" w:rsidRDefault="0047307D" w:rsidP="0047307D">
      <w:pPr>
        <w:rPr>
          <w:rFonts w:cs="Arial"/>
          <w:szCs w:val="22"/>
          <w:lang w:bidi="en-US"/>
        </w:rPr>
      </w:pPr>
      <w:r w:rsidRPr="005B14C2">
        <w:rPr>
          <w:rFonts w:cs="Arial"/>
          <w:b/>
          <w:bCs/>
          <w:szCs w:val="22"/>
          <w:lang w:bidi="en-US"/>
        </w:rPr>
        <w:t>DB</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Distribution Board</w:t>
      </w:r>
    </w:p>
    <w:p w14:paraId="3F998236" w14:textId="75E6EC7A" w:rsidR="0047307D" w:rsidRPr="005B14C2" w:rsidRDefault="0047307D" w:rsidP="0047307D">
      <w:pPr>
        <w:rPr>
          <w:rFonts w:cs="Arial"/>
          <w:szCs w:val="22"/>
          <w:lang w:bidi="en-US"/>
        </w:rPr>
      </w:pPr>
      <w:r w:rsidRPr="005B14C2">
        <w:rPr>
          <w:rFonts w:cs="Arial"/>
          <w:b/>
          <w:bCs/>
          <w:szCs w:val="22"/>
          <w:lang w:bidi="en-US"/>
        </w:rPr>
        <w:t xml:space="preserve">DOL </w:t>
      </w:r>
      <w:r w:rsidR="00670A44">
        <w:rPr>
          <w:rFonts w:cs="Arial"/>
          <w:b/>
          <w:bCs/>
          <w:szCs w:val="22"/>
          <w:lang w:bidi="en-US"/>
        </w:rPr>
        <w:tab/>
      </w:r>
      <w:r w:rsidR="00670A44">
        <w:rPr>
          <w:rFonts w:cs="Arial"/>
          <w:b/>
          <w:bCs/>
          <w:szCs w:val="22"/>
          <w:lang w:bidi="en-US"/>
        </w:rPr>
        <w:tab/>
      </w:r>
      <w:r w:rsidRPr="005B14C2">
        <w:rPr>
          <w:rFonts w:cs="Arial"/>
          <w:szCs w:val="22"/>
          <w:lang w:bidi="en-US"/>
        </w:rPr>
        <w:t>Direct online</w:t>
      </w:r>
    </w:p>
    <w:p w14:paraId="7F252456" w14:textId="6F5B0BA6" w:rsidR="0047307D" w:rsidRPr="005B14C2" w:rsidRDefault="0047307D" w:rsidP="0047307D">
      <w:pPr>
        <w:rPr>
          <w:rFonts w:cs="Arial"/>
          <w:szCs w:val="22"/>
          <w:lang w:bidi="en-US"/>
        </w:rPr>
      </w:pPr>
      <w:r w:rsidRPr="005B14C2">
        <w:rPr>
          <w:rFonts w:cs="Arial"/>
          <w:b/>
          <w:bCs/>
          <w:szCs w:val="22"/>
          <w:lang w:bidi="en-US"/>
        </w:rPr>
        <w:t>FLC</w:t>
      </w:r>
      <w:r w:rsidR="00670A44">
        <w:rPr>
          <w:rFonts w:cs="Arial"/>
          <w:b/>
          <w:bCs/>
          <w:szCs w:val="22"/>
          <w:lang w:bidi="en-US"/>
        </w:rPr>
        <w:tab/>
      </w:r>
      <w:r w:rsidR="00670A44">
        <w:rPr>
          <w:rFonts w:cs="Arial"/>
          <w:b/>
          <w:bCs/>
          <w:szCs w:val="22"/>
          <w:lang w:bidi="en-US"/>
        </w:rPr>
        <w:tab/>
      </w:r>
      <w:r w:rsidRPr="005B14C2">
        <w:rPr>
          <w:rFonts w:cs="Arial"/>
          <w:szCs w:val="22"/>
          <w:lang w:bidi="en-US"/>
        </w:rPr>
        <w:t>Full Load Current</w:t>
      </w:r>
    </w:p>
    <w:p w14:paraId="4EEFE576" w14:textId="7002A3E3" w:rsidR="0047307D" w:rsidRPr="005B14C2" w:rsidRDefault="0047307D" w:rsidP="0047307D">
      <w:pPr>
        <w:rPr>
          <w:rFonts w:cs="Arial"/>
          <w:szCs w:val="22"/>
          <w:lang w:bidi="en-US"/>
        </w:rPr>
      </w:pPr>
      <w:r w:rsidRPr="005B14C2">
        <w:rPr>
          <w:rFonts w:cs="Arial"/>
          <w:b/>
          <w:bCs/>
          <w:szCs w:val="22"/>
          <w:lang w:bidi="en-US"/>
        </w:rPr>
        <w:t xml:space="preserve">EF </w:t>
      </w:r>
      <w:r w:rsidR="00670A44">
        <w:rPr>
          <w:rFonts w:cs="Arial"/>
          <w:b/>
          <w:bCs/>
          <w:szCs w:val="22"/>
          <w:lang w:bidi="en-US"/>
        </w:rPr>
        <w:tab/>
      </w:r>
      <w:r w:rsidR="00670A44">
        <w:rPr>
          <w:rFonts w:cs="Arial"/>
          <w:b/>
          <w:bCs/>
          <w:szCs w:val="22"/>
          <w:lang w:bidi="en-US"/>
        </w:rPr>
        <w:tab/>
      </w:r>
      <w:r w:rsidRPr="005B14C2">
        <w:rPr>
          <w:rFonts w:cs="Arial"/>
          <w:szCs w:val="22"/>
          <w:lang w:bidi="en-US"/>
        </w:rPr>
        <w:t>Earth Fault</w:t>
      </w:r>
    </w:p>
    <w:p w14:paraId="6442C132" w14:textId="759553CD" w:rsidR="0047307D" w:rsidRPr="005B14C2" w:rsidRDefault="0047307D" w:rsidP="0047307D">
      <w:pPr>
        <w:rPr>
          <w:rFonts w:cs="Arial"/>
          <w:szCs w:val="22"/>
          <w:lang w:bidi="en-US"/>
        </w:rPr>
      </w:pPr>
      <w:r w:rsidRPr="005B14C2">
        <w:rPr>
          <w:rFonts w:cs="Arial"/>
          <w:b/>
          <w:bCs/>
          <w:szCs w:val="22"/>
          <w:lang w:bidi="en-US"/>
        </w:rPr>
        <w:t>HV</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High voltage (&gt; 1kV)</w:t>
      </w:r>
    </w:p>
    <w:p w14:paraId="6FFA997E" w14:textId="7398F048" w:rsidR="0047307D" w:rsidRPr="005B14C2" w:rsidRDefault="0047307D" w:rsidP="0047307D">
      <w:pPr>
        <w:rPr>
          <w:rFonts w:cs="Arial"/>
          <w:szCs w:val="22"/>
          <w:lang w:bidi="en-US"/>
        </w:rPr>
      </w:pPr>
      <w:r w:rsidRPr="005B14C2">
        <w:rPr>
          <w:rFonts w:cs="Arial"/>
          <w:b/>
          <w:bCs/>
          <w:szCs w:val="22"/>
          <w:lang w:bidi="en-US"/>
        </w:rPr>
        <w:t>INST</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Instantaneous Pick Up</w:t>
      </w:r>
    </w:p>
    <w:p w14:paraId="7BDF5A0D" w14:textId="34140ECB" w:rsidR="0047307D" w:rsidRPr="005B14C2" w:rsidRDefault="0047307D" w:rsidP="0047307D">
      <w:pPr>
        <w:rPr>
          <w:rFonts w:cs="Arial"/>
          <w:szCs w:val="22"/>
          <w:lang w:bidi="en-US"/>
        </w:rPr>
      </w:pPr>
      <w:r w:rsidRPr="005B14C2">
        <w:rPr>
          <w:rFonts w:cs="Arial"/>
          <w:b/>
          <w:bCs/>
          <w:szCs w:val="22"/>
          <w:lang w:bidi="en-US"/>
        </w:rPr>
        <w:t>JB</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Junction Box</w:t>
      </w:r>
    </w:p>
    <w:p w14:paraId="737CBF4F" w14:textId="0AC0F492" w:rsidR="0047307D" w:rsidRPr="005B14C2" w:rsidRDefault="0047307D" w:rsidP="0047307D">
      <w:pPr>
        <w:rPr>
          <w:rFonts w:cs="Arial"/>
          <w:szCs w:val="22"/>
          <w:lang w:bidi="en-US"/>
        </w:rPr>
      </w:pPr>
      <w:r w:rsidRPr="005B14C2">
        <w:rPr>
          <w:rFonts w:cs="Arial"/>
          <w:b/>
          <w:bCs/>
          <w:szCs w:val="22"/>
          <w:lang w:bidi="en-US"/>
        </w:rPr>
        <w:t>LRS</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Liquid Resistance Starter</w:t>
      </w:r>
    </w:p>
    <w:p w14:paraId="13C439FB" w14:textId="6066B951" w:rsidR="0047307D" w:rsidRPr="005B14C2" w:rsidRDefault="0047307D" w:rsidP="0047307D">
      <w:pPr>
        <w:rPr>
          <w:rFonts w:cs="Arial"/>
          <w:szCs w:val="22"/>
          <w:lang w:bidi="en-US"/>
        </w:rPr>
      </w:pPr>
      <w:r w:rsidRPr="005B14C2">
        <w:rPr>
          <w:rFonts w:cs="Arial"/>
          <w:b/>
          <w:bCs/>
          <w:szCs w:val="22"/>
          <w:lang w:bidi="en-US"/>
        </w:rPr>
        <w:t>LT</w:t>
      </w:r>
      <w:r w:rsidR="00670A44">
        <w:rPr>
          <w:rFonts w:cs="Arial"/>
          <w:b/>
          <w:bCs/>
          <w:szCs w:val="22"/>
          <w:lang w:bidi="en-US"/>
        </w:rPr>
        <w:tab/>
      </w:r>
      <w:r w:rsidR="00670A44">
        <w:rPr>
          <w:rFonts w:cs="Arial"/>
          <w:b/>
          <w:bCs/>
          <w:szCs w:val="22"/>
          <w:lang w:bidi="en-US"/>
        </w:rPr>
        <w:tab/>
      </w:r>
      <w:r w:rsidRPr="005B14C2">
        <w:rPr>
          <w:rFonts w:cs="Arial"/>
          <w:szCs w:val="22"/>
          <w:lang w:bidi="en-US"/>
        </w:rPr>
        <w:t>Long Time</w:t>
      </w:r>
    </w:p>
    <w:p w14:paraId="69F10475" w14:textId="0E049221" w:rsidR="0047307D" w:rsidRPr="005B14C2" w:rsidRDefault="0047307D" w:rsidP="0047307D">
      <w:pPr>
        <w:rPr>
          <w:rFonts w:cs="Arial"/>
          <w:szCs w:val="22"/>
          <w:lang w:bidi="en-US"/>
        </w:rPr>
      </w:pPr>
      <w:r w:rsidRPr="005B14C2">
        <w:rPr>
          <w:rFonts w:cs="Arial"/>
          <w:b/>
          <w:bCs/>
          <w:szCs w:val="22"/>
          <w:lang w:bidi="en-US"/>
        </w:rPr>
        <w:t>LTPU</w:t>
      </w:r>
      <w:r w:rsidRPr="005B14C2">
        <w:rPr>
          <w:rFonts w:cs="Arial"/>
          <w:szCs w:val="22"/>
          <w:lang w:bidi="en-US"/>
        </w:rPr>
        <w:t xml:space="preserve"> </w:t>
      </w:r>
      <w:r w:rsidR="00670A44">
        <w:rPr>
          <w:rFonts w:cs="Arial"/>
          <w:szCs w:val="22"/>
          <w:lang w:bidi="en-US"/>
        </w:rPr>
        <w:tab/>
      </w:r>
      <w:r w:rsidRPr="005B14C2">
        <w:rPr>
          <w:rFonts w:cs="Arial"/>
          <w:szCs w:val="22"/>
          <w:lang w:bidi="en-US"/>
        </w:rPr>
        <w:t>Long Time Pick Up</w:t>
      </w:r>
    </w:p>
    <w:p w14:paraId="5E44F822" w14:textId="37F390E5" w:rsidR="0047307D" w:rsidRPr="005B14C2" w:rsidRDefault="0047307D" w:rsidP="0047307D">
      <w:pPr>
        <w:rPr>
          <w:rFonts w:cs="Arial"/>
          <w:szCs w:val="22"/>
          <w:lang w:bidi="en-US"/>
        </w:rPr>
      </w:pPr>
      <w:r w:rsidRPr="005B14C2">
        <w:rPr>
          <w:rFonts w:cs="Arial"/>
          <w:b/>
          <w:bCs/>
          <w:szCs w:val="22"/>
          <w:lang w:bidi="en-US"/>
        </w:rPr>
        <w:t>LTD</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Long Time Delay</w:t>
      </w:r>
    </w:p>
    <w:p w14:paraId="16F02551" w14:textId="279DDBEE" w:rsidR="0047307D" w:rsidRPr="005B14C2" w:rsidRDefault="0047307D" w:rsidP="0047307D">
      <w:pPr>
        <w:rPr>
          <w:rFonts w:cs="Arial"/>
          <w:szCs w:val="22"/>
          <w:lang w:bidi="en-US"/>
        </w:rPr>
      </w:pPr>
      <w:r w:rsidRPr="005B14C2">
        <w:rPr>
          <w:rFonts w:cs="Arial"/>
          <w:b/>
          <w:bCs/>
          <w:szCs w:val="22"/>
          <w:lang w:bidi="en-US"/>
        </w:rPr>
        <w:t>LV</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Low voltage (≤ 1kV)</w:t>
      </w:r>
    </w:p>
    <w:p w14:paraId="15D45CA9" w14:textId="3716237E" w:rsidR="0047307D" w:rsidRPr="005B14C2" w:rsidRDefault="0047307D" w:rsidP="0047307D">
      <w:pPr>
        <w:rPr>
          <w:rFonts w:cs="Arial"/>
          <w:szCs w:val="22"/>
          <w:lang w:bidi="en-US"/>
        </w:rPr>
      </w:pPr>
      <w:r w:rsidRPr="005B14C2">
        <w:rPr>
          <w:rFonts w:cs="Arial"/>
          <w:b/>
          <w:bCs/>
          <w:szCs w:val="22"/>
          <w:lang w:bidi="en-US"/>
        </w:rPr>
        <w:t>MCC</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Motor Control Centre</w:t>
      </w:r>
    </w:p>
    <w:p w14:paraId="0EF376C5" w14:textId="6238309A" w:rsidR="0047307D" w:rsidRPr="005B14C2" w:rsidRDefault="0047307D" w:rsidP="0047307D">
      <w:pPr>
        <w:rPr>
          <w:rFonts w:cs="Arial"/>
          <w:szCs w:val="20"/>
          <w:lang w:bidi="en-US"/>
        </w:rPr>
      </w:pPr>
      <w:bookmarkStart w:id="90" w:name="_Int_DHTybrIa"/>
      <w:r w:rsidRPr="423B58D4">
        <w:rPr>
          <w:rFonts w:cs="Arial"/>
          <w:b/>
          <w:bCs/>
          <w:szCs w:val="20"/>
          <w:lang w:bidi="en-US"/>
        </w:rPr>
        <w:t>MEN</w:t>
      </w:r>
      <w:bookmarkEnd w:id="90"/>
      <w:r w:rsidRPr="423B58D4">
        <w:rPr>
          <w:rFonts w:cs="Arial"/>
          <w:szCs w:val="20"/>
          <w:lang w:bidi="en-US"/>
        </w:rPr>
        <w:t xml:space="preserve"> </w:t>
      </w:r>
      <w:r w:rsidR="00670A44">
        <w:rPr>
          <w:rFonts w:cs="Arial"/>
          <w:szCs w:val="20"/>
          <w:lang w:bidi="en-US"/>
        </w:rPr>
        <w:tab/>
      </w:r>
      <w:r w:rsidR="00670A44">
        <w:rPr>
          <w:rFonts w:cs="Arial"/>
          <w:szCs w:val="20"/>
          <w:lang w:bidi="en-US"/>
        </w:rPr>
        <w:tab/>
      </w:r>
      <w:r w:rsidRPr="423B58D4">
        <w:rPr>
          <w:rFonts w:cs="Arial"/>
          <w:szCs w:val="20"/>
          <w:lang w:bidi="en-US"/>
        </w:rPr>
        <w:t>Multiple Earthed Neutral</w:t>
      </w:r>
    </w:p>
    <w:p w14:paraId="4476E347" w14:textId="2F00D389" w:rsidR="0047307D" w:rsidRPr="005B14C2" w:rsidRDefault="0047307D" w:rsidP="0047307D">
      <w:pPr>
        <w:rPr>
          <w:rFonts w:cs="Arial"/>
          <w:szCs w:val="22"/>
          <w:lang w:bidi="en-US"/>
        </w:rPr>
      </w:pPr>
      <w:r w:rsidRPr="005B14C2">
        <w:rPr>
          <w:rFonts w:cs="Arial"/>
          <w:b/>
          <w:bCs/>
          <w:szCs w:val="22"/>
          <w:lang w:bidi="en-US"/>
        </w:rPr>
        <w:t>NFPA</w:t>
      </w:r>
      <w:r w:rsidRPr="005B14C2">
        <w:rPr>
          <w:rFonts w:cs="Arial"/>
          <w:szCs w:val="22"/>
          <w:lang w:bidi="en-US"/>
        </w:rPr>
        <w:t xml:space="preserve"> </w:t>
      </w:r>
      <w:r w:rsidR="00670A44">
        <w:rPr>
          <w:rFonts w:cs="Arial"/>
          <w:szCs w:val="22"/>
          <w:lang w:bidi="en-US"/>
        </w:rPr>
        <w:tab/>
      </w:r>
      <w:r w:rsidRPr="005B14C2">
        <w:rPr>
          <w:rFonts w:cs="Arial"/>
          <w:szCs w:val="22"/>
          <w:lang w:bidi="en-US"/>
        </w:rPr>
        <w:t>National Fire Protection Association (of the United States)</w:t>
      </w:r>
    </w:p>
    <w:p w14:paraId="54588EF1" w14:textId="57E3DF33" w:rsidR="0047307D" w:rsidRPr="005B14C2" w:rsidRDefault="0047307D" w:rsidP="0047307D">
      <w:pPr>
        <w:rPr>
          <w:rFonts w:cs="Arial"/>
          <w:szCs w:val="22"/>
          <w:lang w:bidi="en-US"/>
        </w:rPr>
      </w:pPr>
      <w:r w:rsidRPr="005B14C2">
        <w:rPr>
          <w:rFonts w:cs="Arial"/>
          <w:b/>
          <w:bCs/>
          <w:szCs w:val="22"/>
          <w:lang w:bidi="en-US"/>
        </w:rPr>
        <w:t>OC</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Overcurrent</w:t>
      </w:r>
    </w:p>
    <w:p w14:paraId="6470A896" w14:textId="1E45FCDC" w:rsidR="0047307D" w:rsidRPr="005B14C2" w:rsidRDefault="0047307D" w:rsidP="0047307D">
      <w:pPr>
        <w:rPr>
          <w:rFonts w:cs="Arial"/>
          <w:szCs w:val="22"/>
          <w:lang w:bidi="en-US"/>
        </w:rPr>
      </w:pPr>
      <w:r w:rsidRPr="005B14C2">
        <w:rPr>
          <w:rFonts w:cs="Arial"/>
          <w:b/>
          <w:bCs/>
          <w:szCs w:val="22"/>
          <w:lang w:bidi="en-US"/>
        </w:rPr>
        <w:t>PD</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Protective Device</w:t>
      </w:r>
    </w:p>
    <w:p w14:paraId="5100780E" w14:textId="3AA60117" w:rsidR="0047307D" w:rsidRPr="005B14C2" w:rsidRDefault="0047307D" w:rsidP="0047307D">
      <w:pPr>
        <w:rPr>
          <w:rFonts w:cs="Arial"/>
          <w:szCs w:val="22"/>
          <w:lang w:bidi="en-US"/>
        </w:rPr>
      </w:pPr>
      <w:r w:rsidRPr="005B14C2">
        <w:rPr>
          <w:rFonts w:cs="Arial"/>
          <w:b/>
          <w:bCs/>
          <w:szCs w:val="22"/>
          <w:lang w:bidi="en-US"/>
        </w:rPr>
        <w:t>PF</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Power Factor</w:t>
      </w:r>
    </w:p>
    <w:p w14:paraId="1A0A8AB4" w14:textId="36E862FD" w:rsidR="0047307D" w:rsidRPr="005B14C2" w:rsidRDefault="0047307D" w:rsidP="0047307D">
      <w:pPr>
        <w:rPr>
          <w:rFonts w:cs="Arial"/>
          <w:szCs w:val="22"/>
          <w:lang w:bidi="en-US"/>
        </w:rPr>
      </w:pPr>
      <w:r w:rsidRPr="005B14C2">
        <w:rPr>
          <w:rFonts w:cs="Arial"/>
          <w:b/>
          <w:bCs/>
          <w:szCs w:val="22"/>
          <w:lang w:bidi="en-US"/>
        </w:rPr>
        <w:t>PPE</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Personal Protective Equipment</w:t>
      </w:r>
    </w:p>
    <w:p w14:paraId="0DAC5C4A" w14:textId="514CD58F" w:rsidR="0047307D" w:rsidRPr="005B14C2" w:rsidRDefault="0047307D" w:rsidP="0047307D">
      <w:pPr>
        <w:rPr>
          <w:rFonts w:cs="Arial"/>
          <w:szCs w:val="22"/>
          <w:lang w:bidi="en-US"/>
        </w:rPr>
      </w:pPr>
      <w:r w:rsidRPr="005B14C2">
        <w:rPr>
          <w:rFonts w:cs="Arial"/>
          <w:b/>
          <w:bCs/>
          <w:szCs w:val="22"/>
          <w:lang w:bidi="en-US"/>
        </w:rPr>
        <w:t>PVC</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Polyvinyl chloride</w:t>
      </w:r>
    </w:p>
    <w:p w14:paraId="76EEF48B" w14:textId="06896163" w:rsidR="00BA6EC5" w:rsidRPr="005B14C2" w:rsidRDefault="00BA6EC5" w:rsidP="0047307D">
      <w:pPr>
        <w:rPr>
          <w:rFonts w:cs="Arial"/>
          <w:szCs w:val="22"/>
          <w:lang w:bidi="en-US"/>
        </w:rPr>
      </w:pPr>
      <w:r w:rsidRPr="005B14C2">
        <w:rPr>
          <w:rFonts w:cs="Arial"/>
          <w:b/>
          <w:bCs/>
          <w:szCs w:val="22"/>
          <w:lang w:bidi="en-US"/>
        </w:rPr>
        <w:t>PC5</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PowerCad5</w:t>
      </w:r>
    </w:p>
    <w:p w14:paraId="19128F15" w14:textId="777BB3E5" w:rsidR="0047307D" w:rsidRPr="005B14C2" w:rsidRDefault="0047307D" w:rsidP="0047307D">
      <w:pPr>
        <w:rPr>
          <w:rFonts w:cs="Arial"/>
          <w:szCs w:val="22"/>
          <w:lang w:bidi="en-US"/>
        </w:rPr>
      </w:pPr>
      <w:r w:rsidRPr="005B14C2">
        <w:rPr>
          <w:rFonts w:cs="Arial"/>
          <w:b/>
          <w:bCs/>
          <w:szCs w:val="22"/>
          <w:lang w:bidi="en-US"/>
        </w:rPr>
        <w:t>SLD</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Single Line Diagram</w:t>
      </w:r>
    </w:p>
    <w:p w14:paraId="7807D5B1" w14:textId="2D7CDBC6" w:rsidR="0047307D" w:rsidRPr="005B14C2" w:rsidRDefault="0047307D" w:rsidP="0047307D">
      <w:pPr>
        <w:rPr>
          <w:rFonts w:cs="Arial"/>
          <w:szCs w:val="22"/>
          <w:lang w:bidi="en-US"/>
        </w:rPr>
      </w:pPr>
      <w:r w:rsidRPr="005B14C2">
        <w:rPr>
          <w:rFonts w:cs="Arial"/>
          <w:b/>
          <w:bCs/>
          <w:szCs w:val="22"/>
          <w:lang w:bidi="en-US"/>
        </w:rPr>
        <w:t>SLG</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Single Line to Ground</w:t>
      </w:r>
    </w:p>
    <w:p w14:paraId="5F9DE8ED" w14:textId="101D9D41" w:rsidR="0047307D" w:rsidRPr="005B14C2" w:rsidRDefault="0047307D" w:rsidP="0047307D">
      <w:pPr>
        <w:rPr>
          <w:rFonts w:cs="Arial"/>
          <w:szCs w:val="22"/>
          <w:lang w:bidi="en-US"/>
        </w:rPr>
      </w:pPr>
      <w:r w:rsidRPr="005B14C2">
        <w:rPr>
          <w:rFonts w:cs="Arial"/>
          <w:b/>
          <w:bCs/>
          <w:szCs w:val="22"/>
          <w:lang w:bidi="en-US"/>
        </w:rPr>
        <w:t>ST</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Short Time</w:t>
      </w:r>
    </w:p>
    <w:p w14:paraId="47FDAF3A" w14:textId="552B447C" w:rsidR="0047307D" w:rsidRPr="005B14C2" w:rsidRDefault="0047307D" w:rsidP="0047307D">
      <w:pPr>
        <w:rPr>
          <w:rFonts w:cs="Arial"/>
          <w:szCs w:val="22"/>
          <w:lang w:bidi="en-US"/>
        </w:rPr>
      </w:pPr>
      <w:r w:rsidRPr="005B14C2">
        <w:rPr>
          <w:rFonts w:cs="Arial"/>
          <w:b/>
          <w:bCs/>
          <w:szCs w:val="22"/>
          <w:lang w:bidi="en-US"/>
        </w:rPr>
        <w:t xml:space="preserve">STPU </w:t>
      </w:r>
      <w:r w:rsidR="00670A44">
        <w:rPr>
          <w:rFonts w:cs="Arial"/>
          <w:b/>
          <w:bCs/>
          <w:szCs w:val="22"/>
          <w:lang w:bidi="en-US"/>
        </w:rPr>
        <w:tab/>
      </w:r>
      <w:r w:rsidRPr="005B14C2">
        <w:rPr>
          <w:rFonts w:cs="Arial"/>
          <w:szCs w:val="22"/>
          <w:lang w:bidi="en-US"/>
        </w:rPr>
        <w:t>Short Time Pick Up</w:t>
      </w:r>
    </w:p>
    <w:p w14:paraId="6A3829D2" w14:textId="2B84B6DD" w:rsidR="0047307D" w:rsidRPr="005B14C2" w:rsidRDefault="0047307D" w:rsidP="0047307D">
      <w:pPr>
        <w:rPr>
          <w:rFonts w:cs="Arial"/>
          <w:szCs w:val="22"/>
          <w:lang w:bidi="en-US"/>
        </w:rPr>
      </w:pPr>
      <w:r w:rsidRPr="005B14C2">
        <w:rPr>
          <w:rFonts w:cs="Arial"/>
          <w:b/>
          <w:bCs/>
          <w:szCs w:val="22"/>
          <w:lang w:bidi="en-US"/>
        </w:rPr>
        <w:t>STD</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Short Time Delay</w:t>
      </w:r>
    </w:p>
    <w:p w14:paraId="07A950C2" w14:textId="3AB8B73B" w:rsidR="0047307D" w:rsidRPr="005B14C2" w:rsidRDefault="0047307D" w:rsidP="0047307D">
      <w:pPr>
        <w:rPr>
          <w:rFonts w:cs="Arial"/>
          <w:szCs w:val="22"/>
          <w:lang w:bidi="en-US"/>
        </w:rPr>
      </w:pPr>
      <w:r w:rsidRPr="005B14C2">
        <w:rPr>
          <w:rFonts w:cs="Arial"/>
          <w:b/>
          <w:bCs/>
          <w:szCs w:val="22"/>
          <w:lang w:bidi="en-US"/>
        </w:rPr>
        <w:t>SWA</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Steel wire armour</w:t>
      </w:r>
    </w:p>
    <w:p w14:paraId="058BD26F" w14:textId="2E7AFE6E" w:rsidR="0047307D" w:rsidRPr="005B14C2" w:rsidRDefault="0047307D" w:rsidP="0047307D">
      <w:pPr>
        <w:rPr>
          <w:rFonts w:cs="Arial"/>
          <w:szCs w:val="22"/>
          <w:lang w:bidi="en-US"/>
        </w:rPr>
      </w:pPr>
      <w:r w:rsidRPr="005B14C2">
        <w:rPr>
          <w:rFonts w:cs="Arial"/>
          <w:b/>
          <w:bCs/>
          <w:szCs w:val="22"/>
          <w:lang w:bidi="en-US"/>
        </w:rPr>
        <w:t>TBA</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To be advised</w:t>
      </w:r>
    </w:p>
    <w:p w14:paraId="6014A964" w14:textId="1A6F7CD7" w:rsidR="0047307D" w:rsidRPr="005B14C2" w:rsidRDefault="0047307D" w:rsidP="0047307D">
      <w:pPr>
        <w:rPr>
          <w:rFonts w:cs="Arial"/>
          <w:szCs w:val="22"/>
          <w:lang w:bidi="en-US"/>
        </w:rPr>
      </w:pPr>
      <w:r w:rsidRPr="005B14C2">
        <w:rPr>
          <w:rFonts w:cs="Arial"/>
          <w:b/>
          <w:bCs/>
          <w:szCs w:val="22"/>
          <w:lang w:bidi="en-US"/>
        </w:rPr>
        <w:t>TCC</w:t>
      </w:r>
      <w:r w:rsidRPr="005B14C2">
        <w:rPr>
          <w:rFonts w:cs="Arial"/>
          <w:szCs w:val="22"/>
          <w:lang w:bidi="en-US"/>
        </w:rPr>
        <w:t xml:space="preserve"> </w:t>
      </w:r>
      <w:r w:rsidR="00670A44">
        <w:rPr>
          <w:rFonts w:cs="Arial"/>
          <w:szCs w:val="22"/>
          <w:lang w:bidi="en-US"/>
        </w:rPr>
        <w:tab/>
      </w:r>
      <w:r w:rsidR="00670A44">
        <w:rPr>
          <w:rFonts w:cs="Arial"/>
          <w:szCs w:val="22"/>
          <w:lang w:bidi="en-US"/>
        </w:rPr>
        <w:tab/>
      </w:r>
      <w:r w:rsidRPr="005B14C2">
        <w:rPr>
          <w:rFonts w:cs="Arial"/>
          <w:szCs w:val="22"/>
          <w:lang w:bidi="en-US"/>
        </w:rPr>
        <w:t>Time Current Curve</w:t>
      </w:r>
    </w:p>
    <w:p w14:paraId="13B33C98" w14:textId="3D13F6A4" w:rsidR="0047307D" w:rsidRPr="005B14C2" w:rsidRDefault="0047307D" w:rsidP="0047307D">
      <w:pPr>
        <w:rPr>
          <w:rFonts w:cs="Arial"/>
          <w:szCs w:val="22"/>
          <w:lang w:bidi="en-US"/>
        </w:rPr>
      </w:pPr>
      <w:r w:rsidRPr="005B14C2">
        <w:rPr>
          <w:rFonts w:cs="Arial"/>
          <w:b/>
          <w:bCs/>
          <w:szCs w:val="22"/>
          <w:lang w:bidi="en-US"/>
        </w:rPr>
        <w:t xml:space="preserve">TOL </w:t>
      </w:r>
      <w:r w:rsidR="00670A44">
        <w:rPr>
          <w:rFonts w:cs="Arial"/>
          <w:b/>
          <w:bCs/>
          <w:szCs w:val="22"/>
          <w:lang w:bidi="en-US"/>
        </w:rPr>
        <w:tab/>
      </w:r>
      <w:r w:rsidR="00670A44">
        <w:rPr>
          <w:rFonts w:cs="Arial"/>
          <w:b/>
          <w:bCs/>
          <w:szCs w:val="22"/>
          <w:lang w:bidi="en-US"/>
        </w:rPr>
        <w:tab/>
      </w:r>
      <w:r w:rsidRPr="005B14C2">
        <w:rPr>
          <w:rFonts w:cs="Arial"/>
          <w:szCs w:val="22"/>
          <w:lang w:bidi="en-US"/>
        </w:rPr>
        <w:t>Thermal Overload (Relay)</w:t>
      </w:r>
    </w:p>
    <w:p w14:paraId="352B8D10" w14:textId="40FF9B9D" w:rsidR="00E440DC" w:rsidRPr="005B14C2" w:rsidRDefault="0047307D" w:rsidP="006C5A1F">
      <w:pPr>
        <w:rPr>
          <w:rFonts w:cs="Arial"/>
          <w:b/>
          <w:bCs/>
          <w:szCs w:val="22"/>
          <w:lang w:bidi="en-US"/>
        </w:rPr>
      </w:pPr>
      <w:r w:rsidRPr="005B14C2">
        <w:rPr>
          <w:rFonts w:cs="Arial"/>
          <w:b/>
          <w:bCs/>
          <w:szCs w:val="22"/>
          <w:lang w:bidi="en-US"/>
        </w:rPr>
        <w:t xml:space="preserve">TX </w:t>
      </w:r>
      <w:r w:rsidR="00670A44">
        <w:rPr>
          <w:rFonts w:cs="Arial"/>
          <w:b/>
          <w:bCs/>
          <w:szCs w:val="22"/>
          <w:lang w:bidi="en-US"/>
        </w:rPr>
        <w:tab/>
      </w:r>
      <w:r w:rsidR="00670A44">
        <w:rPr>
          <w:rFonts w:cs="Arial"/>
          <w:b/>
          <w:bCs/>
          <w:szCs w:val="22"/>
          <w:lang w:bidi="en-US"/>
        </w:rPr>
        <w:tab/>
      </w:r>
      <w:r w:rsidRPr="005B14C2">
        <w:rPr>
          <w:rFonts w:cs="Arial"/>
          <w:szCs w:val="22"/>
          <w:lang w:bidi="en-US"/>
        </w:rPr>
        <w:t>Transformer</w:t>
      </w:r>
    </w:p>
    <w:p w14:paraId="0B816C88" w14:textId="3F15C972" w:rsidR="009D4798" w:rsidRPr="005B14C2" w:rsidRDefault="006C5A1F" w:rsidP="009D4798">
      <w:pPr>
        <w:rPr>
          <w:rFonts w:cs="Arial"/>
          <w:b/>
          <w:bCs/>
          <w:szCs w:val="22"/>
          <w:lang w:bidi="en-US"/>
        </w:rPr>
      </w:pPr>
      <w:r w:rsidRPr="005B14C2">
        <w:rPr>
          <w:rFonts w:cs="Arial"/>
          <w:b/>
          <w:bCs/>
          <w:szCs w:val="22"/>
          <w:lang w:bidi="en-US"/>
        </w:rPr>
        <w:t xml:space="preserve">SPS1 </w:t>
      </w:r>
      <w:r w:rsidR="00670A44">
        <w:rPr>
          <w:rFonts w:cs="Arial"/>
          <w:b/>
          <w:bCs/>
          <w:szCs w:val="22"/>
          <w:lang w:bidi="en-US"/>
        </w:rPr>
        <w:tab/>
      </w:r>
      <w:r w:rsidR="00670A44">
        <w:rPr>
          <w:rFonts w:cs="Arial"/>
          <w:b/>
          <w:bCs/>
          <w:szCs w:val="22"/>
          <w:lang w:bidi="en-US"/>
        </w:rPr>
        <w:tab/>
      </w:r>
      <w:r w:rsidR="009D4798" w:rsidRPr="005B14C2">
        <w:rPr>
          <w:rFonts w:cs="Arial"/>
          <w:szCs w:val="22"/>
          <w:lang w:bidi="en-US"/>
        </w:rPr>
        <w:t>Theodore Pump Sites SPS1</w:t>
      </w:r>
    </w:p>
    <w:p w14:paraId="7F2D50F4" w14:textId="7B85AC8F" w:rsidR="009D4798" w:rsidRPr="005B14C2" w:rsidRDefault="006C5A1F" w:rsidP="009D4798">
      <w:pPr>
        <w:rPr>
          <w:rFonts w:cs="Arial"/>
          <w:b/>
          <w:bCs/>
          <w:szCs w:val="22"/>
          <w:lang w:bidi="en-US"/>
        </w:rPr>
      </w:pPr>
      <w:r w:rsidRPr="005B14C2">
        <w:rPr>
          <w:rFonts w:cs="Arial"/>
          <w:b/>
          <w:bCs/>
          <w:szCs w:val="22"/>
          <w:lang w:bidi="en-US"/>
        </w:rPr>
        <w:t xml:space="preserve">SPS2 </w:t>
      </w:r>
      <w:r w:rsidR="00670A44">
        <w:rPr>
          <w:rFonts w:cs="Arial"/>
          <w:b/>
          <w:bCs/>
          <w:szCs w:val="22"/>
          <w:lang w:bidi="en-US"/>
        </w:rPr>
        <w:tab/>
      </w:r>
      <w:r w:rsidR="00670A44">
        <w:rPr>
          <w:rFonts w:cs="Arial"/>
          <w:b/>
          <w:bCs/>
          <w:szCs w:val="22"/>
          <w:lang w:bidi="en-US"/>
        </w:rPr>
        <w:tab/>
      </w:r>
      <w:r w:rsidR="009D4798" w:rsidRPr="005B14C2">
        <w:rPr>
          <w:rFonts w:cs="Arial"/>
          <w:szCs w:val="22"/>
          <w:lang w:bidi="en-US"/>
        </w:rPr>
        <w:t>Theodore Pump Sites SPS2</w:t>
      </w:r>
    </w:p>
    <w:p w14:paraId="08879FA6" w14:textId="0F69137E" w:rsidR="009D4798" w:rsidRPr="005B14C2" w:rsidRDefault="006C5A1F" w:rsidP="009D4798">
      <w:pPr>
        <w:rPr>
          <w:rFonts w:cs="Arial"/>
          <w:b/>
          <w:bCs/>
          <w:szCs w:val="22"/>
          <w:lang w:bidi="en-US"/>
        </w:rPr>
      </w:pPr>
      <w:r w:rsidRPr="005B14C2">
        <w:rPr>
          <w:rFonts w:cs="Arial"/>
          <w:b/>
          <w:bCs/>
          <w:szCs w:val="22"/>
          <w:lang w:bidi="en-US"/>
        </w:rPr>
        <w:t xml:space="preserve">SPS3 </w:t>
      </w:r>
      <w:r w:rsidR="00670A44">
        <w:rPr>
          <w:rFonts w:cs="Arial"/>
          <w:b/>
          <w:bCs/>
          <w:szCs w:val="22"/>
          <w:lang w:bidi="en-US"/>
        </w:rPr>
        <w:tab/>
      </w:r>
      <w:r w:rsidR="00670A44">
        <w:rPr>
          <w:rFonts w:cs="Arial"/>
          <w:b/>
          <w:bCs/>
          <w:szCs w:val="22"/>
          <w:lang w:bidi="en-US"/>
        </w:rPr>
        <w:tab/>
      </w:r>
      <w:r w:rsidR="009D4798" w:rsidRPr="005B14C2">
        <w:rPr>
          <w:rFonts w:cs="Arial"/>
          <w:szCs w:val="22"/>
          <w:lang w:bidi="en-US"/>
        </w:rPr>
        <w:t>Theodore Pump Sites SPS3</w:t>
      </w:r>
    </w:p>
    <w:p w14:paraId="56045249" w14:textId="4D1D7DD2" w:rsidR="009D4798" w:rsidRPr="005B14C2" w:rsidRDefault="006C5A1F" w:rsidP="009D4798">
      <w:pPr>
        <w:rPr>
          <w:rFonts w:cs="Arial"/>
          <w:b/>
          <w:bCs/>
          <w:szCs w:val="22"/>
          <w:lang w:bidi="en-US"/>
        </w:rPr>
      </w:pPr>
      <w:r w:rsidRPr="005B14C2">
        <w:rPr>
          <w:rFonts w:cs="Arial"/>
          <w:b/>
          <w:bCs/>
          <w:szCs w:val="22"/>
          <w:lang w:bidi="en-US"/>
        </w:rPr>
        <w:t xml:space="preserve">RWPS </w:t>
      </w:r>
      <w:r w:rsidR="00670A44">
        <w:rPr>
          <w:rFonts w:cs="Arial"/>
          <w:b/>
          <w:bCs/>
          <w:szCs w:val="22"/>
          <w:lang w:bidi="en-US"/>
        </w:rPr>
        <w:tab/>
      </w:r>
      <w:r w:rsidR="009D4798" w:rsidRPr="005B14C2">
        <w:rPr>
          <w:rFonts w:cs="Arial"/>
          <w:szCs w:val="22"/>
          <w:lang w:bidi="en-US"/>
        </w:rPr>
        <w:t>Theodore Raw Water Pump Site</w:t>
      </w:r>
    </w:p>
    <w:p w14:paraId="7ED59016" w14:textId="263D0AD4" w:rsidR="009D4798" w:rsidRPr="005B14C2" w:rsidRDefault="006C5A1F" w:rsidP="009D4798">
      <w:pPr>
        <w:rPr>
          <w:rFonts w:cs="Arial"/>
          <w:b/>
          <w:bCs/>
          <w:szCs w:val="22"/>
          <w:lang w:bidi="en-US"/>
        </w:rPr>
      </w:pPr>
      <w:r w:rsidRPr="005B14C2">
        <w:rPr>
          <w:rFonts w:cs="Arial"/>
          <w:b/>
          <w:bCs/>
          <w:szCs w:val="22"/>
          <w:lang w:bidi="en-US"/>
        </w:rPr>
        <w:t xml:space="preserve">WTP </w:t>
      </w:r>
      <w:r w:rsidR="00670A44">
        <w:rPr>
          <w:rFonts w:cs="Arial"/>
          <w:b/>
          <w:bCs/>
          <w:szCs w:val="22"/>
          <w:lang w:bidi="en-US"/>
        </w:rPr>
        <w:tab/>
      </w:r>
      <w:r w:rsidR="00670A44">
        <w:rPr>
          <w:rFonts w:cs="Arial"/>
          <w:b/>
          <w:bCs/>
          <w:szCs w:val="22"/>
          <w:lang w:bidi="en-US"/>
        </w:rPr>
        <w:tab/>
      </w:r>
      <w:r w:rsidR="009D4798" w:rsidRPr="005B14C2">
        <w:rPr>
          <w:rFonts w:cs="Arial"/>
          <w:szCs w:val="22"/>
          <w:lang w:bidi="en-US"/>
        </w:rPr>
        <w:t>Theodore Water Treatment Plan</w:t>
      </w:r>
      <w:r w:rsidR="00C62829" w:rsidRPr="005B14C2">
        <w:rPr>
          <w:rFonts w:cs="Arial"/>
          <w:szCs w:val="22"/>
          <w:lang w:bidi="en-US"/>
        </w:rPr>
        <w:t>t</w:t>
      </w:r>
    </w:p>
    <w:p w14:paraId="04734D10" w14:textId="0ED53D43" w:rsidR="009D4798" w:rsidRPr="005B14C2" w:rsidRDefault="006C5A1F" w:rsidP="423B58D4">
      <w:pPr>
        <w:rPr>
          <w:rFonts w:cs="Arial"/>
          <w:b/>
          <w:bCs/>
          <w:szCs w:val="20"/>
          <w:lang w:bidi="en-US"/>
        </w:rPr>
      </w:pPr>
      <w:r w:rsidRPr="423B58D4">
        <w:rPr>
          <w:rFonts w:cs="Arial"/>
          <w:b/>
          <w:bCs/>
          <w:szCs w:val="20"/>
          <w:lang w:bidi="en-US"/>
        </w:rPr>
        <w:t xml:space="preserve">WWTP </w:t>
      </w:r>
      <w:r w:rsidR="00670A44">
        <w:rPr>
          <w:rFonts w:cs="Arial"/>
          <w:b/>
          <w:bCs/>
          <w:szCs w:val="20"/>
          <w:lang w:bidi="en-US"/>
        </w:rPr>
        <w:tab/>
      </w:r>
      <w:r w:rsidR="009D4798" w:rsidRPr="423B58D4">
        <w:rPr>
          <w:rFonts w:cs="Arial"/>
          <w:szCs w:val="20"/>
          <w:lang w:bidi="en-US"/>
        </w:rPr>
        <w:t>Theodore Wastewater Treatment Plan</w:t>
      </w:r>
      <w:r w:rsidR="00C62829" w:rsidRPr="423B58D4">
        <w:rPr>
          <w:rFonts w:cs="Arial"/>
          <w:szCs w:val="20"/>
          <w:lang w:bidi="en-US"/>
        </w:rPr>
        <w:t>t</w:t>
      </w:r>
    </w:p>
    <w:p w14:paraId="31E74900" w14:textId="2C2486BB" w:rsidR="0047307D" w:rsidRPr="005B14C2" w:rsidRDefault="0047307D" w:rsidP="009928A7">
      <w:pPr>
        <w:pStyle w:val="Heading2"/>
      </w:pPr>
      <w:bookmarkStart w:id="91" w:name="_Toc161735627"/>
      <w:r w:rsidRPr="005B14C2">
        <w:lastRenderedPageBreak/>
        <w:t>Standards</w:t>
      </w:r>
      <w:bookmarkEnd w:id="91"/>
      <w:r w:rsidRPr="005B14C2">
        <w:t xml:space="preserve"> </w:t>
      </w:r>
    </w:p>
    <w:p w14:paraId="10E85D45" w14:textId="77777777" w:rsidR="0047307D" w:rsidRPr="005B14C2" w:rsidRDefault="0047307D" w:rsidP="423B58D4">
      <w:pPr>
        <w:rPr>
          <w:rFonts w:cs="Arial"/>
          <w:szCs w:val="20"/>
          <w:lang w:bidi="en-US"/>
        </w:rPr>
      </w:pPr>
      <w:r w:rsidRPr="423B58D4">
        <w:rPr>
          <w:rFonts w:cs="Arial"/>
          <w:szCs w:val="20"/>
          <w:lang w:bidi="en-US"/>
        </w:rPr>
        <w:t xml:space="preserve">The Standards referenced in this report are listed below. </w:t>
      </w:r>
    </w:p>
    <w:tbl>
      <w:tblPr>
        <w:tblStyle w:val="TableGrid1"/>
        <w:tblW w:w="8780" w:type="dxa"/>
        <w:jc w:val="center"/>
        <w:tblLook w:val="04A0" w:firstRow="1" w:lastRow="0" w:firstColumn="1" w:lastColumn="0" w:noHBand="0" w:noVBand="1"/>
      </w:tblPr>
      <w:tblGrid>
        <w:gridCol w:w="2560"/>
        <w:gridCol w:w="6220"/>
      </w:tblGrid>
      <w:tr w:rsidR="007C5D84" w:rsidRPr="005B14C2" w14:paraId="1E5D0536" w14:textId="77777777" w:rsidTr="423B58D4">
        <w:trPr>
          <w:cnfStyle w:val="100000000000" w:firstRow="1" w:lastRow="0" w:firstColumn="0" w:lastColumn="0" w:oddVBand="0" w:evenVBand="0" w:oddHBand="0" w:evenHBand="0" w:firstRowFirstColumn="0" w:firstRowLastColumn="0" w:lastRowFirstColumn="0" w:lastRowLastColumn="0"/>
          <w:trHeight w:val="499"/>
          <w:jc w:val="center"/>
        </w:trPr>
        <w:tc>
          <w:tcPr>
            <w:tcW w:w="2560" w:type="dxa"/>
            <w:hideMark/>
          </w:tcPr>
          <w:p w14:paraId="17AC3D2E" w14:textId="61D2EDCE" w:rsidR="000A7450" w:rsidRPr="005B14C2" w:rsidRDefault="000A7450" w:rsidP="000A7450">
            <w:pPr>
              <w:jc w:val="both"/>
              <w:rPr>
                <w:rFonts w:cs="Arial"/>
                <w:b w:val="0"/>
                <w:bCs/>
                <w:sz w:val="20"/>
                <w:szCs w:val="20"/>
                <w:lang w:eastAsia="en-AU"/>
              </w:rPr>
            </w:pPr>
            <w:r w:rsidRPr="005B14C2">
              <w:rPr>
                <w:rFonts w:cs="Arial"/>
                <w:bCs/>
                <w:sz w:val="20"/>
                <w:szCs w:val="20"/>
                <w:lang w:val="en-US" w:eastAsia="en-AU"/>
              </w:rPr>
              <w:t>Standards</w:t>
            </w:r>
          </w:p>
        </w:tc>
        <w:tc>
          <w:tcPr>
            <w:tcW w:w="6220" w:type="dxa"/>
            <w:hideMark/>
          </w:tcPr>
          <w:p w14:paraId="45B3D0C6" w14:textId="77777777" w:rsidR="000A7450" w:rsidRPr="005B14C2" w:rsidRDefault="000A7450" w:rsidP="000A7450">
            <w:pPr>
              <w:jc w:val="both"/>
              <w:rPr>
                <w:rFonts w:cs="Arial"/>
                <w:b w:val="0"/>
                <w:bCs/>
                <w:sz w:val="20"/>
                <w:szCs w:val="20"/>
                <w:lang w:eastAsia="en-AU"/>
              </w:rPr>
            </w:pPr>
            <w:r w:rsidRPr="005B14C2">
              <w:rPr>
                <w:rFonts w:cs="Arial"/>
                <w:bCs/>
                <w:sz w:val="20"/>
                <w:szCs w:val="20"/>
                <w:lang w:val="en-US" w:eastAsia="en-AU"/>
              </w:rPr>
              <w:t xml:space="preserve">Standard Description </w:t>
            </w:r>
          </w:p>
        </w:tc>
      </w:tr>
      <w:tr w:rsidR="000A7450" w:rsidRPr="005B14C2" w14:paraId="7B7E53A2" w14:textId="77777777" w:rsidTr="423B58D4">
        <w:trPr>
          <w:trHeight w:val="300"/>
          <w:jc w:val="center"/>
        </w:trPr>
        <w:tc>
          <w:tcPr>
            <w:tcW w:w="2560" w:type="dxa"/>
            <w:hideMark/>
          </w:tcPr>
          <w:p w14:paraId="719DB4D1"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val="en-US" w:eastAsia="en-AU"/>
              </w:rPr>
              <w:t xml:space="preserve">AS 2067:2016 </w:t>
            </w:r>
          </w:p>
        </w:tc>
        <w:tc>
          <w:tcPr>
            <w:tcW w:w="6220" w:type="dxa"/>
            <w:hideMark/>
          </w:tcPr>
          <w:p w14:paraId="4A2EABB6"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val="en-US" w:eastAsia="en-AU"/>
              </w:rPr>
              <w:t xml:space="preserve">Substations and high voltage installations exceeding 1 kV </w:t>
            </w:r>
            <w:proofErr w:type="spellStart"/>
            <w:r w:rsidRPr="005B14C2">
              <w:rPr>
                <w:rFonts w:cs="Arial"/>
                <w:color w:val="000000"/>
                <w:sz w:val="16"/>
                <w:szCs w:val="16"/>
                <w:lang w:val="en-US" w:eastAsia="en-AU"/>
              </w:rPr>
              <w:t>a.c.</w:t>
            </w:r>
            <w:proofErr w:type="spellEnd"/>
            <w:r w:rsidRPr="005B14C2">
              <w:rPr>
                <w:rFonts w:cs="Arial"/>
                <w:color w:val="000000"/>
                <w:sz w:val="16"/>
                <w:szCs w:val="16"/>
                <w:lang w:val="en-US" w:eastAsia="en-AU"/>
              </w:rPr>
              <w:t xml:space="preserve"> </w:t>
            </w:r>
          </w:p>
        </w:tc>
      </w:tr>
      <w:tr w:rsidR="000A7450" w:rsidRPr="005B14C2" w14:paraId="4F0F1617" w14:textId="77777777" w:rsidTr="423B58D4">
        <w:trPr>
          <w:trHeight w:val="300"/>
          <w:jc w:val="center"/>
        </w:trPr>
        <w:tc>
          <w:tcPr>
            <w:tcW w:w="2560" w:type="dxa"/>
            <w:hideMark/>
          </w:tcPr>
          <w:p w14:paraId="385B6AFC"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AS/NZS 2081:2011 </w:t>
            </w:r>
          </w:p>
        </w:tc>
        <w:tc>
          <w:tcPr>
            <w:tcW w:w="6220" w:type="dxa"/>
            <w:hideMark/>
          </w:tcPr>
          <w:p w14:paraId="26240636"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Electrical protection devices for mines and quarries. </w:t>
            </w:r>
          </w:p>
        </w:tc>
      </w:tr>
      <w:tr w:rsidR="000A7450" w:rsidRPr="005B14C2" w14:paraId="7F381789" w14:textId="77777777" w:rsidTr="423B58D4">
        <w:trPr>
          <w:trHeight w:val="300"/>
          <w:jc w:val="center"/>
        </w:trPr>
        <w:tc>
          <w:tcPr>
            <w:tcW w:w="2560" w:type="dxa"/>
            <w:hideMark/>
          </w:tcPr>
          <w:p w14:paraId="10CF4D58"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AS 60076.5:2012 </w:t>
            </w:r>
          </w:p>
        </w:tc>
        <w:tc>
          <w:tcPr>
            <w:tcW w:w="6220" w:type="dxa"/>
            <w:hideMark/>
          </w:tcPr>
          <w:p w14:paraId="7BD6EC67"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Power Transformers Part 5 – Ability to withstand short-circuit </w:t>
            </w:r>
          </w:p>
        </w:tc>
      </w:tr>
      <w:tr w:rsidR="000A7450" w:rsidRPr="005B14C2" w14:paraId="16CCA121" w14:textId="77777777" w:rsidTr="423B58D4">
        <w:trPr>
          <w:trHeight w:val="300"/>
          <w:jc w:val="center"/>
        </w:trPr>
        <w:tc>
          <w:tcPr>
            <w:tcW w:w="2560" w:type="dxa"/>
            <w:hideMark/>
          </w:tcPr>
          <w:p w14:paraId="25EBE72B" w14:textId="58529A2A"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AS/NZS 3000:</w:t>
            </w:r>
            <w:r w:rsidR="00456E27">
              <w:rPr>
                <w:rFonts w:cs="Arial"/>
                <w:color w:val="000000"/>
                <w:sz w:val="16"/>
                <w:szCs w:val="16"/>
                <w:lang w:eastAsia="en-AU"/>
              </w:rPr>
              <w:t>2018</w:t>
            </w:r>
            <w:r w:rsidRPr="005B14C2">
              <w:rPr>
                <w:rFonts w:cs="Arial"/>
                <w:color w:val="000000"/>
                <w:sz w:val="16"/>
                <w:szCs w:val="16"/>
                <w:lang w:eastAsia="en-AU"/>
              </w:rPr>
              <w:t xml:space="preserve"> </w:t>
            </w:r>
          </w:p>
        </w:tc>
        <w:tc>
          <w:tcPr>
            <w:tcW w:w="6220" w:type="dxa"/>
            <w:hideMark/>
          </w:tcPr>
          <w:p w14:paraId="661034F6"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Electrical installations (known as the Australian/New Zealand Wiring Rules) </w:t>
            </w:r>
          </w:p>
        </w:tc>
      </w:tr>
      <w:tr w:rsidR="000A7450" w:rsidRPr="005B14C2" w14:paraId="0EA96BA8" w14:textId="77777777" w:rsidTr="423B58D4">
        <w:trPr>
          <w:trHeight w:val="300"/>
          <w:jc w:val="center"/>
        </w:trPr>
        <w:tc>
          <w:tcPr>
            <w:tcW w:w="2560" w:type="dxa"/>
            <w:hideMark/>
          </w:tcPr>
          <w:p w14:paraId="434E27B6"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AS/NZS 3007:2013 </w:t>
            </w:r>
          </w:p>
        </w:tc>
        <w:tc>
          <w:tcPr>
            <w:tcW w:w="6220" w:type="dxa"/>
            <w:hideMark/>
          </w:tcPr>
          <w:p w14:paraId="285637DA"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Electrical equipment in mines and quarries – Surface installations and associated processing plant </w:t>
            </w:r>
          </w:p>
        </w:tc>
      </w:tr>
      <w:tr w:rsidR="000A7450" w:rsidRPr="005B14C2" w14:paraId="7DD98C9F" w14:textId="77777777" w:rsidTr="423B58D4">
        <w:trPr>
          <w:trHeight w:val="300"/>
          <w:jc w:val="center"/>
        </w:trPr>
        <w:tc>
          <w:tcPr>
            <w:tcW w:w="2560" w:type="dxa"/>
            <w:hideMark/>
          </w:tcPr>
          <w:p w14:paraId="1493CE1F" w14:textId="453B2579"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AS/NZS 3008.1.1:20</w:t>
            </w:r>
            <w:r w:rsidR="00C13046">
              <w:rPr>
                <w:rFonts w:cs="Arial"/>
                <w:color w:val="000000"/>
                <w:sz w:val="16"/>
                <w:szCs w:val="16"/>
                <w:lang w:eastAsia="en-AU"/>
              </w:rPr>
              <w:t>17</w:t>
            </w:r>
          </w:p>
        </w:tc>
        <w:tc>
          <w:tcPr>
            <w:tcW w:w="6220" w:type="dxa"/>
            <w:hideMark/>
          </w:tcPr>
          <w:p w14:paraId="055736AF"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Electrical installations—Selection of cables Part 1.1: Cables for alternating voltages up to and including 0.6/1 kV—Typical Australian installation conditions </w:t>
            </w:r>
          </w:p>
        </w:tc>
      </w:tr>
      <w:tr w:rsidR="000A7450" w:rsidRPr="005B14C2" w14:paraId="3D0B8EFC" w14:textId="77777777" w:rsidTr="423B58D4">
        <w:trPr>
          <w:trHeight w:val="300"/>
          <w:jc w:val="center"/>
        </w:trPr>
        <w:tc>
          <w:tcPr>
            <w:tcW w:w="2560" w:type="dxa"/>
            <w:hideMark/>
          </w:tcPr>
          <w:p w14:paraId="1DF4A0AE"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AS/NZS 61439.1:2016 </w:t>
            </w:r>
          </w:p>
        </w:tc>
        <w:tc>
          <w:tcPr>
            <w:tcW w:w="6220" w:type="dxa"/>
            <w:hideMark/>
          </w:tcPr>
          <w:p w14:paraId="4CC502DC" w14:textId="3480CA7C" w:rsidR="000A7450" w:rsidRPr="005B14C2" w:rsidRDefault="000A7450" w:rsidP="00457549">
            <w:pPr>
              <w:jc w:val="left"/>
              <w:rPr>
                <w:rFonts w:cs="Arial"/>
                <w:color w:val="000000"/>
                <w:sz w:val="16"/>
                <w:szCs w:val="16"/>
                <w:lang w:eastAsia="en-AU"/>
              </w:rPr>
            </w:pPr>
            <w:r w:rsidRPr="423B58D4">
              <w:rPr>
                <w:rFonts w:cs="Arial"/>
                <w:color w:val="000000" w:themeColor="text1"/>
                <w:sz w:val="16"/>
                <w:szCs w:val="16"/>
                <w:lang w:eastAsia="en-AU"/>
              </w:rPr>
              <w:t xml:space="preserve">Low-voltage switchgear and </w:t>
            </w:r>
            <w:r w:rsidR="77542ED4" w:rsidRPr="423B58D4">
              <w:rPr>
                <w:rFonts w:cs="Arial"/>
                <w:color w:val="000000" w:themeColor="text1"/>
                <w:sz w:val="16"/>
                <w:szCs w:val="16"/>
                <w:lang w:eastAsia="en-AU"/>
              </w:rPr>
              <w:t>control gear</w:t>
            </w:r>
            <w:r w:rsidRPr="423B58D4">
              <w:rPr>
                <w:rFonts w:cs="Arial"/>
                <w:color w:val="000000" w:themeColor="text1"/>
                <w:sz w:val="16"/>
                <w:szCs w:val="16"/>
                <w:lang w:eastAsia="en-AU"/>
              </w:rPr>
              <w:t xml:space="preserve"> assemblies – Type-tested and partially type-tested assemblies </w:t>
            </w:r>
          </w:p>
        </w:tc>
      </w:tr>
      <w:tr w:rsidR="000A7450" w:rsidRPr="005B14C2" w14:paraId="7021C720" w14:textId="77777777" w:rsidTr="423B58D4">
        <w:trPr>
          <w:trHeight w:val="300"/>
          <w:jc w:val="center"/>
        </w:trPr>
        <w:tc>
          <w:tcPr>
            <w:tcW w:w="2560" w:type="dxa"/>
            <w:hideMark/>
          </w:tcPr>
          <w:p w14:paraId="7F7923F2"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AS 3851:1991 (R2015) </w:t>
            </w:r>
          </w:p>
        </w:tc>
        <w:tc>
          <w:tcPr>
            <w:tcW w:w="6220" w:type="dxa"/>
            <w:hideMark/>
          </w:tcPr>
          <w:p w14:paraId="65650947"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The calculation of short-circuit currents in three-phase </w:t>
            </w:r>
            <w:proofErr w:type="spellStart"/>
            <w:r w:rsidRPr="005B14C2">
              <w:rPr>
                <w:rFonts w:cs="Arial"/>
                <w:color w:val="000000"/>
                <w:sz w:val="16"/>
                <w:szCs w:val="16"/>
                <w:lang w:eastAsia="en-AU"/>
              </w:rPr>
              <w:t>a.c.</w:t>
            </w:r>
            <w:proofErr w:type="spellEnd"/>
            <w:r w:rsidRPr="005B14C2">
              <w:rPr>
                <w:rFonts w:cs="Arial"/>
                <w:color w:val="000000"/>
                <w:sz w:val="16"/>
                <w:szCs w:val="16"/>
                <w:lang w:eastAsia="en-AU"/>
              </w:rPr>
              <w:t xml:space="preserve"> systems </w:t>
            </w:r>
          </w:p>
        </w:tc>
      </w:tr>
      <w:tr w:rsidR="000A7450" w:rsidRPr="005B14C2" w14:paraId="305324AC" w14:textId="77777777" w:rsidTr="423B58D4">
        <w:trPr>
          <w:trHeight w:val="300"/>
          <w:jc w:val="center"/>
        </w:trPr>
        <w:tc>
          <w:tcPr>
            <w:tcW w:w="2560" w:type="dxa"/>
            <w:hideMark/>
          </w:tcPr>
          <w:p w14:paraId="5AE10AC3"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AS 60076.5:2012 </w:t>
            </w:r>
          </w:p>
        </w:tc>
        <w:tc>
          <w:tcPr>
            <w:tcW w:w="6220" w:type="dxa"/>
            <w:hideMark/>
          </w:tcPr>
          <w:p w14:paraId="0666C9AA"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Power transformers, Part 5: Ability to withstand short circuit </w:t>
            </w:r>
          </w:p>
        </w:tc>
      </w:tr>
      <w:tr w:rsidR="000A7450" w:rsidRPr="005B14C2" w14:paraId="298B6213" w14:textId="77777777" w:rsidTr="423B58D4">
        <w:trPr>
          <w:trHeight w:val="300"/>
          <w:jc w:val="center"/>
        </w:trPr>
        <w:tc>
          <w:tcPr>
            <w:tcW w:w="2560" w:type="dxa"/>
            <w:hideMark/>
          </w:tcPr>
          <w:p w14:paraId="00B2B0E2"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IEC 60909 (Series) </w:t>
            </w:r>
          </w:p>
        </w:tc>
        <w:tc>
          <w:tcPr>
            <w:tcW w:w="6220" w:type="dxa"/>
            <w:hideMark/>
          </w:tcPr>
          <w:p w14:paraId="62386BC5" w14:textId="40B503D5" w:rsidR="000A7450" w:rsidRPr="005B14C2" w:rsidRDefault="000A7450" w:rsidP="00457549">
            <w:pPr>
              <w:jc w:val="left"/>
              <w:rPr>
                <w:rFonts w:cs="Arial"/>
                <w:color w:val="000000"/>
                <w:sz w:val="16"/>
                <w:szCs w:val="16"/>
                <w:lang w:eastAsia="en-AU"/>
              </w:rPr>
            </w:pPr>
            <w:r w:rsidRPr="423B58D4">
              <w:rPr>
                <w:rFonts w:cs="Arial"/>
                <w:color w:val="000000" w:themeColor="text1"/>
                <w:sz w:val="16"/>
                <w:szCs w:val="16"/>
                <w:lang w:eastAsia="en-AU"/>
              </w:rPr>
              <w:t xml:space="preserve">Short-circuit currents in three </w:t>
            </w:r>
            <w:r w:rsidR="685C074D" w:rsidRPr="423B58D4">
              <w:rPr>
                <w:rFonts w:cs="Arial"/>
                <w:color w:val="000000" w:themeColor="text1"/>
                <w:sz w:val="16"/>
                <w:szCs w:val="16"/>
                <w:lang w:eastAsia="en-AU"/>
              </w:rPr>
              <w:t>phases</w:t>
            </w:r>
            <w:r w:rsidRPr="423B58D4">
              <w:rPr>
                <w:rFonts w:cs="Arial"/>
                <w:color w:val="000000" w:themeColor="text1"/>
                <w:sz w:val="16"/>
                <w:szCs w:val="16"/>
                <w:lang w:eastAsia="en-AU"/>
              </w:rPr>
              <w:t xml:space="preserve"> </w:t>
            </w:r>
            <w:proofErr w:type="spellStart"/>
            <w:r w:rsidRPr="423B58D4">
              <w:rPr>
                <w:rFonts w:cs="Arial"/>
                <w:color w:val="000000" w:themeColor="text1"/>
                <w:sz w:val="16"/>
                <w:szCs w:val="16"/>
                <w:lang w:eastAsia="en-AU"/>
              </w:rPr>
              <w:t>a.c.</w:t>
            </w:r>
            <w:proofErr w:type="spellEnd"/>
            <w:r w:rsidRPr="423B58D4">
              <w:rPr>
                <w:rFonts w:cs="Arial"/>
                <w:color w:val="000000" w:themeColor="text1"/>
                <w:sz w:val="16"/>
                <w:szCs w:val="16"/>
                <w:lang w:eastAsia="en-AU"/>
              </w:rPr>
              <w:t xml:space="preserve"> systems </w:t>
            </w:r>
          </w:p>
        </w:tc>
      </w:tr>
      <w:tr w:rsidR="000A7450" w:rsidRPr="005B14C2" w14:paraId="48591D6B" w14:textId="77777777" w:rsidTr="423B58D4">
        <w:trPr>
          <w:trHeight w:val="300"/>
          <w:jc w:val="center"/>
        </w:trPr>
        <w:tc>
          <w:tcPr>
            <w:tcW w:w="2560" w:type="dxa"/>
            <w:hideMark/>
          </w:tcPr>
          <w:p w14:paraId="633E3B5B"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IEEE 551:2006 </w:t>
            </w:r>
          </w:p>
        </w:tc>
        <w:tc>
          <w:tcPr>
            <w:tcW w:w="6220" w:type="dxa"/>
            <w:hideMark/>
          </w:tcPr>
          <w:p w14:paraId="657804B2"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IEEE Recommended Practice for Calculating Short-Circuit Currents in Industrial and Commercial Power Systems </w:t>
            </w:r>
          </w:p>
        </w:tc>
      </w:tr>
      <w:tr w:rsidR="000A7450" w:rsidRPr="005B14C2" w14:paraId="48DBE69C" w14:textId="77777777" w:rsidTr="423B58D4">
        <w:trPr>
          <w:trHeight w:val="300"/>
          <w:jc w:val="center"/>
        </w:trPr>
        <w:tc>
          <w:tcPr>
            <w:tcW w:w="2560" w:type="dxa"/>
            <w:hideMark/>
          </w:tcPr>
          <w:p w14:paraId="1DCA7C46"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IEEE 1584:2002 </w:t>
            </w:r>
          </w:p>
        </w:tc>
        <w:tc>
          <w:tcPr>
            <w:tcW w:w="6220" w:type="dxa"/>
            <w:hideMark/>
          </w:tcPr>
          <w:p w14:paraId="7C0E3A34" w14:textId="77777777" w:rsidR="000A7450" w:rsidRPr="005B14C2" w:rsidRDefault="000A7450" w:rsidP="00457549">
            <w:pPr>
              <w:jc w:val="left"/>
              <w:rPr>
                <w:rFonts w:cs="Arial"/>
                <w:color w:val="000000"/>
                <w:sz w:val="16"/>
                <w:szCs w:val="16"/>
                <w:lang w:eastAsia="en-AU"/>
              </w:rPr>
            </w:pPr>
            <w:r w:rsidRPr="005B14C2">
              <w:rPr>
                <w:rFonts w:cs="Arial"/>
                <w:color w:val="000000"/>
                <w:sz w:val="16"/>
                <w:szCs w:val="16"/>
                <w:lang w:eastAsia="en-AU"/>
              </w:rPr>
              <w:t xml:space="preserve">IEEE Guide for performing arc-flash hazard calculations </w:t>
            </w:r>
          </w:p>
        </w:tc>
      </w:tr>
      <w:tr w:rsidR="00BA6EC5" w:rsidRPr="005B14C2" w14:paraId="5B6679BB" w14:textId="77777777" w:rsidTr="423B58D4">
        <w:trPr>
          <w:trHeight w:val="300"/>
          <w:jc w:val="center"/>
        </w:trPr>
        <w:tc>
          <w:tcPr>
            <w:tcW w:w="2560" w:type="dxa"/>
          </w:tcPr>
          <w:p w14:paraId="405472CD" w14:textId="0AB64975" w:rsidR="00BA6EC5" w:rsidRPr="005B14C2" w:rsidRDefault="00BA6EC5" w:rsidP="00457549">
            <w:pPr>
              <w:jc w:val="left"/>
              <w:rPr>
                <w:rFonts w:cs="Arial"/>
                <w:color w:val="000000"/>
                <w:sz w:val="16"/>
                <w:szCs w:val="16"/>
                <w:lang w:eastAsia="en-AU"/>
              </w:rPr>
            </w:pPr>
            <w:r w:rsidRPr="005B14C2">
              <w:rPr>
                <w:rFonts w:cs="Arial"/>
                <w:color w:val="000000"/>
                <w:sz w:val="16"/>
                <w:szCs w:val="16"/>
                <w:lang w:eastAsia="en-AU"/>
              </w:rPr>
              <w:t>NFPA 70E-2015</w:t>
            </w:r>
          </w:p>
        </w:tc>
        <w:tc>
          <w:tcPr>
            <w:tcW w:w="6220" w:type="dxa"/>
          </w:tcPr>
          <w:p w14:paraId="02C5053C" w14:textId="0E2CC03C" w:rsidR="00BA6EC5" w:rsidRPr="005B14C2" w:rsidRDefault="00BA6EC5" w:rsidP="00457549">
            <w:pPr>
              <w:jc w:val="left"/>
              <w:rPr>
                <w:rFonts w:cs="Arial"/>
                <w:color w:val="000000"/>
                <w:sz w:val="16"/>
                <w:szCs w:val="16"/>
                <w:lang w:eastAsia="en-AU"/>
              </w:rPr>
            </w:pPr>
            <w:r w:rsidRPr="005B14C2">
              <w:rPr>
                <w:rFonts w:cs="Arial"/>
                <w:color w:val="000000"/>
                <w:sz w:val="16"/>
                <w:szCs w:val="16"/>
                <w:lang w:eastAsia="en-AU"/>
              </w:rPr>
              <w:t>Standard for Electrical Safety in the Workplace</w:t>
            </w:r>
          </w:p>
        </w:tc>
      </w:tr>
    </w:tbl>
    <w:p w14:paraId="6DD2E2D0" w14:textId="1FA7A595" w:rsidR="000A7450" w:rsidRPr="00457549" w:rsidRDefault="000A7450" w:rsidP="423B58D4">
      <w:pPr>
        <w:jc w:val="center"/>
        <w:rPr>
          <w:rFonts w:cs="Arial"/>
          <w:b/>
          <w:bCs/>
          <w:sz w:val="18"/>
          <w:szCs w:val="18"/>
          <w:lang w:bidi="en-US"/>
        </w:rPr>
      </w:pPr>
      <w:r w:rsidRPr="00457549">
        <w:rPr>
          <w:rFonts w:cs="Arial"/>
          <w:b/>
          <w:bCs/>
          <w:sz w:val="18"/>
          <w:szCs w:val="18"/>
          <w:lang w:bidi="en-US"/>
        </w:rPr>
        <w:t xml:space="preserve">Table </w:t>
      </w:r>
      <w:r w:rsidRPr="00457549">
        <w:rPr>
          <w:rFonts w:cs="Arial"/>
          <w:b/>
          <w:bCs/>
          <w:sz w:val="18"/>
          <w:szCs w:val="18"/>
          <w:lang w:bidi="en-US"/>
        </w:rPr>
        <w:fldChar w:fldCharType="begin"/>
      </w:r>
      <w:r w:rsidRPr="00457549">
        <w:rPr>
          <w:rFonts w:cs="Arial"/>
          <w:b/>
          <w:bCs/>
          <w:sz w:val="18"/>
          <w:szCs w:val="18"/>
          <w:lang w:bidi="en-US"/>
        </w:rPr>
        <w:instrText xml:space="preserve"> STYLEREF 1 \s </w:instrText>
      </w:r>
      <w:r w:rsidRPr="00457549">
        <w:rPr>
          <w:rFonts w:cs="Arial"/>
          <w:b/>
          <w:bCs/>
          <w:sz w:val="18"/>
          <w:szCs w:val="18"/>
          <w:lang w:bidi="en-US"/>
        </w:rPr>
        <w:fldChar w:fldCharType="separate"/>
      </w:r>
      <w:r w:rsidR="00D459CF">
        <w:rPr>
          <w:rFonts w:cs="Arial"/>
          <w:b/>
          <w:bCs/>
          <w:noProof/>
          <w:sz w:val="18"/>
          <w:szCs w:val="18"/>
          <w:lang w:bidi="en-US"/>
        </w:rPr>
        <w:t>1</w:t>
      </w:r>
      <w:r w:rsidRPr="00457549">
        <w:rPr>
          <w:rFonts w:cs="Arial"/>
          <w:b/>
          <w:bCs/>
          <w:sz w:val="18"/>
          <w:szCs w:val="18"/>
          <w:lang w:bidi="en-US"/>
        </w:rPr>
        <w:fldChar w:fldCharType="end"/>
      </w:r>
      <w:r w:rsidRPr="00457549">
        <w:rPr>
          <w:rFonts w:cs="Arial"/>
          <w:b/>
          <w:bCs/>
          <w:sz w:val="18"/>
          <w:szCs w:val="16"/>
          <w:lang w:bidi="en-US"/>
        </w:rPr>
        <w:noBreakHyphen/>
      </w:r>
      <w:r w:rsidRPr="00457549">
        <w:rPr>
          <w:rFonts w:cs="Arial"/>
          <w:b/>
          <w:bCs/>
          <w:sz w:val="18"/>
          <w:szCs w:val="18"/>
          <w:lang w:bidi="en-US"/>
        </w:rPr>
        <w:fldChar w:fldCharType="begin"/>
      </w:r>
      <w:r w:rsidRPr="00457549">
        <w:rPr>
          <w:rFonts w:cs="Arial"/>
          <w:b/>
          <w:bCs/>
          <w:sz w:val="18"/>
          <w:szCs w:val="18"/>
          <w:lang w:bidi="en-US"/>
        </w:rPr>
        <w:instrText xml:space="preserve"> SEQ Table \* ARABIC \s 1 </w:instrText>
      </w:r>
      <w:r w:rsidRPr="00457549">
        <w:rPr>
          <w:rFonts w:cs="Arial"/>
          <w:b/>
          <w:bCs/>
          <w:sz w:val="18"/>
          <w:szCs w:val="18"/>
          <w:lang w:bidi="en-US"/>
        </w:rPr>
        <w:fldChar w:fldCharType="separate"/>
      </w:r>
      <w:r w:rsidR="00D459CF">
        <w:rPr>
          <w:rFonts w:cs="Arial"/>
          <w:b/>
          <w:bCs/>
          <w:noProof/>
          <w:sz w:val="18"/>
          <w:szCs w:val="18"/>
          <w:lang w:bidi="en-US"/>
        </w:rPr>
        <w:t>1</w:t>
      </w:r>
      <w:r w:rsidRPr="00457549">
        <w:rPr>
          <w:rFonts w:cs="Arial"/>
          <w:b/>
          <w:bCs/>
          <w:sz w:val="18"/>
          <w:szCs w:val="18"/>
          <w:lang w:bidi="en-US"/>
        </w:rPr>
        <w:fldChar w:fldCharType="end"/>
      </w:r>
      <w:r w:rsidRPr="00457549">
        <w:rPr>
          <w:rFonts w:cs="Arial"/>
          <w:b/>
          <w:bCs/>
          <w:sz w:val="18"/>
          <w:szCs w:val="18"/>
          <w:lang w:bidi="en-US"/>
        </w:rPr>
        <w:t xml:space="preserve"> Standards, Acts, Regulations &amp; Guides Standard</w:t>
      </w:r>
    </w:p>
    <w:p w14:paraId="00159F55" w14:textId="30A12F4D" w:rsidR="00CA2706" w:rsidRPr="005B14C2" w:rsidRDefault="00CA2706" w:rsidP="009928A7">
      <w:pPr>
        <w:pStyle w:val="Heading2"/>
      </w:pPr>
      <w:bookmarkStart w:id="92" w:name="_Toc161735628"/>
      <w:bookmarkEnd w:id="12"/>
      <w:r w:rsidRPr="005B14C2">
        <w:t>Software</w:t>
      </w:r>
      <w:bookmarkEnd w:id="92"/>
      <w:r w:rsidRPr="005B14C2">
        <w:t xml:space="preserve"> </w:t>
      </w:r>
    </w:p>
    <w:p w14:paraId="588E36E0" w14:textId="55E6D327" w:rsidR="00CA2706" w:rsidRPr="005B14C2" w:rsidRDefault="00CA2706" w:rsidP="423B58D4">
      <w:pPr>
        <w:rPr>
          <w:rFonts w:cs="Arial"/>
          <w:szCs w:val="20"/>
          <w:lang w:bidi="en-US"/>
        </w:rPr>
      </w:pPr>
      <w:r w:rsidRPr="423B58D4">
        <w:rPr>
          <w:rFonts w:cs="Arial"/>
          <w:szCs w:val="20"/>
          <w:lang w:bidi="en-US"/>
        </w:rPr>
        <w:t>PowerCad 5</w:t>
      </w:r>
      <w:r w:rsidR="005E107F">
        <w:rPr>
          <w:rFonts w:cs="Arial"/>
          <w:szCs w:val="20"/>
          <w:lang w:bidi="en-US"/>
        </w:rPr>
        <w:t xml:space="preserve"> (PC5)</w:t>
      </w:r>
      <w:r w:rsidRPr="423B58D4">
        <w:rPr>
          <w:rFonts w:cs="Arial"/>
          <w:szCs w:val="20"/>
          <w:lang w:bidi="en-US"/>
        </w:rPr>
        <w:t xml:space="preserve"> is the software used to assist with the calculations and analysis throughout this study. PC5 develops a single model for the network and provides the capability to analyse load flows, voltage levels, motor starting, fault levels and current-based protection co-ordination. </w:t>
      </w:r>
    </w:p>
    <w:p w14:paraId="62DC15A7" w14:textId="5F5FC9CA" w:rsidR="00CA2706" w:rsidRPr="005B14C2" w:rsidRDefault="00CA2706" w:rsidP="423B58D4">
      <w:pPr>
        <w:rPr>
          <w:rFonts w:cs="Arial"/>
          <w:szCs w:val="20"/>
          <w:lang w:bidi="en-US"/>
        </w:rPr>
      </w:pPr>
      <w:r w:rsidRPr="423B58D4">
        <w:rPr>
          <w:rFonts w:cs="Arial"/>
          <w:szCs w:val="20"/>
          <w:lang w:bidi="en-US"/>
        </w:rPr>
        <w:t xml:space="preserve">Diagrams, including study inputs and outcomes, from the PC5 software have been attached to this report as appendices. </w:t>
      </w:r>
    </w:p>
    <w:p w14:paraId="30378CD3" w14:textId="2455B91E" w:rsidR="00CA2706" w:rsidRPr="005B14C2" w:rsidRDefault="00CA2706" w:rsidP="423B58D4">
      <w:pPr>
        <w:rPr>
          <w:rFonts w:cs="Arial"/>
          <w:szCs w:val="20"/>
          <w:lang w:bidi="en-US"/>
        </w:rPr>
      </w:pPr>
      <w:r w:rsidRPr="423B58D4">
        <w:rPr>
          <w:rFonts w:cs="Arial"/>
          <w:szCs w:val="20"/>
          <w:lang w:bidi="en-US"/>
        </w:rPr>
        <w:t>The arc flash module automatically obtains the fault current and operating time from the appropriate software modules of PC5 to calculate the arc flash incident energy. If there is more than one piece of equipment feeding an arc fault, the software module considers the arc fault current and the trip time of each individual piece of equipment to</w:t>
      </w:r>
      <w:r w:rsidR="00D11A5A">
        <w:rPr>
          <w:rFonts w:cs="Arial"/>
          <w:szCs w:val="20"/>
          <w:lang w:bidi="en-US"/>
        </w:rPr>
        <w:t xml:space="preserve"> determines</w:t>
      </w:r>
      <w:r w:rsidRPr="423B58D4">
        <w:rPr>
          <w:rFonts w:cs="Arial"/>
          <w:szCs w:val="20"/>
          <w:lang w:bidi="en-US"/>
        </w:rPr>
        <w:t xml:space="preserve"> the total arc flash incident energy. </w:t>
      </w:r>
    </w:p>
    <w:p w14:paraId="5E22365E" w14:textId="4CD4D9B7" w:rsidR="00CA2706" w:rsidRPr="005B14C2" w:rsidRDefault="00CA2706" w:rsidP="423B58D4">
      <w:pPr>
        <w:rPr>
          <w:rFonts w:cs="Arial"/>
          <w:szCs w:val="20"/>
          <w:lang w:bidi="en-US"/>
        </w:rPr>
      </w:pPr>
      <w:r w:rsidRPr="423B58D4">
        <w:rPr>
          <w:rFonts w:cs="Arial"/>
          <w:szCs w:val="20"/>
          <w:lang w:bidi="en-US"/>
        </w:rPr>
        <w:t>The arc flash analysis carried out by the P</w:t>
      </w:r>
      <w:r w:rsidR="00D4370A" w:rsidRPr="423B58D4">
        <w:rPr>
          <w:rFonts w:cs="Arial"/>
          <w:szCs w:val="20"/>
          <w:lang w:bidi="en-US"/>
        </w:rPr>
        <w:t>C5</w:t>
      </w:r>
      <w:r w:rsidRPr="423B58D4">
        <w:rPr>
          <w:rFonts w:cs="Arial"/>
          <w:szCs w:val="20"/>
          <w:lang w:bidi="en-US"/>
        </w:rPr>
        <w:t xml:space="preserve"> software is based on the following standards: </w:t>
      </w:r>
    </w:p>
    <w:p w14:paraId="618CAB6F" w14:textId="77777777" w:rsidR="00CA2706" w:rsidRPr="005B14C2" w:rsidRDefault="00CA2706" w:rsidP="423B58D4">
      <w:pPr>
        <w:rPr>
          <w:rFonts w:cs="Arial"/>
          <w:szCs w:val="20"/>
          <w:lang w:bidi="en-US"/>
        </w:rPr>
      </w:pPr>
      <w:r w:rsidRPr="423B58D4">
        <w:rPr>
          <w:rFonts w:cs="Arial"/>
          <w:szCs w:val="20"/>
          <w:lang w:bidi="en-US"/>
        </w:rPr>
        <w:t xml:space="preserve">• IEEE Standard 1584-2002 – Guide for Performing Arc Flash Hazard Calculations. </w:t>
      </w:r>
    </w:p>
    <w:p w14:paraId="6C99A1C1" w14:textId="77777777" w:rsidR="00CA2706" w:rsidRPr="005B14C2" w:rsidRDefault="00CA2706" w:rsidP="423B58D4">
      <w:pPr>
        <w:rPr>
          <w:rFonts w:cs="Arial"/>
          <w:szCs w:val="20"/>
          <w:lang w:bidi="en-US"/>
        </w:rPr>
      </w:pPr>
      <w:r w:rsidRPr="423B58D4">
        <w:rPr>
          <w:rFonts w:cs="Arial"/>
          <w:szCs w:val="20"/>
          <w:lang w:bidi="en-US"/>
        </w:rPr>
        <w:t xml:space="preserve">• IEEE 551:2006 – IEEE Recommended Practice for Calculating Short-Circuit Currents in Industrial and Commercial Power Systems. </w:t>
      </w:r>
    </w:p>
    <w:p w14:paraId="5CDF608C" w14:textId="77777777" w:rsidR="00CA2706" w:rsidRPr="005B14C2" w:rsidRDefault="00CA2706" w:rsidP="423B58D4">
      <w:pPr>
        <w:rPr>
          <w:rFonts w:cs="Arial"/>
          <w:szCs w:val="20"/>
          <w:lang w:bidi="en-US"/>
        </w:rPr>
      </w:pPr>
      <w:r w:rsidRPr="423B58D4">
        <w:rPr>
          <w:rFonts w:cs="Arial"/>
          <w:szCs w:val="20"/>
          <w:lang w:bidi="en-US"/>
        </w:rPr>
        <w:t xml:space="preserve">• NFPA 70E-2015 – Standard for Electrical Safety in the Workplace. </w:t>
      </w:r>
    </w:p>
    <w:p w14:paraId="1F2963AE" w14:textId="77777777" w:rsidR="00A50AED" w:rsidRPr="005B14C2" w:rsidRDefault="00A50AED" w:rsidP="00CA2706">
      <w:pPr>
        <w:jc w:val="both"/>
        <w:rPr>
          <w:rFonts w:cs="Arial"/>
          <w:szCs w:val="20"/>
          <w:lang w:bidi="en-US"/>
        </w:rPr>
      </w:pPr>
    </w:p>
    <w:p w14:paraId="20404534" w14:textId="77777777" w:rsidR="00A50AED" w:rsidRPr="005B14C2" w:rsidRDefault="00A50AED" w:rsidP="00A50AED">
      <w:pPr>
        <w:pStyle w:val="Heading1"/>
        <w:rPr>
          <w:rFonts w:ascii="Arial" w:hAnsi="Arial"/>
        </w:rPr>
      </w:pPr>
      <w:bookmarkStart w:id="93" w:name="_Toc161735629"/>
      <w:r w:rsidRPr="005B14C2">
        <w:rPr>
          <w:rFonts w:ascii="Arial" w:hAnsi="Arial"/>
        </w:rPr>
        <w:t>Switchboard Audits</w:t>
      </w:r>
      <w:bookmarkEnd w:id="93"/>
    </w:p>
    <w:p w14:paraId="5CAB949C" w14:textId="77777777" w:rsidR="00A50AED" w:rsidRPr="00F871B6" w:rsidRDefault="00A50AED" w:rsidP="009928A7">
      <w:pPr>
        <w:pStyle w:val="Heading2"/>
        <w:rPr>
          <w:rStyle w:val="Heading2Char"/>
          <w:b/>
          <w:bCs/>
          <w:iCs/>
        </w:rPr>
      </w:pPr>
      <w:bookmarkStart w:id="94" w:name="_Toc161735630"/>
      <w:r w:rsidRPr="00F871B6">
        <w:rPr>
          <w:rStyle w:val="Heading2Char"/>
          <w:b/>
          <w:bCs/>
          <w:iCs/>
        </w:rPr>
        <w:t>Purpose</w:t>
      </w:r>
      <w:bookmarkEnd w:id="94"/>
      <w:r w:rsidRPr="00F871B6">
        <w:rPr>
          <w:rStyle w:val="Heading2Char"/>
          <w:b/>
          <w:bCs/>
          <w:iCs/>
        </w:rPr>
        <w:t xml:space="preserve"> </w:t>
      </w:r>
    </w:p>
    <w:p w14:paraId="3D7111C5" w14:textId="77777777" w:rsidR="00A50AED" w:rsidRPr="005B14C2" w:rsidRDefault="00A50AED" w:rsidP="423B58D4">
      <w:pPr>
        <w:ind w:firstLine="284"/>
        <w:rPr>
          <w:rFonts w:cs="Arial"/>
          <w:szCs w:val="20"/>
          <w:lang w:bidi="en-US"/>
        </w:rPr>
      </w:pPr>
      <w:r w:rsidRPr="423B58D4">
        <w:rPr>
          <w:rFonts w:cs="Arial"/>
          <w:szCs w:val="20"/>
          <w:lang w:bidi="en-US"/>
        </w:rPr>
        <w:t>The purpose of the audit is to determine the condition and compliance of the switchboards and to recommend spare parts and operating risk controls to meet compliance and safety standards.</w:t>
      </w:r>
    </w:p>
    <w:p w14:paraId="26E066A2" w14:textId="1B1F5C08" w:rsidR="00A50AED" w:rsidRDefault="00A50AED" w:rsidP="002F2AF4">
      <w:pPr>
        <w:ind w:firstLine="284"/>
        <w:rPr>
          <w:rFonts w:cs="Arial"/>
          <w:szCs w:val="20"/>
          <w:lang w:bidi="en-US"/>
        </w:rPr>
      </w:pPr>
      <w:r w:rsidRPr="423B58D4">
        <w:rPr>
          <w:rFonts w:cs="Arial"/>
          <w:szCs w:val="20"/>
          <w:lang w:bidi="en-US"/>
        </w:rPr>
        <w:t>Council has a duty to ensure that electrical equipment is electrically safe.  Electrical Safety Act 2002</w:t>
      </w:r>
      <w:r w:rsidR="002F2AF4">
        <w:rPr>
          <w:rFonts w:cs="Arial"/>
          <w:szCs w:val="20"/>
          <w:lang w:bidi="en-US"/>
        </w:rPr>
        <w:t>.</w:t>
      </w:r>
    </w:p>
    <w:p w14:paraId="7D567A23" w14:textId="42BC4A67" w:rsidR="003A725A" w:rsidRPr="001E5E4A" w:rsidRDefault="00A724BD" w:rsidP="001E5E4A">
      <w:pPr>
        <w:ind w:firstLine="284"/>
        <w:rPr>
          <w:rFonts w:cs="Arial"/>
          <w:szCs w:val="20"/>
          <w:lang w:bidi="en-US"/>
        </w:rPr>
      </w:pPr>
      <w:r>
        <w:rPr>
          <w:rFonts w:cs="Arial"/>
          <w:szCs w:val="20"/>
          <w:lang w:bidi="en-US"/>
        </w:rPr>
        <w:t>Generally,</w:t>
      </w:r>
      <w:r w:rsidR="002F2AF4">
        <w:rPr>
          <w:rFonts w:cs="Arial"/>
          <w:szCs w:val="20"/>
          <w:lang w:bidi="en-US"/>
        </w:rPr>
        <w:t xml:space="preserve"> no indication </w:t>
      </w:r>
      <w:r w:rsidR="006E6807">
        <w:rPr>
          <w:rFonts w:cs="Arial"/>
          <w:szCs w:val="20"/>
          <w:lang w:bidi="en-US"/>
        </w:rPr>
        <w:t xml:space="preserve">of RCD testing on switchboards, or </w:t>
      </w:r>
      <w:r w:rsidR="0087413C">
        <w:rPr>
          <w:rFonts w:cs="Arial"/>
          <w:szCs w:val="20"/>
          <w:lang w:bidi="en-US"/>
        </w:rPr>
        <w:t>tests not up to date.</w:t>
      </w:r>
    </w:p>
    <w:p w14:paraId="54D586C4" w14:textId="77777777" w:rsidR="00A50AED" w:rsidRPr="005B14C2" w:rsidRDefault="00A50AED" w:rsidP="00A50AED">
      <w:pPr>
        <w:ind w:firstLine="284"/>
        <w:jc w:val="both"/>
        <w:rPr>
          <w:rFonts w:cs="Arial"/>
          <w:szCs w:val="20"/>
          <w:lang w:bidi="en-US"/>
        </w:rPr>
      </w:pPr>
    </w:p>
    <w:p w14:paraId="1E9FE5D8" w14:textId="77777777" w:rsidR="00A50AED" w:rsidRPr="005B14C2" w:rsidRDefault="00A50AED" w:rsidP="009928A7">
      <w:pPr>
        <w:pStyle w:val="Heading2"/>
        <w:rPr>
          <w:rStyle w:val="Heading2Char"/>
          <w:b/>
          <w:bCs/>
          <w:iCs/>
        </w:rPr>
      </w:pPr>
      <w:bookmarkStart w:id="95" w:name="_Toc161735631"/>
      <w:r w:rsidRPr="005B14C2">
        <w:rPr>
          <w:rStyle w:val="Heading2Char"/>
          <w:b/>
          <w:bCs/>
          <w:iCs/>
        </w:rPr>
        <w:t>Water Treatment Plant</w:t>
      </w:r>
      <w:bookmarkEnd w:id="95"/>
    </w:p>
    <w:p w14:paraId="774164BC" w14:textId="77777777" w:rsidR="00A50AED" w:rsidRPr="005B14C2" w:rsidRDefault="00A50AED" w:rsidP="009928A7">
      <w:pPr>
        <w:pStyle w:val="Heading3"/>
      </w:pPr>
      <w:bookmarkStart w:id="96" w:name="_Toc161735632"/>
      <w:r w:rsidRPr="005B14C2">
        <w:t>Introduction</w:t>
      </w:r>
      <w:bookmarkEnd w:id="96"/>
    </w:p>
    <w:p w14:paraId="22C27543" w14:textId="2C5E1F37" w:rsidR="00A50AED" w:rsidRPr="005B14C2" w:rsidRDefault="00A50AED" w:rsidP="423B58D4">
      <w:pPr>
        <w:ind w:firstLine="284"/>
        <w:rPr>
          <w:rFonts w:cs="Arial"/>
          <w:szCs w:val="20"/>
          <w:lang w:bidi="en-US"/>
        </w:rPr>
      </w:pPr>
      <w:r w:rsidRPr="423B58D4">
        <w:rPr>
          <w:rFonts w:cs="Arial"/>
          <w:szCs w:val="20"/>
          <w:lang w:bidi="en-US"/>
        </w:rPr>
        <w:t xml:space="preserve">The switchboard is in poor condition. The </w:t>
      </w:r>
      <w:r w:rsidR="009C100D">
        <w:rPr>
          <w:rFonts w:cs="Arial"/>
          <w:szCs w:val="20"/>
          <w:lang w:bidi="en-US"/>
        </w:rPr>
        <w:t>audit check sheet</w:t>
      </w:r>
      <w:r w:rsidRPr="423B58D4">
        <w:rPr>
          <w:rFonts w:cs="Arial"/>
          <w:szCs w:val="20"/>
          <w:lang w:bidi="en-US"/>
        </w:rPr>
        <w:t xml:space="preserve"> is shown is appendix A. Thermal images are shown in Appendix C.</w:t>
      </w:r>
    </w:p>
    <w:p w14:paraId="191953A6" w14:textId="77777777" w:rsidR="00A50AED" w:rsidRPr="005B14C2" w:rsidRDefault="00A50AED" w:rsidP="009928A7">
      <w:pPr>
        <w:pStyle w:val="Heading3"/>
      </w:pPr>
      <w:bookmarkStart w:id="97" w:name="_Toc161735633"/>
      <w:r w:rsidRPr="005B14C2">
        <w:lastRenderedPageBreak/>
        <w:t>Findings</w:t>
      </w:r>
      <w:bookmarkEnd w:id="97"/>
    </w:p>
    <w:tbl>
      <w:tblPr>
        <w:tblStyle w:val="TableGrid1"/>
        <w:tblW w:w="0" w:type="auto"/>
        <w:jc w:val="center"/>
        <w:tblLook w:val="04A0" w:firstRow="1" w:lastRow="0" w:firstColumn="1" w:lastColumn="0" w:noHBand="0" w:noVBand="1"/>
      </w:tblPr>
      <w:tblGrid>
        <w:gridCol w:w="728"/>
        <w:gridCol w:w="5245"/>
        <w:gridCol w:w="3067"/>
      </w:tblGrid>
      <w:tr w:rsidR="007C5858" w:rsidRPr="005B14C2" w14:paraId="53836EC7" w14:textId="77777777" w:rsidTr="423B58D4">
        <w:trPr>
          <w:cnfStyle w:val="100000000000" w:firstRow="1" w:lastRow="0" w:firstColumn="0" w:lastColumn="0" w:oddVBand="0" w:evenVBand="0" w:oddHBand="0" w:evenHBand="0" w:firstRowFirstColumn="0" w:firstRowLastColumn="0" w:lastRowFirstColumn="0" w:lastRowLastColumn="0"/>
          <w:jc w:val="center"/>
        </w:trPr>
        <w:tc>
          <w:tcPr>
            <w:tcW w:w="704" w:type="dxa"/>
          </w:tcPr>
          <w:p w14:paraId="7BAAC5A4" w14:textId="77777777" w:rsidR="00A50AED" w:rsidRPr="005B14C2" w:rsidRDefault="00A50AED" w:rsidP="007C0794">
            <w:pPr>
              <w:jc w:val="both"/>
              <w:rPr>
                <w:rFonts w:cs="Arial"/>
                <w:sz w:val="20"/>
                <w:szCs w:val="20"/>
                <w:lang w:bidi="en-US"/>
              </w:rPr>
            </w:pPr>
            <w:r w:rsidRPr="005B14C2">
              <w:rPr>
                <w:rFonts w:cs="Arial"/>
                <w:sz w:val="20"/>
                <w:szCs w:val="20"/>
                <w:lang w:bidi="en-US"/>
              </w:rPr>
              <w:t>Issue</w:t>
            </w:r>
          </w:p>
        </w:tc>
        <w:tc>
          <w:tcPr>
            <w:tcW w:w="5245" w:type="dxa"/>
          </w:tcPr>
          <w:p w14:paraId="616D2993"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Description</w:t>
            </w:r>
          </w:p>
        </w:tc>
        <w:tc>
          <w:tcPr>
            <w:tcW w:w="3067" w:type="dxa"/>
          </w:tcPr>
          <w:p w14:paraId="33E0D621"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Solution</w:t>
            </w:r>
          </w:p>
        </w:tc>
      </w:tr>
      <w:tr w:rsidR="00A50AED" w:rsidRPr="005B14C2" w14:paraId="66DC6CA4" w14:textId="77777777" w:rsidTr="423B58D4">
        <w:trPr>
          <w:jc w:val="center"/>
        </w:trPr>
        <w:tc>
          <w:tcPr>
            <w:tcW w:w="704" w:type="dxa"/>
          </w:tcPr>
          <w:p w14:paraId="743DAA5F"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1</w:t>
            </w:r>
          </w:p>
        </w:tc>
        <w:tc>
          <w:tcPr>
            <w:tcW w:w="5245" w:type="dxa"/>
          </w:tcPr>
          <w:p w14:paraId="7CBDF5CB" w14:textId="3BA3222F" w:rsidR="00A50AED" w:rsidRPr="005B14C2" w:rsidRDefault="00A50AED" w:rsidP="00946251">
            <w:pPr>
              <w:ind w:firstLine="284"/>
              <w:jc w:val="both"/>
              <w:rPr>
                <w:rFonts w:cs="Arial"/>
                <w:sz w:val="20"/>
                <w:szCs w:val="20"/>
                <w:lang w:bidi="en-US"/>
              </w:rPr>
            </w:pPr>
            <w:r w:rsidRPr="423B58D4">
              <w:rPr>
                <w:rFonts w:cs="Arial"/>
                <w:sz w:val="20"/>
                <w:szCs w:val="20"/>
                <w:lang w:bidi="en-US"/>
              </w:rPr>
              <w:t xml:space="preserve">Circuit breakers are suitable for operator use however the </w:t>
            </w:r>
            <w:r w:rsidR="2EDBABCA" w:rsidRPr="423B58D4">
              <w:rPr>
                <w:rFonts w:cs="Arial"/>
                <w:sz w:val="20"/>
                <w:szCs w:val="20"/>
                <w:lang w:bidi="en-US"/>
              </w:rPr>
              <w:t>Quick lag</w:t>
            </w:r>
            <w:r w:rsidRPr="423B58D4">
              <w:rPr>
                <w:rFonts w:cs="Arial"/>
                <w:sz w:val="20"/>
                <w:szCs w:val="20"/>
                <w:lang w:bidi="en-US"/>
              </w:rPr>
              <w:t xml:space="preserve"> circuit breakers are no longer in production. The busbar chassis that the circuit breakers connect to is also redundant and no other circuit breakers will fit this chassis.  The insulation on the chassis is brittle and cracked posing a risk of flash over.</w:t>
            </w:r>
          </w:p>
        </w:tc>
        <w:tc>
          <w:tcPr>
            <w:tcW w:w="3067" w:type="dxa"/>
          </w:tcPr>
          <w:p w14:paraId="1E8B738B" w14:textId="06338ABA" w:rsidR="00A50AED" w:rsidRPr="005B14C2" w:rsidRDefault="00A50AED" w:rsidP="00946251">
            <w:pPr>
              <w:ind w:firstLine="284"/>
              <w:jc w:val="both"/>
              <w:rPr>
                <w:rFonts w:cs="Arial"/>
                <w:sz w:val="20"/>
                <w:szCs w:val="20"/>
                <w:lang w:bidi="en-US"/>
              </w:rPr>
            </w:pPr>
            <w:r w:rsidRPr="005B14C2">
              <w:rPr>
                <w:rFonts w:cs="Arial"/>
                <w:sz w:val="20"/>
                <w:szCs w:val="20"/>
                <w:lang w:bidi="en-US"/>
              </w:rPr>
              <w:t>Upgrade to a new distribution board.</w:t>
            </w:r>
          </w:p>
        </w:tc>
      </w:tr>
      <w:tr w:rsidR="00A50AED" w:rsidRPr="005B14C2" w14:paraId="32641D1B" w14:textId="77777777" w:rsidTr="423B58D4">
        <w:trPr>
          <w:jc w:val="center"/>
        </w:trPr>
        <w:tc>
          <w:tcPr>
            <w:tcW w:w="704" w:type="dxa"/>
          </w:tcPr>
          <w:p w14:paraId="3140C4EB"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2</w:t>
            </w:r>
          </w:p>
        </w:tc>
        <w:tc>
          <w:tcPr>
            <w:tcW w:w="5245" w:type="dxa"/>
          </w:tcPr>
          <w:p w14:paraId="1CCF3015"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The clear water pump thermal overload is over 50 years old and not able to be tested or replaced.</w:t>
            </w:r>
          </w:p>
        </w:tc>
        <w:tc>
          <w:tcPr>
            <w:tcW w:w="3067" w:type="dxa"/>
          </w:tcPr>
          <w:p w14:paraId="53745EC2"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Install new thermal overloads for the pumps</w:t>
            </w:r>
          </w:p>
        </w:tc>
      </w:tr>
      <w:tr w:rsidR="00A50AED" w:rsidRPr="005B14C2" w14:paraId="4C7EFEF6" w14:textId="77777777" w:rsidTr="423B58D4">
        <w:trPr>
          <w:jc w:val="center"/>
        </w:trPr>
        <w:tc>
          <w:tcPr>
            <w:tcW w:w="704" w:type="dxa"/>
          </w:tcPr>
          <w:p w14:paraId="45BD6C7A"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3</w:t>
            </w:r>
          </w:p>
        </w:tc>
        <w:tc>
          <w:tcPr>
            <w:tcW w:w="5245" w:type="dxa"/>
          </w:tcPr>
          <w:p w14:paraId="0EF74BBB" w14:textId="55C9B883" w:rsidR="00A50AED" w:rsidRPr="005B14C2" w:rsidRDefault="00A50AED" w:rsidP="00946251">
            <w:pPr>
              <w:ind w:firstLine="284"/>
              <w:jc w:val="both"/>
              <w:rPr>
                <w:rFonts w:cs="Arial"/>
                <w:sz w:val="20"/>
                <w:szCs w:val="20"/>
                <w:lang w:bidi="en-US"/>
              </w:rPr>
            </w:pPr>
            <w:r w:rsidRPr="423B58D4">
              <w:rPr>
                <w:rFonts w:cs="Arial"/>
                <w:sz w:val="20"/>
                <w:szCs w:val="20"/>
                <w:lang w:bidi="en-US"/>
              </w:rPr>
              <w:t xml:space="preserve">Distribution DB also has unavailable </w:t>
            </w:r>
            <w:r w:rsidR="524C4853" w:rsidRPr="423B58D4">
              <w:rPr>
                <w:rFonts w:cs="Arial"/>
                <w:sz w:val="20"/>
                <w:szCs w:val="20"/>
                <w:lang w:bidi="en-US"/>
              </w:rPr>
              <w:t>Quick lag</w:t>
            </w:r>
            <w:r w:rsidRPr="423B58D4">
              <w:rPr>
                <w:rFonts w:cs="Arial"/>
                <w:sz w:val="20"/>
                <w:szCs w:val="20"/>
                <w:lang w:bidi="en-US"/>
              </w:rPr>
              <w:t xml:space="preserve"> circuit breakers.  The insulation on the chassis is brittle and cracked posing a risk of flash over.</w:t>
            </w:r>
          </w:p>
        </w:tc>
        <w:tc>
          <w:tcPr>
            <w:tcW w:w="3067" w:type="dxa"/>
          </w:tcPr>
          <w:p w14:paraId="4020FC61"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Replace DB</w:t>
            </w:r>
          </w:p>
        </w:tc>
      </w:tr>
      <w:tr w:rsidR="00A50AED" w:rsidRPr="005B14C2" w14:paraId="6FD8E440" w14:textId="77777777" w:rsidTr="423B58D4">
        <w:trPr>
          <w:jc w:val="center"/>
        </w:trPr>
        <w:tc>
          <w:tcPr>
            <w:tcW w:w="704" w:type="dxa"/>
          </w:tcPr>
          <w:p w14:paraId="3F080885"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4</w:t>
            </w:r>
          </w:p>
        </w:tc>
        <w:tc>
          <w:tcPr>
            <w:tcW w:w="5245" w:type="dxa"/>
          </w:tcPr>
          <w:p w14:paraId="323BB866"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Electrical Schematics are not available</w:t>
            </w:r>
          </w:p>
        </w:tc>
        <w:tc>
          <w:tcPr>
            <w:tcW w:w="3067" w:type="dxa"/>
          </w:tcPr>
          <w:p w14:paraId="381DF1FA"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 xml:space="preserve">Re draft schematics </w:t>
            </w:r>
          </w:p>
        </w:tc>
      </w:tr>
      <w:tr w:rsidR="00A50AED" w:rsidRPr="005B14C2" w14:paraId="370A00CC" w14:textId="77777777" w:rsidTr="423B58D4">
        <w:trPr>
          <w:jc w:val="center"/>
        </w:trPr>
        <w:tc>
          <w:tcPr>
            <w:tcW w:w="704" w:type="dxa"/>
          </w:tcPr>
          <w:p w14:paraId="6EB962AF"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5</w:t>
            </w:r>
          </w:p>
        </w:tc>
        <w:tc>
          <w:tcPr>
            <w:tcW w:w="5245" w:type="dxa"/>
          </w:tcPr>
          <w:p w14:paraId="590BC218"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Aged electronic components are at 51deg and susceptible to failure.</w:t>
            </w:r>
          </w:p>
        </w:tc>
        <w:tc>
          <w:tcPr>
            <w:tcW w:w="3067" w:type="dxa"/>
          </w:tcPr>
          <w:p w14:paraId="3321E990"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Replace with modern components</w:t>
            </w:r>
          </w:p>
        </w:tc>
      </w:tr>
      <w:tr w:rsidR="00A50AED" w:rsidRPr="005B14C2" w14:paraId="65B48522" w14:textId="77777777" w:rsidTr="423B58D4">
        <w:trPr>
          <w:jc w:val="center"/>
        </w:trPr>
        <w:tc>
          <w:tcPr>
            <w:tcW w:w="704" w:type="dxa"/>
          </w:tcPr>
          <w:p w14:paraId="15CD5087"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6</w:t>
            </w:r>
          </w:p>
        </w:tc>
        <w:tc>
          <w:tcPr>
            <w:tcW w:w="5245" w:type="dxa"/>
          </w:tcPr>
          <w:p w14:paraId="00970A49"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The main switch is very old and corroded and subject to mechanical failure during operation.  As well as operational downtime risk it has an arc flash risk.</w:t>
            </w:r>
          </w:p>
        </w:tc>
        <w:tc>
          <w:tcPr>
            <w:tcW w:w="3067" w:type="dxa"/>
          </w:tcPr>
          <w:p w14:paraId="3D7251AF"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Replace main switch</w:t>
            </w:r>
          </w:p>
        </w:tc>
      </w:tr>
      <w:tr w:rsidR="00A50AED" w:rsidRPr="005B14C2" w14:paraId="14CCBA83" w14:textId="77777777" w:rsidTr="423B58D4">
        <w:trPr>
          <w:jc w:val="center"/>
        </w:trPr>
        <w:tc>
          <w:tcPr>
            <w:tcW w:w="704" w:type="dxa"/>
          </w:tcPr>
          <w:p w14:paraId="5964577F"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7</w:t>
            </w:r>
          </w:p>
        </w:tc>
        <w:tc>
          <w:tcPr>
            <w:tcW w:w="5245" w:type="dxa"/>
          </w:tcPr>
          <w:p w14:paraId="797D7D6C"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The pump main switches are very old and corroded and subject to mechanical failure during operation.  As well as operational downtime risk it has an arc flash risk.</w:t>
            </w:r>
          </w:p>
        </w:tc>
        <w:tc>
          <w:tcPr>
            <w:tcW w:w="3067" w:type="dxa"/>
          </w:tcPr>
          <w:p w14:paraId="5E4193B7" w14:textId="61504F83" w:rsidR="00A50AED" w:rsidRPr="005B14C2" w:rsidRDefault="00A875E5" w:rsidP="00946251">
            <w:pPr>
              <w:ind w:firstLine="284"/>
              <w:jc w:val="both"/>
              <w:rPr>
                <w:rFonts w:cs="Arial"/>
                <w:sz w:val="20"/>
                <w:szCs w:val="20"/>
                <w:lang w:bidi="en-US"/>
              </w:rPr>
            </w:pPr>
            <w:r w:rsidRPr="005B14C2">
              <w:rPr>
                <w:rFonts w:cs="Arial"/>
                <w:sz w:val="20"/>
                <w:szCs w:val="20"/>
                <w:lang w:bidi="en-US"/>
              </w:rPr>
              <w:t>Replace</w:t>
            </w:r>
          </w:p>
        </w:tc>
      </w:tr>
      <w:tr w:rsidR="00A50AED" w:rsidRPr="005B14C2" w14:paraId="06FDDD97" w14:textId="77777777" w:rsidTr="423B58D4">
        <w:trPr>
          <w:jc w:val="center"/>
        </w:trPr>
        <w:tc>
          <w:tcPr>
            <w:tcW w:w="704" w:type="dxa"/>
          </w:tcPr>
          <w:p w14:paraId="0D1BDDB4"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8</w:t>
            </w:r>
          </w:p>
        </w:tc>
        <w:tc>
          <w:tcPr>
            <w:tcW w:w="5245" w:type="dxa"/>
          </w:tcPr>
          <w:p w14:paraId="0114F904"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There is burnt wiring in the switchboard that melted a duct cover. This was very close to setting the switchboard on fire.</w:t>
            </w:r>
          </w:p>
        </w:tc>
        <w:tc>
          <w:tcPr>
            <w:tcW w:w="3067" w:type="dxa"/>
          </w:tcPr>
          <w:p w14:paraId="1CA1D1E4"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Replace burnt wiring and faulty components</w:t>
            </w:r>
          </w:p>
        </w:tc>
      </w:tr>
      <w:tr w:rsidR="00A50AED" w:rsidRPr="005B14C2" w14:paraId="5EA47879" w14:textId="77777777" w:rsidTr="423B58D4">
        <w:trPr>
          <w:jc w:val="center"/>
        </w:trPr>
        <w:tc>
          <w:tcPr>
            <w:tcW w:w="704" w:type="dxa"/>
          </w:tcPr>
          <w:p w14:paraId="542AACF4"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9</w:t>
            </w:r>
          </w:p>
        </w:tc>
        <w:tc>
          <w:tcPr>
            <w:tcW w:w="5245" w:type="dxa"/>
          </w:tcPr>
          <w:p w14:paraId="0439EC97" w14:textId="71BFABDE" w:rsidR="00A50AED" w:rsidRPr="005B14C2" w:rsidRDefault="00A401C0" w:rsidP="00946251">
            <w:pPr>
              <w:ind w:firstLine="284"/>
              <w:jc w:val="both"/>
              <w:rPr>
                <w:rFonts w:cs="Arial"/>
                <w:sz w:val="20"/>
                <w:szCs w:val="20"/>
                <w:lang w:bidi="en-US"/>
              </w:rPr>
            </w:pPr>
            <w:r>
              <w:rPr>
                <w:rFonts w:cs="Arial"/>
                <w:sz w:val="20"/>
                <w:szCs w:val="20"/>
                <w:lang w:bidi="en-US"/>
              </w:rPr>
              <w:t>Soft starter</w:t>
            </w:r>
            <w:r w:rsidR="00A50AED" w:rsidRPr="005B14C2">
              <w:rPr>
                <w:rFonts w:cs="Arial"/>
                <w:sz w:val="20"/>
                <w:szCs w:val="20"/>
                <w:lang w:bidi="en-US"/>
              </w:rPr>
              <w:t xml:space="preserve"> is mounted horizontally on switchboard floor.  Not recommended by manufacturer as the heat sinks will heat the internal components. Showing a temp of </w:t>
            </w:r>
            <w:r w:rsidR="00625103" w:rsidRPr="005B14C2">
              <w:rPr>
                <w:rFonts w:cs="Arial"/>
                <w:sz w:val="20"/>
                <w:szCs w:val="20"/>
                <w:lang w:bidi="en-US"/>
              </w:rPr>
              <w:t>42</w:t>
            </w:r>
            <w:r w:rsidR="00C91071" w:rsidRPr="005B14C2">
              <w:rPr>
                <w:rFonts w:cs="Arial"/>
                <w:sz w:val="20"/>
                <w:szCs w:val="20"/>
                <w:lang w:bidi="en-US"/>
              </w:rPr>
              <w:t xml:space="preserve"> d</w:t>
            </w:r>
            <w:r w:rsidR="00A50AED" w:rsidRPr="005B14C2">
              <w:rPr>
                <w:rFonts w:cs="Arial"/>
                <w:sz w:val="20"/>
                <w:szCs w:val="20"/>
                <w:lang w:bidi="en-US"/>
              </w:rPr>
              <w:t>eg</w:t>
            </w:r>
            <w:r w:rsidR="008A6BFC" w:rsidRPr="005B14C2">
              <w:rPr>
                <w:rFonts w:cs="Arial"/>
                <w:sz w:val="20"/>
                <w:szCs w:val="20"/>
                <w:lang w:bidi="en-US"/>
              </w:rPr>
              <w:t>ree</w:t>
            </w:r>
            <w:r w:rsidR="00A50AED" w:rsidRPr="005B14C2">
              <w:rPr>
                <w:rFonts w:cs="Arial"/>
                <w:sz w:val="20"/>
                <w:szCs w:val="20"/>
                <w:lang w:bidi="en-US"/>
              </w:rPr>
              <w:t>s. Evidence of burnt wires and covered in mud.</w:t>
            </w:r>
          </w:p>
        </w:tc>
        <w:tc>
          <w:tcPr>
            <w:tcW w:w="3067" w:type="dxa"/>
          </w:tcPr>
          <w:p w14:paraId="3D3613DA" w14:textId="0DE11220" w:rsidR="00A50AED" w:rsidRPr="005B14C2" w:rsidRDefault="00A50AED" w:rsidP="00946251">
            <w:pPr>
              <w:ind w:firstLine="284"/>
              <w:jc w:val="both"/>
              <w:rPr>
                <w:rFonts w:cs="Arial"/>
                <w:sz w:val="20"/>
                <w:szCs w:val="20"/>
                <w:lang w:bidi="en-US"/>
              </w:rPr>
            </w:pPr>
            <w:r w:rsidRPr="005B14C2">
              <w:rPr>
                <w:rFonts w:cs="Arial"/>
                <w:sz w:val="20"/>
                <w:szCs w:val="20"/>
                <w:lang w:bidi="en-US"/>
              </w:rPr>
              <w:t xml:space="preserve">Mount </w:t>
            </w:r>
            <w:r w:rsidR="00A401C0">
              <w:rPr>
                <w:rFonts w:cs="Arial"/>
                <w:sz w:val="20"/>
                <w:szCs w:val="20"/>
                <w:lang w:bidi="en-US"/>
              </w:rPr>
              <w:t>soft starter</w:t>
            </w:r>
            <w:r w:rsidRPr="005B14C2">
              <w:rPr>
                <w:rFonts w:cs="Arial"/>
                <w:sz w:val="20"/>
                <w:szCs w:val="20"/>
                <w:lang w:bidi="en-US"/>
              </w:rPr>
              <w:t xml:space="preserve"> vertically</w:t>
            </w:r>
            <w:r w:rsidR="00A875E5">
              <w:rPr>
                <w:rFonts w:cs="Arial"/>
                <w:sz w:val="20"/>
                <w:szCs w:val="20"/>
                <w:lang w:bidi="en-US"/>
              </w:rPr>
              <w:t xml:space="preserve"> and install fans.</w:t>
            </w:r>
          </w:p>
        </w:tc>
      </w:tr>
      <w:tr w:rsidR="00A50AED" w:rsidRPr="005B14C2" w14:paraId="35F3C84D" w14:textId="77777777" w:rsidTr="423B58D4">
        <w:trPr>
          <w:jc w:val="center"/>
        </w:trPr>
        <w:tc>
          <w:tcPr>
            <w:tcW w:w="704" w:type="dxa"/>
          </w:tcPr>
          <w:p w14:paraId="66AE9179"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10</w:t>
            </w:r>
          </w:p>
        </w:tc>
        <w:tc>
          <w:tcPr>
            <w:tcW w:w="5245" w:type="dxa"/>
          </w:tcPr>
          <w:p w14:paraId="520FAECA"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There are terminals in most cubicles that are IP0X, meaning electric terminals have no protection from inadvertent brushing and electric shocks.  This is a working live situation for electricians.</w:t>
            </w:r>
          </w:p>
        </w:tc>
        <w:tc>
          <w:tcPr>
            <w:tcW w:w="3067" w:type="dxa"/>
          </w:tcPr>
          <w:p w14:paraId="3EB16170"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Undertake risk assessment for working live.  Most organisations do not allow working live except for testing or if equipment has at least IP2X protection.</w:t>
            </w:r>
          </w:p>
        </w:tc>
      </w:tr>
      <w:tr w:rsidR="00A50AED" w:rsidRPr="005B14C2" w14:paraId="20F85087" w14:textId="77777777" w:rsidTr="423B58D4">
        <w:trPr>
          <w:jc w:val="center"/>
        </w:trPr>
        <w:tc>
          <w:tcPr>
            <w:tcW w:w="704" w:type="dxa"/>
          </w:tcPr>
          <w:p w14:paraId="6457F7CE"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11</w:t>
            </w:r>
          </w:p>
        </w:tc>
        <w:tc>
          <w:tcPr>
            <w:tcW w:w="5245" w:type="dxa"/>
          </w:tcPr>
          <w:p w14:paraId="1DCA7EC4"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There are terminals on the rear of swinging doors that are IP0X (no protection). Needs to be IP2X and have a latch for holding door open, so it does not close on a person.</w:t>
            </w:r>
          </w:p>
        </w:tc>
        <w:tc>
          <w:tcPr>
            <w:tcW w:w="3067" w:type="dxa"/>
          </w:tcPr>
          <w:p w14:paraId="7C6DF260" w14:textId="77777777" w:rsidR="00A50AED" w:rsidRPr="005B14C2" w:rsidRDefault="00A50AED" w:rsidP="00946251">
            <w:pPr>
              <w:ind w:firstLine="284"/>
              <w:jc w:val="both"/>
              <w:rPr>
                <w:rFonts w:cs="Arial"/>
                <w:sz w:val="20"/>
                <w:szCs w:val="20"/>
                <w:lang w:bidi="en-US"/>
              </w:rPr>
            </w:pPr>
            <w:r w:rsidRPr="005B14C2">
              <w:rPr>
                <w:rFonts w:cs="Arial"/>
                <w:sz w:val="20"/>
                <w:szCs w:val="20"/>
                <w:lang w:bidi="en-US"/>
              </w:rPr>
              <w:t>Replace components on switchboard door with IP2X components or cover with Perspex and fit door stay.</w:t>
            </w:r>
          </w:p>
        </w:tc>
      </w:tr>
      <w:tr w:rsidR="00A50AED" w:rsidRPr="005B14C2" w14:paraId="32C14B34" w14:textId="77777777" w:rsidTr="423B58D4">
        <w:trPr>
          <w:jc w:val="center"/>
        </w:trPr>
        <w:tc>
          <w:tcPr>
            <w:tcW w:w="704" w:type="dxa"/>
          </w:tcPr>
          <w:p w14:paraId="71360410" w14:textId="76067A78" w:rsidR="00A50AED" w:rsidRPr="005B14C2" w:rsidRDefault="00AB292D" w:rsidP="00946251">
            <w:pPr>
              <w:ind w:firstLine="284"/>
              <w:jc w:val="both"/>
              <w:rPr>
                <w:rFonts w:cs="Arial"/>
                <w:sz w:val="20"/>
                <w:szCs w:val="20"/>
                <w:lang w:bidi="en-US"/>
              </w:rPr>
            </w:pPr>
            <w:r w:rsidRPr="005B14C2">
              <w:rPr>
                <w:rFonts w:cs="Arial"/>
                <w:sz w:val="20"/>
                <w:szCs w:val="20"/>
                <w:lang w:bidi="en-US"/>
              </w:rPr>
              <w:t>12</w:t>
            </w:r>
          </w:p>
        </w:tc>
        <w:tc>
          <w:tcPr>
            <w:tcW w:w="5245" w:type="dxa"/>
          </w:tcPr>
          <w:p w14:paraId="4046BC6B" w14:textId="71953571" w:rsidR="00A50AED" w:rsidRPr="005B14C2" w:rsidRDefault="00A50AED" w:rsidP="00946251">
            <w:pPr>
              <w:ind w:firstLine="284"/>
              <w:jc w:val="both"/>
              <w:rPr>
                <w:rFonts w:cs="Arial"/>
                <w:sz w:val="20"/>
                <w:szCs w:val="20"/>
                <w:lang w:bidi="en-US"/>
              </w:rPr>
            </w:pPr>
            <w:r w:rsidRPr="005B14C2">
              <w:rPr>
                <w:rFonts w:cs="Arial"/>
                <w:sz w:val="20"/>
                <w:szCs w:val="20"/>
                <w:lang w:bidi="en-US"/>
              </w:rPr>
              <w:t>Evidence of water in switchboard</w:t>
            </w:r>
          </w:p>
        </w:tc>
        <w:tc>
          <w:tcPr>
            <w:tcW w:w="3067" w:type="dxa"/>
          </w:tcPr>
          <w:p w14:paraId="74B73035" w14:textId="5F771D95" w:rsidR="00A50AED" w:rsidRPr="005B14C2" w:rsidRDefault="006E4A4E" w:rsidP="00946251">
            <w:pPr>
              <w:ind w:firstLine="284"/>
              <w:jc w:val="both"/>
              <w:rPr>
                <w:rFonts w:cs="Arial"/>
                <w:sz w:val="20"/>
                <w:szCs w:val="20"/>
                <w:lang w:bidi="en-US"/>
              </w:rPr>
            </w:pPr>
            <w:r w:rsidRPr="005B14C2">
              <w:rPr>
                <w:rFonts w:cs="Arial"/>
                <w:sz w:val="20"/>
                <w:szCs w:val="20"/>
                <w:lang w:bidi="en-US"/>
              </w:rPr>
              <w:t xml:space="preserve">Build a concrete plinth </w:t>
            </w:r>
          </w:p>
        </w:tc>
      </w:tr>
    </w:tbl>
    <w:p w14:paraId="33E8F534" w14:textId="77777777" w:rsidR="00A50AED" w:rsidRPr="005B14C2" w:rsidRDefault="00A50AED" w:rsidP="009928A7">
      <w:pPr>
        <w:pStyle w:val="Heading3"/>
      </w:pPr>
      <w:bookmarkStart w:id="98" w:name="_Toc161735634"/>
      <w:r w:rsidRPr="005B14C2">
        <w:t>Conclusion</w:t>
      </w:r>
      <w:bookmarkEnd w:id="98"/>
    </w:p>
    <w:p w14:paraId="0B13A8F5" w14:textId="77777777" w:rsidR="00A50AED" w:rsidRPr="005B14C2" w:rsidRDefault="00A50AED" w:rsidP="423B58D4">
      <w:pPr>
        <w:ind w:firstLine="284"/>
        <w:rPr>
          <w:rFonts w:cs="Arial"/>
          <w:szCs w:val="20"/>
          <w:lang w:bidi="en-US"/>
        </w:rPr>
      </w:pPr>
      <w:r w:rsidRPr="423B58D4">
        <w:rPr>
          <w:rFonts w:cs="Arial"/>
          <w:szCs w:val="20"/>
          <w:lang w:bidi="en-US"/>
        </w:rPr>
        <w:t>This switchboard was well built in its day but has had modifications and components are no longer fit for operational reliability or safety.</w:t>
      </w:r>
    </w:p>
    <w:p w14:paraId="0C45630C" w14:textId="77777777" w:rsidR="00A50AED" w:rsidRDefault="00A50AED" w:rsidP="423B58D4">
      <w:pPr>
        <w:ind w:firstLine="284"/>
        <w:rPr>
          <w:rFonts w:cs="Arial"/>
          <w:szCs w:val="20"/>
          <w:lang w:bidi="en-US"/>
        </w:rPr>
      </w:pPr>
      <w:r w:rsidRPr="423B58D4">
        <w:rPr>
          <w:rFonts w:cs="Arial"/>
          <w:szCs w:val="20"/>
          <w:lang w:bidi="en-US"/>
        </w:rPr>
        <w:t>Recommend replacement of whole switchboard.</w:t>
      </w:r>
    </w:p>
    <w:p w14:paraId="7F749448" w14:textId="77777777" w:rsidR="00677509" w:rsidRDefault="00677509" w:rsidP="423B58D4">
      <w:pPr>
        <w:ind w:firstLine="284"/>
        <w:rPr>
          <w:rFonts w:cs="Arial"/>
          <w:szCs w:val="20"/>
          <w:lang w:bidi="en-US"/>
        </w:rPr>
      </w:pPr>
    </w:p>
    <w:p w14:paraId="4C2AD8DB" w14:textId="77777777" w:rsidR="00677509" w:rsidRPr="005B14C2" w:rsidRDefault="00677509" w:rsidP="009928A7">
      <w:pPr>
        <w:pStyle w:val="Heading3"/>
      </w:pPr>
      <w:bookmarkStart w:id="99" w:name="_Toc161735635"/>
      <w:r>
        <w:lastRenderedPageBreak/>
        <w:t>Supporting photos</w:t>
      </w:r>
      <w:bookmarkEnd w:id="99"/>
    </w:p>
    <w:p w14:paraId="5CDC9AE9" w14:textId="34163C22" w:rsidR="00677509" w:rsidRDefault="00677509" w:rsidP="00677509">
      <w:pPr>
        <w:jc w:val="center"/>
        <w:rPr>
          <w:noProof/>
        </w:rPr>
      </w:pPr>
      <w:r w:rsidRPr="00A76582">
        <w:rPr>
          <w:noProof/>
        </w:rPr>
        <w:drawing>
          <wp:inline distT="0" distB="0" distL="0" distR="0" wp14:anchorId="26A98FC7" wp14:editId="206A9657">
            <wp:extent cx="2292985" cy="2313305"/>
            <wp:effectExtent l="0" t="0" r="0" b="0"/>
            <wp:docPr id="1042277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2985" cy="2313305"/>
                    </a:xfrm>
                    <a:prstGeom prst="rect">
                      <a:avLst/>
                    </a:prstGeom>
                    <a:noFill/>
                    <a:ln>
                      <a:noFill/>
                    </a:ln>
                  </pic:spPr>
                </pic:pic>
              </a:graphicData>
            </a:graphic>
          </wp:inline>
        </w:drawing>
      </w:r>
      <w:r>
        <w:rPr>
          <w:noProof/>
        </w:rPr>
        <w:t xml:space="preserve">         </w:t>
      </w:r>
      <w:r w:rsidRPr="00A76582">
        <w:rPr>
          <w:noProof/>
        </w:rPr>
        <w:drawing>
          <wp:inline distT="0" distB="0" distL="0" distR="0" wp14:anchorId="51FD9AC9" wp14:editId="062208E6">
            <wp:extent cx="2292985" cy="2313305"/>
            <wp:effectExtent l="0" t="0" r="0" b="0"/>
            <wp:docPr id="1416683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985" cy="2313305"/>
                    </a:xfrm>
                    <a:prstGeom prst="rect">
                      <a:avLst/>
                    </a:prstGeom>
                    <a:noFill/>
                    <a:ln>
                      <a:noFill/>
                    </a:ln>
                  </pic:spPr>
                </pic:pic>
              </a:graphicData>
            </a:graphic>
          </wp:inline>
        </w:drawing>
      </w:r>
      <w:r>
        <w:rPr>
          <w:noProof/>
        </w:rPr>
        <w:t xml:space="preserve">      </w:t>
      </w:r>
    </w:p>
    <w:p w14:paraId="162FBB82" w14:textId="77777777" w:rsidR="00677509" w:rsidRDefault="00677509" w:rsidP="00677509">
      <w:pPr>
        <w:jc w:val="center"/>
        <w:rPr>
          <w:noProof/>
        </w:rPr>
      </w:pPr>
    </w:p>
    <w:p w14:paraId="40391C0E" w14:textId="77777777" w:rsidR="00677509" w:rsidRDefault="00677509" w:rsidP="00677509">
      <w:pPr>
        <w:jc w:val="center"/>
        <w:rPr>
          <w:noProof/>
        </w:rPr>
      </w:pPr>
    </w:p>
    <w:p w14:paraId="144C8C64" w14:textId="6FE9F54F" w:rsidR="00677509" w:rsidRPr="005B14C2" w:rsidRDefault="00677509" w:rsidP="00677509">
      <w:pPr>
        <w:ind w:firstLine="284"/>
        <w:rPr>
          <w:rFonts w:cs="Arial"/>
          <w:szCs w:val="20"/>
          <w:lang w:bidi="en-US"/>
        </w:rPr>
      </w:pPr>
      <w:r>
        <w:rPr>
          <w:noProof/>
        </w:rPr>
        <w:t xml:space="preserve">     </w:t>
      </w:r>
      <w:r w:rsidRPr="00A76582">
        <w:rPr>
          <w:noProof/>
        </w:rPr>
        <w:drawing>
          <wp:inline distT="0" distB="0" distL="0" distR="0" wp14:anchorId="0927F487" wp14:editId="2AC6AF4C">
            <wp:extent cx="2279015" cy="2490470"/>
            <wp:effectExtent l="0" t="0" r="6985" b="5080"/>
            <wp:docPr id="2018982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9015" cy="2490470"/>
                    </a:xfrm>
                    <a:prstGeom prst="rect">
                      <a:avLst/>
                    </a:prstGeom>
                    <a:noFill/>
                    <a:ln>
                      <a:noFill/>
                    </a:ln>
                  </pic:spPr>
                </pic:pic>
              </a:graphicData>
            </a:graphic>
          </wp:inline>
        </w:drawing>
      </w:r>
      <w:r>
        <w:rPr>
          <w:noProof/>
        </w:rPr>
        <w:t xml:space="preserve">        </w:t>
      </w:r>
      <w:r w:rsidRPr="00A76582">
        <w:rPr>
          <w:noProof/>
        </w:rPr>
        <w:drawing>
          <wp:inline distT="0" distB="0" distL="0" distR="0" wp14:anchorId="2AB6EEA6" wp14:editId="6B02F4B1">
            <wp:extent cx="3132455" cy="2490470"/>
            <wp:effectExtent l="0" t="0" r="0" b="5080"/>
            <wp:docPr id="5339992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455" cy="2490470"/>
                    </a:xfrm>
                    <a:prstGeom prst="rect">
                      <a:avLst/>
                    </a:prstGeom>
                    <a:noFill/>
                    <a:ln>
                      <a:noFill/>
                    </a:ln>
                  </pic:spPr>
                </pic:pic>
              </a:graphicData>
            </a:graphic>
          </wp:inline>
        </w:drawing>
      </w:r>
    </w:p>
    <w:p w14:paraId="4AAEC5EC" w14:textId="77777777" w:rsidR="00DA2C33" w:rsidRPr="005B14C2" w:rsidRDefault="00DA2C33" w:rsidP="00C4422E">
      <w:pPr>
        <w:ind w:firstLine="284"/>
        <w:jc w:val="both"/>
        <w:rPr>
          <w:rFonts w:cs="Arial"/>
          <w:szCs w:val="20"/>
          <w:lang w:bidi="en-US"/>
        </w:rPr>
      </w:pPr>
    </w:p>
    <w:p w14:paraId="2F1508B1" w14:textId="7F8B8357" w:rsidR="00000837" w:rsidRPr="005B14C2" w:rsidRDefault="00000837" w:rsidP="00D85B3C">
      <w:pPr>
        <w:jc w:val="both"/>
        <w:rPr>
          <w:rFonts w:cs="Arial"/>
          <w:szCs w:val="20"/>
          <w:lang w:bidi="en-US"/>
        </w:rPr>
      </w:pPr>
    </w:p>
    <w:p w14:paraId="7D913576" w14:textId="6D4DF6A2" w:rsidR="001B4BC5" w:rsidRPr="005B14C2" w:rsidRDefault="002668AA" w:rsidP="002668AA">
      <w:pPr>
        <w:pStyle w:val="Heading1"/>
        <w:rPr>
          <w:rFonts w:ascii="Arial" w:hAnsi="Arial"/>
        </w:rPr>
      </w:pPr>
      <w:bookmarkStart w:id="100" w:name="_Toc161735636"/>
      <w:r w:rsidRPr="005B14C2">
        <w:rPr>
          <w:rFonts w:ascii="Arial" w:hAnsi="Arial"/>
        </w:rPr>
        <w:t>Modelling Input Data</w:t>
      </w:r>
      <w:bookmarkEnd w:id="100"/>
    </w:p>
    <w:p w14:paraId="3C47D3EF" w14:textId="77777777" w:rsidR="001B4BC5" w:rsidRPr="005B14C2" w:rsidRDefault="001B4BC5" w:rsidP="00B93A11">
      <w:pPr>
        <w:pStyle w:val="ListParagraph"/>
        <w:keepNext/>
        <w:numPr>
          <w:ilvl w:val="0"/>
          <w:numId w:val="15"/>
        </w:numPr>
        <w:spacing w:before="0" w:after="240"/>
        <w:outlineLvl w:val="1"/>
        <w:rPr>
          <w:rFonts w:cs="Arial"/>
          <w:b/>
          <w:smallCaps/>
          <w:vanish/>
          <w:sz w:val="28"/>
          <w:szCs w:val="28"/>
          <w:lang w:bidi="en-US"/>
        </w:rPr>
      </w:pPr>
      <w:bookmarkStart w:id="101" w:name="3.1_Input_Data"/>
      <w:bookmarkStart w:id="102" w:name="_bookmark14"/>
      <w:bookmarkStart w:id="103" w:name="_Toc152064444"/>
      <w:bookmarkStart w:id="104" w:name="_Toc152920667"/>
      <w:bookmarkStart w:id="105" w:name="_Toc155607794"/>
      <w:bookmarkStart w:id="106" w:name="_Toc155852291"/>
      <w:bookmarkStart w:id="107" w:name="_Toc155854276"/>
      <w:bookmarkStart w:id="108" w:name="_Toc155856213"/>
      <w:bookmarkStart w:id="109" w:name="_Toc155856315"/>
      <w:bookmarkStart w:id="110" w:name="_Toc155873513"/>
      <w:bookmarkStart w:id="111" w:name="_Toc155873606"/>
      <w:bookmarkStart w:id="112" w:name="_Toc155873700"/>
      <w:bookmarkStart w:id="113" w:name="_Toc155873795"/>
      <w:bookmarkStart w:id="114" w:name="_Toc155873888"/>
      <w:bookmarkStart w:id="115" w:name="_Toc155873980"/>
      <w:bookmarkStart w:id="116" w:name="_Toc155874150"/>
      <w:bookmarkStart w:id="117" w:name="_Toc155874243"/>
      <w:bookmarkStart w:id="118" w:name="_Toc155962432"/>
      <w:bookmarkStart w:id="119" w:name="_Toc156908794"/>
      <w:bookmarkStart w:id="120" w:name="_Toc156909092"/>
      <w:bookmarkStart w:id="121" w:name="_Toc156909185"/>
      <w:bookmarkStart w:id="122" w:name="_Toc158116711"/>
      <w:bookmarkStart w:id="123" w:name="_Toc158707850"/>
      <w:bookmarkStart w:id="124" w:name="_Toc158710376"/>
      <w:bookmarkStart w:id="125" w:name="_Toc158710473"/>
      <w:bookmarkStart w:id="126" w:name="_Toc160453065"/>
      <w:bookmarkStart w:id="127" w:name="_Toc16173563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58DCD9A9" w14:textId="60C9E44A" w:rsidR="001B4BC5" w:rsidRPr="005B14C2" w:rsidRDefault="001B4BC5" w:rsidP="009928A7">
      <w:pPr>
        <w:pStyle w:val="Heading2"/>
      </w:pPr>
      <w:bookmarkStart w:id="128" w:name="_Toc161735638"/>
      <w:r w:rsidRPr="005B14C2">
        <w:t>Input Data</w:t>
      </w:r>
      <w:bookmarkEnd w:id="128"/>
    </w:p>
    <w:p w14:paraId="4DB0653E" w14:textId="34AC0E02" w:rsidR="001B4BC5" w:rsidRPr="005B14C2" w:rsidRDefault="001B4BC5" w:rsidP="423B58D4">
      <w:pPr>
        <w:rPr>
          <w:rFonts w:cs="Arial"/>
          <w:szCs w:val="20"/>
          <w:lang w:val="en-US" w:bidi="en-US"/>
        </w:rPr>
      </w:pPr>
      <w:r w:rsidRPr="423B58D4">
        <w:rPr>
          <w:rFonts w:cs="Arial"/>
          <w:szCs w:val="20"/>
          <w:lang w:val="en-US" w:bidi="en-US"/>
        </w:rPr>
        <w:t xml:space="preserve">KW Electric has based this study on </w:t>
      </w:r>
      <w:r w:rsidR="007C5D84" w:rsidRPr="423B58D4">
        <w:rPr>
          <w:rFonts w:cs="Arial"/>
          <w:szCs w:val="20"/>
          <w:lang w:val="en-US" w:bidi="en-US"/>
        </w:rPr>
        <w:t xml:space="preserve">data </w:t>
      </w:r>
      <w:r w:rsidRPr="423B58D4">
        <w:rPr>
          <w:rFonts w:cs="Arial"/>
          <w:szCs w:val="20"/>
          <w:lang w:val="en-US" w:bidi="en-US"/>
        </w:rPr>
        <w:t>gathered on site during site visits on 7</w:t>
      </w:r>
      <w:r w:rsidRPr="423B58D4">
        <w:rPr>
          <w:rFonts w:cs="Arial"/>
          <w:szCs w:val="20"/>
          <w:vertAlign w:val="superscript"/>
          <w:lang w:val="en-US" w:bidi="en-US"/>
        </w:rPr>
        <w:t>th</w:t>
      </w:r>
      <w:r w:rsidRPr="423B58D4">
        <w:rPr>
          <w:rFonts w:cs="Arial"/>
          <w:szCs w:val="20"/>
          <w:lang w:val="en-US" w:bidi="en-US"/>
        </w:rPr>
        <w:t xml:space="preserve"> and 8</w:t>
      </w:r>
      <w:r w:rsidRPr="423B58D4">
        <w:rPr>
          <w:rFonts w:cs="Arial"/>
          <w:szCs w:val="20"/>
          <w:vertAlign w:val="superscript"/>
          <w:lang w:val="en-US" w:bidi="en-US"/>
        </w:rPr>
        <w:t>th</w:t>
      </w:r>
      <w:r w:rsidRPr="423B58D4">
        <w:rPr>
          <w:rFonts w:cs="Arial"/>
          <w:szCs w:val="20"/>
          <w:lang w:val="en-US" w:bidi="en-US"/>
        </w:rPr>
        <w:t xml:space="preserve"> of October 2023. </w:t>
      </w:r>
    </w:p>
    <w:p w14:paraId="0328D97D" w14:textId="77777777" w:rsidR="001B4BC5" w:rsidRPr="005B14C2" w:rsidRDefault="001B4BC5" w:rsidP="001B4BC5">
      <w:pPr>
        <w:jc w:val="both"/>
        <w:rPr>
          <w:rFonts w:cs="Arial"/>
          <w:szCs w:val="20"/>
          <w:lang w:val="en-US" w:bidi="en-US"/>
        </w:rPr>
      </w:pPr>
    </w:p>
    <w:p w14:paraId="35792464" w14:textId="7C1D7690" w:rsidR="001B4BC5" w:rsidRPr="005B14C2" w:rsidRDefault="001B4BC5" w:rsidP="423B58D4">
      <w:pPr>
        <w:rPr>
          <w:rFonts w:cs="Arial"/>
          <w:szCs w:val="20"/>
          <w:lang w:val="en-US" w:bidi="en-US"/>
        </w:rPr>
      </w:pPr>
      <w:r w:rsidRPr="423B58D4">
        <w:rPr>
          <w:rFonts w:cs="Arial"/>
          <w:szCs w:val="20"/>
          <w:lang w:val="en-US" w:bidi="en-US"/>
        </w:rPr>
        <w:t>The P</w:t>
      </w:r>
      <w:r w:rsidR="0029073C" w:rsidRPr="423B58D4">
        <w:rPr>
          <w:rFonts w:cs="Arial"/>
          <w:szCs w:val="20"/>
          <w:lang w:val="en-US" w:bidi="en-US"/>
        </w:rPr>
        <w:t>C5</w:t>
      </w:r>
      <w:r w:rsidRPr="423B58D4">
        <w:rPr>
          <w:rFonts w:cs="Arial"/>
          <w:szCs w:val="20"/>
          <w:lang w:val="en-US" w:bidi="en-US"/>
        </w:rPr>
        <w:t xml:space="preserve"> input data used in the production of the output reports is detailed </w:t>
      </w:r>
      <w:r w:rsidR="00D11A5A">
        <w:rPr>
          <w:rFonts w:cs="Arial"/>
          <w:szCs w:val="20"/>
          <w:lang w:val="en-US" w:bidi="en-US"/>
        </w:rPr>
        <w:t>below.</w:t>
      </w:r>
      <w:r w:rsidRPr="423B58D4">
        <w:rPr>
          <w:rFonts w:cs="Arial"/>
          <w:szCs w:val="20"/>
          <w:lang w:val="en-US" w:bidi="en-US"/>
        </w:rPr>
        <w:t xml:space="preserve"> The drawing identifies the major parameter values against the relevant items of plant. Values nominated are the basis for the ensuing analyses. Other data that has been used in the compilation of this power system study includes:</w:t>
      </w:r>
    </w:p>
    <w:p w14:paraId="0375E513" w14:textId="77777777" w:rsidR="001B4BC5" w:rsidRPr="005B14C2" w:rsidRDefault="001B4BC5" w:rsidP="001B4BC5">
      <w:pPr>
        <w:jc w:val="both"/>
        <w:rPr>
          <w:rFonts w:cs="Arial"/>
          <w:szCs w:val="20"/>
          <w:lang w:val="en-US" w:bidi="en-US"/>
        </w:rPr>
      </w:pPr>
    </w:p>
    <w:p w14:paraId="5CE1CE16" w14:textId="2C89B6C2" w:rsidR="001B4BC5" w:rsidRPr="005B14C2" w:rsidRDefault="001B4BC5" w:rsidP="00B93A11">
      <w:pPr>
        <w:numPr>
          <w:ilvl w:val="0"/>
          <w:numId w:val="16"/>
        </w:numPr>
        <w:jc w:val="both"/>
        <w:rPr>
          <w:rFonts w:cs="Arial"/>
          <w:szCs w:val="20"/>
          <w:lang w:val="en-US" w:bidi="en-US"/>
        </w:rPr>
      </w:pPr>
      <w:r w:rsidRPr="005B14C2">
        <w:rPr>
          <w:rFonts w:cs="Arial"/>
          <w:szCs w:val="20"/>
          <w:lang w:val="en-US" w:bidi="en-US"/>
        </w:rPr>
        <w:t xml:space="preserve">Drawings – Single line diagrams </w:t>
      </w:r>
    </w:p>
    <w:p w14:paraId="2B9818A7" w14:textId="5175BF81" w:rsidR="001B4BC5" w:rsidRDefault="00D11A5A" w:rsidP="00B93A11">
      <w:pPr>
        <w:numPr>
          <w:ilvl w:val="0"/>
          <w:numId w:val="16"/>
        </w:numPr>
        <w:jc w:val="both"/>
        <w:rPr>
          <w:rFonts w:cs="Arial"/>
          <w:szCs w:val="20"/>
          <w:lang w:val="en-US" w:bidi="en-US"/>
        </w:rPr>
      </w:pPr>
      <w:r>
        <w:rPr>
          <w:rFonts w:cs="Arial"/>
          <w:szCs w:val="20"/>
          <w:lang w:val="en-US" w:bidi="en-US"/>
        </w:rPr>
        <w:t xml:space="preserve">Cable sizes and lengths </w:t>
      </w:r>
    </w:p>
    <w:p w14:paraId="214D9620" w14:textId="4859774D" w:rsidR="00D11A5A" w:rsidRPr="005B14C2" w:rsidRDefault="00D11A5A" w:rsidP="00B93A11">
      <w:pPr>
        <w:numPr>
          <w:ilvl w:val="0"/>
          <w:numId w:val="16"/>
        </w:numPr>
        <w:jc w:val="both"/>
        <w:rPr>
          <w:rFonts w:cs="Arial"/>
          <w:szCs w:val="20"/>
          <w:lang w:val="en-US" w:bidi="en-US"/>
        </w:rPr>
      </w:pPr>
      <w:r>
        <w:rPr>
          <w:rFonts w:cs="Arial"/>
          <w:szCs w:val="20"/>
          <w:lang w:val="en-US" w:bidi="en-US"/>
        </w:rPr>
        <w:t>Transformer data</w:t>
      </w:r>
    </w:p>
    <w:p w14:paraId="04F693B7" w14:textId="1D2E67DA" w:rsidR="001B4BC5" w:rsidRPr="005B14C2" w:rsidRDefault="001B4BC5" w:rsidP="00E66237">
      <w:pPr>
        <w:ind w:left="1060"/>
        <w:jc w:val="both"/>
        <w:rPr>
          <w:rFonts w:cs="Arial"/>
          <w:szCs w:val="20"/>
          <w:lang w:val="en-US" w:bidi="en-US"/>
        </w:rPr>
      </w:pPr>
    </w:p>
    <w:p w14:paraId="0B6DCBF2" w14:textId="435E5515" w:rsidR="001B4BC5" w:rsidRPr="005B14C2" w:rsidRDefault="6FCB462E" w:rsidP="423B58D4">
      <w:pPr>
        <w:rPr>
          <w:rFonts w:cs="Arial"/>
          <w:szCs w:val="20"/>
          <w:lang w:val="en-US" w:bidi="en-US"/>
        </w:rPr>
      </w:pPr>
      <w:r w:rsidRPr="423B58D4">
        <w:rPr>
          <w:rFonts w:cs="Arial"/>
          <w:szCs w:val="20"/>
          <w:lang w:val="en-US" w:bidi="en-US"/>
        </w:rPr>
        <w:t xml:space="preserve">In instances where engineering data was unavailable and site verification was </w:t>
      </w:r>
      <w:r w:rsidR="00D11A5A">
        <w:rPr>
          <w:rFonts w:cs="Arial"/>
          <w:szCs w:val="20"/>
          <w:lang w:val="en-US" w:bidi="en-US"/>
        </w:rPr>
        <w:t>not possible</w:t>
      </w:r>
      <w:r w:rsidRPr="423B58D4">
        <w:rPr>
          <w:rFonts w:cs="Arial"/>
          <w:szCs w:val="20"/>
          <w:lang w:val="en-US" w:bidi="en-US"/>
        </w:rPr>
        <w:t>, engineering assumptions were necessary to model the power system in PC5.</w:t>
      </w:r>
      <w:r w:rsidR="001B4BC5" w:rsidRPr="423B58D4">
        <w:rPr>
          <w:rFonts w:cs="Arial"/>
          <w:szCs w:val="20"/>
          <w:lang w:val="en-US" w:bidi="en-US"/>
        </w:rPr>
        <w:t xml:space="preserve"> A summary of the assumptions can be found in section </w:t>
      </w:r>
      <w:r w:rsidR="00170329">
        <w:rPr>
          <w:rFonts w:cs="Arial"/>
          <w:szCs w:val="20"/>
          <w:lang w:val="en-US" w:bidi="en-US"/>
        </w:rPr>
        <w:t>3</w:t>
      </w:r>
      <w:r w:rsidR="0075749C" w:rsidRPr="423B58D4">
        <w:rPr>
          <w:rFonts w:cs="Arial"/>
          <w:szCs w:val="20"/>
          <w:lang w:val="en-US" w:bidi="en-US"/>
        </w:rPr>
        <w:t>.2</w:t>
      </w:r>
      <w:r w:rsidR="0029073C" w:rsidRPr="423B58D4">
        <w:rPr>
          <w:rFonts w:cs="Arial"/>
          <w:szCs w:val="20"/>
          <w:lang w:val="en-US" w:bidi="en-US"/>
        </w:rPr>
        <w:t>.</w:t>
      </w:r>
    </w:p>
    <w:p w14:paraId="4CC0CDE8" w14:textId="77777777" w:rsidR="001B4BC5" w:rsidRPr="005B14C2" w:rsidRDefault="001B4BC5" w:rsidP="001B4BC5">
      <w:pPr>
        <w:jc w:val="both"/>
        <w:rPr>
          <w:rFonts w:cs="Arial"/>
          <w:b/>
          <w:szCs w:val="20"/>
          <w:lang w:val="en-US" w:bidi="en-US"/>
        </w:rPr>
      </w:pPr>
    </w:p>
    <w:p w14:paraId="1BA8274F" w14:textId="2EE28EC2" w:rsidR="001B4BC5" w:rsidRPr="005B14C2" w:rsidRDefault="001B4BC5" w:rsidP="423B58D4">
      <w:pPr>
        <w:rPr>
          <w:rFonts w:cs="Arial"/>
          <w:szCs w:val="20"/>
          <w:lang w:val="en-US" w:bidi="en-US"/>
        </w:rPr>
      </w:pPr>
      <w:r w:rsidRPr="423B58D4">
        <w:rPr>
          <w:rFonts w:cs="Arial"/>
          <w:szCs w:val="20"/>
          <w:lang w:val="en-US" w:bidi="en-US"/>
        </w:rPr>
        <w:t>A summary of the input data used for the generator</w:t>
      </w:r>
      <w:r w:rsidR="0029073C" w:rsidRPr="423B58D4">
        <w:rPr>
          <w:rFonts w:cs="Arial"/>
          <w:szCs w:val="20"/>
          <w:lang w:val="en-US" w:bidi="en-US"/>
        </w:rPr>
        <w:t xml:space="preserve"> at Theodore Water plant site</w:t>
      </w:r>
      <w:r w:rsidRPr="423B58D4">
        <w:rPr>
          <w:rFonts w:cs="Arial"/>
          <w:szCs w:val="20"/>
          <w:lang w:val="en-US" w:bidi="en-US"/>
        </w:rPr>
        <w:t xml:space="preserve"> is as shown in </w:t>
      </w:r>
      <w:hyperlink w:anchor="_bookmark16">
        <w:r w:rsidRPr="423B58D4">
          <w:rPr>
            <w:rStyle w:val="Hyperlink"/>
            <w:rFonts w:cs="Arial"/>
            <w:szCs w:val="20"/>
            <w:lang w:val="en-US" w:bidi="en-US"/>
          </w:rPr>
          <w:t xml:space="preserve">Table </w:t>
        </w:r>
        <w:r w:rsidR="00170329">
          <w:rPr>
            <w:rStyle w:val="Hyperlink"/>
            <w:rFonts w:cs="Arial"/>
            <w:szCs w:val="20"/>
            <w:lang w:val="en-US" w:bidi="en-US"/>
          </w:rPr>
          <w:t>3-</w:t>
        </w:r>
        <w:r w:rsidR="003656F6">
          <w:rPr>
            <w:rStyle w:val="Hyperlink"/>
            <w:rFonts w:cs="Arial"/>
            <w:szCs w:val="20"/>
            <w:lang w:val="en-US" w:bidi="en-US"/>
          </w:rPr>
          <w:t>1</w:t>
        </w:r>
      </w:hyperlink>
      <w:r w:rsidRPr="423B58D4">
        <w:rPr>
          <w:rFonts w:cs="Arial"/>
          <w:szCs w:val="20"/>
          <w:lang w:val="en-US" w:bidi="en-US"/>
        </w:rPr>
        <w:t>.</w:t>
      </w:r>
    </w:p>
    <w:p w14:paraId="0C6AEF9A" w14:textId="7151A172" w:rsidR="001B4BC5" w:rsidRPr="005B14C2" w:rsidRDefault="001B4BC5" w:rsidP="001B4BC5">
      <w:pPr>
        <w:jc w:val="both"/>
        <w:rPr>
          <w:rFonts w:cs="Arial"/>
          <w:b/>
          <w:szCs w:val="20"/>
          <w:lang w:val="en-US" w:bidi="en-US"/>
        </w:rPr>
      </w:pPr>
      <w:bookmarkStart w:id="129" w:name="_bookmark16"/>
      <w:bookmarkEnd w:id="129"/>
    </w:p>
    <w:tbl>
      <w:tblPr>
        <w:tblStyle w:val="TableGrid1"/>
        <w:tblW w:w="0" w:type="auto"/>
        <w:jc w:val="center"/>
        <w:tblLayout w:type="fixed"/>
        <w:tblLook w:val="01E0" w:firstRow="1" w:lastRow="1" w:firstColumn="1" w:lastColumn="1" w:noHBand="0" w:noVBand="0"/>
      </w:tblPr>
      <w:tblGrid>
        <w:gridCol w:w="1413"/>
        <w:gridCol w:w="2126"/>
        <w:gridCol w:w="990"/>
        <w:gridCol w:w="850"/>
        <w:gridCol w:w="1134"/>
        <w:gridCol w:w="712"/>
        <w:gridCol w:w="708"/>
        <w:gridCol w:w="709"/>
        <w:gridCol w:w="709"/>
        <w:gridCol w:w="567"/>
      </w:tblGrid>
      <w:tr w:rsidR="007C5858" w:rsidRPr="005B14C2" w14:paraId="6C07C2CD" w14:textId="77777777" w:rsidTr="003C0232">
        <w:trPr>
          <w:cnfStyle w:val="100000000000" w:firstRow="1" w:lastRow="0" w:firstColumn="0" w:lastColumn="0" w:oddVBand="0" w:evenVBand="0" w:oddHBand="0" w:evenHBand="0" w:firstRowFirstColumn="0" w:firstRowLastColumn="0" w:lastRowFirstColumn="0" w:lastRowLastColumn="0"/>
          <w:cantSplit/>
          <w:trHeight w:val="843"/>
          <w:jc w:val="center"/>
        </w:trPr>
        <w:tc>
          <w:tcPr>
            <w:tcW w:w="1413" w:type="dxa"/>
          </w:tcPr>
          <w:p w14:paraId="48F25FB6" w14:textId="77777777" w:rsidR="007C5858" w:rsidRPr="005B14C2" w:rsidRDefault="007C5858" w:rsidP="007C5858">
            <w:pPr>
              <w:ind w:left="29" w:hanging="29"/>
              <w:rPr>
                <w:rFonts w:cs="Arial"/>
                <w:b w:val="0"/>
                <w:sz w:val="20"/>
                <w:szCs w:val="20"/>
                <w:lang w:val="en-US" w:bidi="en-US"/>
              </w:rPr>
            </w:pPr>
            <w:r w:rsidRPr="005B14C2">
              <w:rPr>
                <w:rFonts w:cs="Arial"/>
                <w:sz w:val="20"/>
                <w:szCs w:val="20"/>
                <w:lang w:val="en-US" w:bidi="en-US"/>
              </w:rPr>
              <w:lastRenderedPageBreak/>
              <w:t>Item Number</w:t>
            </w:r>
          </w:p>
        </w:tc>
        <w:tc>
          <w:tcPr>
            <w:tcW w:w="2126" w:type="dxa"/>
          </w:tcPr>
          <w:p w14:paraId="154E9493" w14:textId="77777777" w:rsidR="007C5858" w:rsidRPr="005B14C2" w:rsidRDefault="007C5858" w:rsidP="007C5858">
            <w:pPr>
              <w:rPr>
                <w:rFonts w:cs="Arial"/>
                <w:b w:val="0"/>
                <w:sz w:val="20"/>
                <w:szCs w:val="20"/>
                <w:lang w:val="en-US" w:bidi="en-US"/>
              </w:rPr>
            </w:pPr>
            <w:r w:rsidRPr="005B14C2">
              <w:rPr>
                <w:rFonts w:cs="Arial"/>
                <w:sz w:val="20"/>
                <w:szCs w:val="20"/>
                <w:lang w:val="en-US" w:bidi="en-US"/>
              </w:rPr>
              <w:t>Item description</w:t>
            </w:r>
          </w:p>
        </w:tc>
        <w:tc>
          <w:tcPr>
            <w:tcW w:w="990" w:type="dxa"/>
          </w:tcPr>
          <w:p w14:paraId="02A67B83" w14:textId="77777777" w:rsidR="007C5858" w:rsidRPr="005B14C2" w:rsidRDefault="007C5858" w:rsidP="007C5858">
            <w:pPr>
              <w:rPr>
                <w:rFonts w:cs="Arial"/>
                <w:b w:val="0"/>
                <w:sz w:val="20"/>
                <w:szCs w:val="20"/>
                <w:lang w:val="en-US" w:bidi="en-US"/>
              </w:rPr>
            </w:pPr>
            <w:r w:rsidRPr="005B14C2">
              <w:rPr>
                <w:rFonts w:cs="Arial"/>
                <w:sz w:val="20"/>
                <w:szCs w:val="20"/>
                <w:lang w:val="en-US" w:bidi="en-US"/>
              </w:rPr>
              <w:t>Size (kVA)</w:t>
            </w:r>
          </w:p>
        </w:tc>
        <w:tc>
          <w:tcPr>
            <w:tcW w:w="850" w:type="dxa"/>
          </w:tcPr>
          <w:p w14:paraId="02B8AB76" w14:textId="5FC31C1C" w:rsidR="007C5858" w:rsidRPr="005B14C2" w:rsidRDefault="007C5858" w:rsidP="007C5858">
            <w:pPr>
              <w:ind w:left="-105"/>
              <w:rPr>
                <w:rFonts w:cs="Arial"/>
                <w:sz w:val="20"/>
                <w:szCs w:val="20"/>
                <w:lang w:val="en-US" w:bidi="en-US"/>
              </w:rPr>
            </w:pPr>
            <w:r w:rsidRPr="005B14C2">
              <w:rPr>
                <w:rFonts w:cs="Arial"/>
                <w:sz w:val="20"/>
                <w:szCs w:val="20"/>
                <w:lang w:val="en-US" w:bidi="en-US"/>
              </w:rPr>
              <w:t>Rated Current</w:t>
            </w:r>
          </w:p>
          <w:p w14:paraId="01967BE1" w14:textId="77777777" w:rsidR="007C5858" w:rsidRPr="005B14C2" w:rsidRDefault="007C5858" w:rsidP="007C5858">
            <w:pPr>
              <w:ind w:left="-105"/>
              <w:rPr>
                <w:rFonts w:cs="Arial"/>
                <w:b w:val="0"/>
                <w:sz w:val="20"/>
                <w:szCs w:val="20"/>
                <w:lang w:val="en-US" w:bidi="en-US"/>
              </w:rPr>
            </w:pPr>
            <w:r w:rsidRPr="005B14C2">
              <w:rPr>
                <w:rFonts w:cs="Arial"/>
                <w:sz w:val="20"/>
                <w:szCs w:val="20"/>
                <w:lang w:val="en-US" w:bidi="en-US"/>
              </w:rPr>
              <w:t>(A)</w:t>
            </w:r>
          </w:p>
        </w:tc>
        <w:tc>
          <w:tcPr>
            <w:tcW w:w="1134" w:type="dxa"/>
          </w:tcPr>
          <w:p w14:paraId="051B0816" w14:textId="77777777" w:rsidR="007C5858" w:rsidRPr="005B14C2" w:rsidRDefault="007C5858" w:rsidP="007C5858">
            <w:pPr>
              <w:rPr>
                <w:rFonts w:cs="Arial"/>
                <w:b w:val="0"/>
                <w:sz w:val="20"/>
                <w:szCs w:val="20"/>
                <w:lang w:val="en-US" w:bidi="en-US"/>
              </w:rPr>
            </w:pPr>
            <w:r w:rsidRPr="005B14C2">
              <w:rPr>
                <w:rFonts w:cs="Arial"/>
                <w:sz w:val="20"/>
                <w:szCs w:val="20"/>
                <w:lang w:val="en-US" w:bidi="en-US"/>
              </w:rPr>
              <w:t>Rated Voltage</w:t>
            </w:r>
          </w:p>
          <w:p w14:paraId="7911F7F1" w14:textId="77777777" w:rsidR="007C5858" w:rsidRPr="005B14C2" w:rsidRDefault="007C5858" w:rsidP="007C5858">
            <w:pPr>
              <w:rPr>
                <w:rFonts w:cs="Arial"/>
                <w:b w:val="0"/>
                <w:sz w:val="20"/>
                <w:szCs w:val="20"/>
                <w:lang w:val="en-US" w:bidi="en-US"/>
              </w:rPr>
            </w:pPr>
            <w:r w:rsidRPr="005B14C2">
              <w:rPr>
                <w:rFonts w:cs="Arial"/>
                <w:sz w:val="20"/>
                <w:szCs w:val="20"/>
                <w:lang w:val="en-US" w:bidi="en-US"/>
              </w:rPr>
              <w:t>(V)</w:t>
            </w:r>
          </w:p>
        </w:tc>
        <w:tc>
          <w:tcPr>
            <w:tcW w:w="712" w:type="dxa"/>
          </w:tcPr>
          <w:p w14:paraId="4161E253" w14:textId="77777777" w:rsidR="007C5858" w:rsidRPr="005B14C2" w:rsidRDefault="007C5858" w:rsidP="007C5858">
            <w:pPr>
              <w:rPr>
                <w:rFonts w:cs="Arial"/>
                <w:b w:val="0"/>
                <w:sz w:val="20"/>
                <w:szCs w:val="20"/>
                <w:lang w:val="en-US" w:bidi="en-US"/>
              </w:rPr>
            </w:pPr>
          </w:p>
          <w:p w14:paraId="63346D48" w14:textId="77777777" w:rsidR="007C5858" w:rsidRPr="005B14C2" w:rsidRDefault="007C5858" w:rsidP="007C5858">
            <w:pPr>
              <w:rPr>
                <w:rFonts w:cs="Arial"/>
                <w:b w:val="0"/>
                <w:sz w:val="20"/>
                <w:szCs w:val="20"/>
                <w:lang w:val="en-US" w:bidi="en-US"/>
              </w:rPr>
            </w:pPr>
            <w:proofErr w:type="spellStart"/>
            <w:r w:rsidRPr="005B14C2">
              <w:rPr>
                <w:rFonts w:cs="Arial"/>
                <w:sz w:val="20"/>
                <w:szCs w:val="20"/>
                <w:lang w:val="en-US" w:bidi="en-US"/>
              </w:rPr>
              <w:t>Xd</w:t>
            </w:r>
            <w:proofErr w:type="spellEnd"/>
            <w:r w:rsidRPr="005B14C2">
              <w:rPr>
                <w:rFonts w:cs="Arial"/>
                <w:sz w:val="20"/>
                <w:szCs w:val="20"/>
                <w:lang w:val="en-US" w:bidi="en-US"/>
              </w:rPr>
              <w:t>"</w:t>
            </w:r>
          </w:p>
        </w:tc>
        <w:tc>
          <w:tcPr>
            <w:tcW w:w="708" w:type="dxa"/>
          </w:tcPr>
          <w:p w14:paraId="6D5148E8" w14:textId="77777777" w:rsidR="007C5858" w:rsidRPr="005B14C2" w:rsidRDefault="007C5858" w:rsidP="007C5858">
            <w:pPr>
              <w:rPr>
                <w:rFonts w:cs="Arial"/>
                <w:b w:val="0"/>
                <w:sz w:val="20"/>
                <w:szCs w:val="20"/>
                <w:lang w:val="en-US" w:bidi="en-US"/>
              </w:rPr>
            </w:pPr>
          </w:p>
          <w:p w14:paraId="6266DFBE" w14:textId="77777777" w:rsidR="007C5858" w:rsidRPr="005B14C2" w:rsidRDefault="007C5858" w:rsidP="007C5858">
            <w:pPr>
              <w:rPr>
                <w:rFonts w:cs="Arial"/>
                <w:b w:val="0"/>
                <w:sz w:val="20"/>
                <w:szCs w:val="20"/>
                <w:lang w:val="en-US" w:bidi="en-US"/>
              </w:rPr>
            </w:pPr>
            <w:proofErr w:type="spellStart"/>
            <w:r w:rsidRPr="005B14C2">
              <w:rPr>
                <w:rFonts w:cs="Arial"/>
                <w:sz w:val="20"/>
                <w:szCs w:val="20"/>
                <w:lang w:val="en-US" w:bidi="en-US"/>
              </w:rPr>
              <w:t>Xd</w:t>
            </w:r>
            <w:proofErr w:type="spellEnd"/>
            <w:r w:rsidRPr="005B14C2">
              <w:rPr>
                <w:rFonts w:cs="Arial"/>
                <w:sz w:val="20"/>
                <w:szCs w:val="20"/>
                <w:lang w:val="en-US" w:bidi="en-US"/>
              </w:rPr>
              <w:t>'</w:t>
            </w:r>
          </w:p>
        </w:tc>
        <w:tc>
          <w:tcPr>
            <w:tcW w:w="709" w:type="dxa"/>
          </w:tcPr>
          <w:p w14:paraId="1FA278C8" w14:textId="77777777" w:rsidR="007C5858" w:rsidRPr="005B14C2" w:rsidRDefault="007C5858" w:rsidP="007C5858">
            <w:pPr>
              <w:rPr>
                <w:rFonts w:cs="Arial"/>
                <w:b w:val="0"/>
                <w:sz w:val="20"/>
                <w:szCs w:val="20"/>
                <w:lang w:val="en-US" w:bidi="en-US"/>
              </w:rPr>
            </w:pPr>
          </w:p>
          <w:p w14:paraId="370054B1" w14:textId="77777777" w:rsidR="007C5858" w:rsidRPr="005B14C2" w:rsidRDefault="007C5858" w:rsidP="007C5858">
            <w:pPr>
              <w:rPr>
                <w:rFonts w:cs="Arial"/>
                <w:b w:val="0"/>
                <w:sz w:val="20"/>
                <w:szCs w:val="20"/>
                <w:lang w:val="en-US" w:bidi="en-US"/>
              </w:rPr>
            </w:pPr>
            <w:proofErr w:type="spellStart"/>
            <w:r w:rsidRPr="005B14C2">
              <w:rPr>
                <w:rFonts w:cs="Arial"/>
                <w:sz w:val="20"/>
                <w:szCs w:val="20"/>
                <w:lang w:val="en-US" w:bidi="en-US"/>
              </w:rPr>
              <w:t>Xd</w:t>
            </w:r>
            <w:proofErr w:type="spellEnd"/>
          </w:p>
        </w:tc>
        <w:tc>
          <w:tcPr>
            <w:tcW w:w="709" w:type="dxa"/>
          </w:tcPr>
          <w:p w14:paraId="22BDE172" w14:textId="77777777" w:rsidR="007C5858" w:rsidRPr="005B14C2" w:rsidRDefault="007C5858" w:rsidP="007C5858">
            <w:pPr>
              <w:rPr>
                <w:rFonts w:cs="Arial"/>
                <w:b w:val="0"/>
                <w:sz w:val="20"/>
                <w:szCs w:val="20"/>
                <w:lang w:val="en-US" w:bidi="en-US"/>
              </w:rPr>
            </w:pPr>
          </w:p>
          <w:p w14:paraId="697E8F67" w14:textId="77777777" w:rsidR="007C5858" w:rsidRPr="005B14C2" w:rsidRDefault="007C5858" w:rsidP="007C5858">
            <w:pPr>
              <w:rPr>
                <w:rFonts w:cs="Arial"/>
                <w:b w:val="0"/>
                <w:sz w:val="20"/>
                <w:szCs w:val="20"/>
                <w:lang w:val="en-US" w:bidi="en-US"/>
              </w:rPr>
            </w:pPr>
            <w:r w:rsidRPr="005B14C2">
              <w:rPr>
                <w:rFonts w:cs="Arial"/>
                <w:sz w:val="20"/>
                <w:szCs w:val="20"/>
                <w:lang w:val="en-US" w:bidi="en-US"/>
              </w:rPr>
              <w:t>Xo</w:t>
            </w:r>
          </w:p>
        </w:tc>
        <w:tc>
          <w:tcPr>
            <w:tcW w:w="567" w:type="dxa"/>
          </w:tcPr>
          <w:p w14:paraId="37505D14" w14:textId="77777777" w:rsidR="007C5858" w:rsidRPr="005B14C2" w:rsidRDefault="007C5858" w:rsidP="007C5858">
            <w:pPr>
              <w:rPr>
                <w:rFonts w:cs="Arial"/>
                <w:b w:val="0"/>
                <w:sz w:val="20"/>
                <w:szCs w:val="20"/>
                <w:lang w:val="en-US" w:bidi="en-US"/>
              </w:rPr>
            </w:pPr>
          </w:p>
          <w:p w14:paraId="210F8902" w14:textId="77777777" w:rsidR="007C5858" w:rsidRPr="005B14C2" w:rsidRDefault="007C5858" w:rsidP="007C5858">
            <w:pPr>
              <w:rPr>
                <w:rFonts w:cs="Arial"/>
                <w:b w:val="0"/>
                <w:sz w:val="20"/>
                <w:szCs w:val="20"/>
                <w:lang w:val="en-US" w:bidi="en-US"/>
              </w:rPr>
            </w:pPr>
            <w:r w:rsidRPr="005B14C2">
              <w:rPr>
                <w:rFonts w:cs="Arial"/>
                <w:sz w:val="20"/>
                <w:szCs w:val="20"/>
                <w:lang w:val="en-US" w:bidi="en-US"/>
              </w:rPr>
              <w:t>PF</w:t>
            </w:r>
          </w:p>
        </w:tc>
      </w:tr>
      <w:tr w:rsidR="007C5858" w:rsidRPr="005B14C2" w14:paraId="4FBDACAE" w14:textId="77777777" w:rsidTr="003C0232">
        <w:trPr>
          <w:trHeight w:val="194"/>
          <w:jc w:val="center"/>
        </w:trPr>
        <w:tc>
          <w:tcPr>
            <w:tcW w:w="1413" w:type="dxa"/>
          </w:tcPr>
          <w:p w14:paraId="00C931B5" w14:textId="61B1EF35" w:rsidR="007C5858" w:rsidRPr="005B14C2" w:rsidRDefault="007C5858" w:rsidP="007C5D84">
            <w:pPr>
              <w:rPr>
                <w:rFonts w:cs="Arial"/>
                <w:sz w:val="20"/>
                <w:szCs w:val="20"/>
                <w:lang w:val="en-US" w:bidi="en-US"/>
              </w:rPr>
            </w:pPr>
            <w:r w:rsidRPr="005B14C2">
              <w:rPr>
                <w:rFonts w:cs="Arial"/>
                <w:sz w:val="20"/>
                <w:szCs w:val="20"/>
                <w:lang w:val="en-US" w:bidi="en-US"/>
              </w:rPr>
              <w:t>G-01</w:t>
            </w:r>
          </w:p>
        </w:tc>
        <w:tc>
          <w:tcPr>
            <w:tcW w:w="2126" w:type="dxa"/>
          </w:tcPr>
          <w:p w14:paraId="41848A5A" w14:textId="4C2DCC46" w:rsidR="007C5858" w:rsidRPr="005B14C2" w:rsidRDefault="007C5858" w:rsidP="007C5858">
            <w:pPr>
              <w:rPr>
                <w:rFonts w:cs="Arial"/>
                <w:sz w:val="20"/>
                <w:szCs w:val="20"/>
                <w:lang w:val="en-US" w:bidi="en-US"/>
              </w:rPr>
            </w:pPr>
            <w:r w:rsidRPr="005B14C2">
              <w:rPr>
                <w:rFonts w:cs="Arial"/>
                <w:sz w:val="20"/>
                <w:szCs w:val="20"/>
                <w:lang w:val="en-US" w:bidi="en-US"/>
              </w:rPr>
              <w:t>Water treatment plan</w:t>
            </w:r>
            <w:r w:rsidR="007C4702" w:rsidRPr="005B14C2">
              <w:rPr>
                <w:rFonts w:cs="Arial"/>
                <w:sz w:val="20"/>
                <w:szCs w:val="20"/>
                <w:lang w:val="en-US" w:bidi="en-US"/>
              </w:rPr>
              <w:t>t</w:t>
            </w:r>
            <w:r w:rsidRPr="005B14C2">
              <w:rPr>
                <w:rFonts w:cs="Arial"/>
                <w:sz w:val="20"/>
                <w:szCs w:val="20"/>
                <w:lang w:val="en-US" w:bidi="en-US"/>
              </w:rPr>
              <w:t xml:space="preserve"> Generator</w:t>
            </w:r>
          </w:p>
        </w:tc>
        <w:tc>
          <w:tcPr>
            <w:tcW w:w="990" w:type="dxa"/>
          </w:tcPr>
          <w:p w14:paraId="14BC6EDF" w14:textId="79BF395A" w:rsidR="007C5858" w:rsidRPr="005B14C2" w:rsidRDefault="007C5858" w:rsidP="007C5D84">
            <w:pPr>
              <w:rPr>
                <w:rFonts w:cs="Arial"/>
                <w:sz w:val="20"/>
                <w:szCs w:val="20"/>
                <w:lang w:val="en-US" w:bidi="en-US"/>
              </w:rPr>
            </w:pPr>
            <w:r w:rsidRPr="005B14C2">
              <w:rPr>
                <w:rFonts w:cs="Arial"/>
                <w:sz w:val="20"/>
                <w:szCs w:val="20"/>
                <w:lang w:val="en-US" w:bidi="en-US"/>
              </w:rPr>
              <w:t>60</w:t>
            </w:r>
          </w:p>
        </w:tc>
        <w:tc>
          <w:tcPr>
            <w:tcW w:w="850" w:type="dxa"/>
          </w:tcPr>
          <w:p w14:paraId="4E3FC5C2" w14:textId="7A6EE79D" w:rsidR="007C5858" w:rsidRPr="005B14C2" w:rsidRDefault="007C5858" w:rsidP="007C5D84">
            <w:pPr>
              <w:rPr>
                <w:rFonts w:cs="Arial"/>
                <w:sz w:val="20"/>
                <w:szCs w:val="20"/>
                <w:lang w:val="en-US" w:bidi="en-US"/>
              </w:rPr>
            </w:pPr>
            <w:r w:rsidRPr="005B14C2">
              <w:rPr>
                <w:rFonts w:cs="Arial"/>
                <w:sz w:val="20"/>
                <w:szCs w:val="20"/>
                <w:lang w:val="en-US" w:bidi="en-US"/>
              </w:rPr>
              <w:t>83.5</w:t>
            </w:r>
          </w:p>
        </w:tc>
        <w:tc>
          <w:tcPr>
            <w:tcW w:w="1134" w:type="dxa"/>
          </w:tcPr>
          <w:p w14:paraId="7F927D63" w14:textId="330A8232" w:rsidR="007C5858" w:rsidRPr="005B14C2" w:rsidRDefault="007C5858" w:rsidP="007C5D84">
            <w:pPr>
              <w:rPr>
                <w:rFonts w:cs="Arial"/>
                <w:sz w:val="20"/>
                <w:szCs w:val="20"/>
                <w:lang w:val="en-US" w:bidi="en-US"/>
              </w:rPr>
            </w:pPr>
            <w:r w:rsidRPr="005B14C2">
              <w:rPr>
                <w:rFonts w:cs="Arial"/>
                <w:sz w:val="20"/>
                <w:szCs w:val="20"/>
                <w:lang w:val="en-US" w:bidi="en-US"/>
              </w:rPr>
              <w:t>415</w:t>
            </w:r>
          </w:p>
        </w:tc>
        <w:tc>
          <w:tcPr>
            <w:tcW w:w="712" w:type="dxa"/>
          </w:tcPr>
          <w:p w14:paraId="31E13DF8" w14:textId="4750FDD7" w:rsidR="007C5858" w:rsidRPr="005B14C2" w:rsidRDefault="007C5858" w:rsidP="007C5D84">
            <w:pPr>
              <w:rPr>
                <w:rFonts w:cs="Arial"/>
                <w:sz w:val="20"/>
                <w:szCs w:val="20"/>
                <w:lang w:val="en-US" w:bidi="en-US"/>
              </w:rPr>
            </w:pPr>
            <w:r w:rsidRPr="005B14C2">
              <w:rPr>
                <w:rFonts w:cs="Arial"/>
                <w:sz w:val="20"/>
                <w:szCs w:val="20"/>
                <w:lang w:val="en-US" w:bidi="en-US"/>
              </w:rPr>
              <w:t>0.11</w:t>
            </w:r>
          </w:p>
        </w:tc>
        <w:tc>
          <w:tcPr>
            <w:tcW w:w="708" w:type="dxa"/>
          </w:tcPr>
          <w:p w14:paraId="29132870" w14:textId="4716082E" w:rsidR="007C5858" w:rsidRPr="005B14C2" w:rsidRDefault="007C5858" w:rsidP="007C5D84">
            <w:pPr>
              <w:rPr>
                <w:rFonts w:cs="Arial"/>
                <w:sz w:val="20"/>
                <w:szCs w:val="20"/>
                <w:lang w:val="en-US" w:bidi="en-US"/>
              </w:rPr>
            </w:pPr>
            <w:r w:rsidRPr="005B14C2">
              <w:rPr>
                <w:rFonts w:cs="Arial"/>
                <w:sz w:val="20"/>
                <w:szCs w:val="20"/>
                <w:lang w:val="en-US" w:bidi="en-US"/>
              </w:rPr>
              <w:t>0.16</w:t>
            </w:r>
          </w:p>
        </w:tc>
        <w:tc>
          <w:tcPr>
            <w:tcW w:w="709" w:type="dxa"/>
          </w:tcPr>
          <w:p w14:paraId="5F032641" w14:textId="22653C06" w:rsidR="007C5858" w:rsidRPr="005B14C2" w:rsidRDefault="007C5858" w:rsidP="007C5D84">
            <w:pPr>
              <w:rPr>
                <w:rFonts w:cs="Arial"/>
                <w:sz w:val="20"/>
                <w:szCs w:val="20"/>
                <w:lang w:val="en-US" w:bidi="en-US"/>
              </w:rPr>
            </w:pPr>
            <w:r w:rsidRPr="005B14C2">
              <w:rPr>
                <w:rFonts w:cs="Arial"/>
                <w:sz w:val="20"/>
                <w:szCs w:val="20"/>
                <w:lang w:val="en-US" w:bidi="en-US"/>
              </w:rPr>
              <w:t>2.08</w:t>
            </w:r>
          </w:p>
        </w:tc>
        <w:tc>
          <w:tcPr>
            <w:tcW w:w="709" w:type="dxa"/>
          </w:tcPr>
          <w:p w14:paraId="16DF7617" w14:textId="254DC9D2" w:rsidR="007C5858" w:rsidRPr="005B14C2" w:rsidRDefault="007C5858" w:rsidP="007C5D84">
            <w:pPr>
              <w:rPr>
                <w:rFonts w:cs="Arial"/>
                <w:sz w:val="20"/>
                <w:szCs w:val="20"/>
                <w:lang w:val="en-US" w:bidi="en-US"/>
              </w:rPr>
            </w:pPr>
            <w:r w:rsidRPr="005B14C2">
              <w:rPr>
                <w:rFonts w:cs="Arial"/>
                <w:sz w:val="20"/>
                <w:szCs w:val="20"/>
                <w:lang w:val="en-US" w:bidi="en-US"/>
              </w:rPr>
              <w:t>0.09</w:t>
            </w:r>
          </w:p>
        </w:tc>
        <w:tc>
          <w:tcPr>
            <w:tcW w:w="567" w:type="dxa"/>
          </w:tcPr>
          <w:p w14:paraId="15C2081B" w14:textId="77777777" w:rsidR="007C5858" w:rsidRPr="005B14C2" w:rsidRDefault="007C5858" w:rsidP="007C5D84">
            <w:pPr>
              <w:rPr>
                <w:rFonts w:cs="Arial"/>
                <w:sz w:val="20"/>
                <w:szCs w:val="20"/>
                <w:lang w:val="en-US" w:bidi="en-US"/>
              </w:rPr>
            </w:pPr>
            <w:r w:rsidRPr="005B14C2">
              <w:rPr>
                <w:rFonts w:cs="Arial"/>
                <w:sz w:val="20"/>
                <w:szCs w:val="20"/>
                <w:lang w:val="en-US" w:bidi="en-US"/>
              </w:rPr>
              <w:t>0.8</w:t>
            </w:r>
          </w:p>
        </w:tc>
      </w:tr>
    </w:tbl>
    <w:p w14:paraId="05F6B865" w14:textId="1F50B2AB" w:rsidR="001B4BC5" w:rsidRPr="00A25484" w:rsidRDefault="0029073C" w:rsidP="0029073C">
      <w:pPr>
        <w:jc w:val="center"/>
        <w:rPr>
          <w:rFonts w:cs="Arial"/>
          <w:b/>
          <w:sz w:val="18"/>
          <w:szCs w:val="18"/>
          <w:lang w:val="en-US" w:bidi="en-US"/>
        </w:rPr>
      </w:pPr>
      <w:r w:rsidRPr="00A25484">
        <w:rPr>
          <w:rFonts w:cs="Arial"/>
          <w:b/>
          <w:bCs/>
          <w:sz w:val="18"/>
          <w:szCs w:val="16"/>
          <w:lang w:bidi="en-US"/>
        </w:rPr>
        <w:t xml:space="preserve">Table </w:t>
      </w:r>
      <w:r w:rsidRPr="00A25484">
        <w:rPr>
          <w:rFonts w:cs="Arial"/>
          <w:b/>
          <w:bCs/>
          <w:sz w:val="18"/>
          <w:szCs w:val="16"/>
          <w:lang w:bidi="en-US"/>
        </w:rPr>
        <w:fldChar w:fldCharType="begin"/>
      </w:r>
      <w:r w:rsidRPr="00A25484">
        <w:rPr>
          <w:rFonts w:cs="Arial"/>
          <w:b/>
          <w:bCs/>
          <w:sz w:val="18"/>
          <w:szCs w:val="16"/>
          <w:lang w:bidi="en-US"/>
        </w:rPr>
        <w:instrText xml:space="preserve"> STYLEREF 1 \s </w:instrText>
      </w:r>
      <w:r w:rsidRPr="00A25484">
        <w:rPr>
          <w:rFonts w:cs="Arial"/>
          <w:b/>
          <w:bCs/>
          <w:sz w:val="18"/>
          <w:szCs w:val="16"/>
          <w:lang w:bidi="en-US"/>
        </w:rPr>
        <w:fldChar w:fldCharType="separate"/>
      </w:r>
      <w:r w:rsidR="00D459CF">
        <w:rPr>
          <w:rFonts w:cs="Arial"/>
          <w:b/>
          <w:bCs/>
          <w:noProof/>
          <w:sz w:val="18"/>
          <w:szCs w:val="16"/>
          <w:lang w:bidi="en-US"/>
        </w:rPr>
        <w:t>3</w:t>
      </w:r>
      <w:r w:rsidRPr="00A25484">
        <w:rPr>
          <w:rFonts w:cs="Arial"/>
          <w:b/>
          <w:bCs/>
          <w:sz w:val="18"/>
          <w:szCs w:val="16"/>
          <w:lang w:bidi="en-US"/>
        </w:rPr>
        <w:fldChar w:fldCharType="end"/>
      </w:r>
      <w:r w:rsidRPr="00A25484">
        <w:rPr>
          <w:rFonts w:cs="Arial"/>
          <w:b/>
          <w:bCs/>
          <w:sz w:val="18"/>
          <w:szCs w:val="16"/>
          <w:lang w:bidi="en-US"/>
        </w:rPr>
        <w:noBreakHyphen/>
      </w:r>
      <w:r w:rsidRPr="00A25484">
        <w:rPr>
          <w:rFonts w:cs="Arial"/>
          <w:b/>
          <w:bCs/>
          <w:sz w:val="18"/>
          <w:szCs w:val="16"/>
          <w:lang w:bidi="en-US"/>
        </w:rPr>
        <w:fldChar w:fldCharType="begin"/>
      </w:r>
      <w:r w:rsidRPr="00A25484">
        <w:rPr>
          <w:rFonts w:cs="Arial"/>
          <w:b/>
          <w:bCs/>
          <w:sz w:val="18"/>
          <w:szCs w:val="16"/>
          <w:lang w:bidi="en-US"/>
        </w:rPr>
        <w:instrText xml:space="preserve"> SEQ Table \* ARABIC \s 1 </w:instrText>
      </w:r>
      <w:r w:rsidRPr="00A25484">
        <w:rPr>
          <w:rFonts w:cs="Arial"/>
          <w:b/>
          <w:bCs/>
          <w:sz w:val="18"/>
          <w:szCs w:val="16"/>
          <w:lang w:bidi="en-US"/>
        </w:rPr>
        <w:fldChar w:fldCharType="separate"/>
      </w:r>
      <w:r w:rsidR="00D459CF">
        <w:rPr>
          <w:rFonts w:cs="Arial"/>
          <w:b/>
          <w:bCs/>
          <w:noProof/>
          <w:sz w:val="18"/>
          <w:szCs w:val="16"/>
          <w:lang w:bidi="en-US"/>
        </w:rPr>
        <w:t>1</w:t>
      </w:r>
      <w:r w:rsidRPr="00A25484">
        <w:rPr>
          <w:rFonts w:cs="Arial"/>
          <w:b/>
          <w:bCs/>
          <w:sz w:val="18"/>
          <w:szCs w:val="16"/>
          <w:lang w:bidi="en-US"/>
        </w:rPr>
        <w:fldChar w:fldCharType="end"/>
      </w:r>
      <w:r w:rsidRPr="00A25484">
        <w:rPr>
          <w:rFonts w:cs="Arial"/>
          <w:b/>
          <w:bCs/>
          <w:sz w:val="18"/>
          <w:szCs w:val="16"/>
          <w:lang w:bidi="en-US"/>
        </w:rPr>
        <w:t xml:space="preserve"> </w:t>
      </w:r>
      <w:r w:rsidRPr="00A25484">
        <w:rPr>
          <w:rFonts w:cs="Arial"/>
          <w:b/>
          <w:sz w:val="18"/>
          <w:szCs w:val="18"/>
          <w:lang w:val="en-US" w:bidi="en-US"/>
        </w:rPr>
        <w:t>Generator Input Data</w:t>
      </w:r>
    </w:p>
    <w:p w14:paraId="342066AC" w14:textId="77777777" w:rsidR="001B4BC5" w:rsidRPr="005B14C2" w:rsidRDefault="001B4BC5" w:rsidP="001B4BC5">
      <w:pPr>
        <w:jc w:val="both"/>
        <w:rPr>
          <w:rFonts w:cs="Arial"/>
          <w:szCs w:val="20"/>
          <w:lang w:val="en-US" w:bidi="en-US"/>
        </w:rPr>
      </w:pPr>
    </w:p>
    <w:p w14:paraId="794BE264" w14:textId="64B2B9B6" w:rsidR="009D4798" w:rsidRPr="005B14C2" w:rsidRDefault="009D4798" w:rsidP="423B58D4">
      <w:pPr>
        <w:rPr>
          <w:rFonts w:cs="Arial"/>
          <w:szCs w:val="20"/>
          <w:lang w:val="en-US" w:bidi="en-US"/>
        </w:rPr>
      </w:pPr>
      <w:r w:rsidRPr="423B58D4">
        <w:rPr>
          <w:rFonts w:cs="Arial"/>
          <w:szCs w:val="20"/>
          <w:lang w:val="en-US" w:bidi="en-US"/>
        </w:rPr>
        <w:t xml:space="preserve">The summary of transformer input data is presented in Table </w:t>
      </w:r>
      <w:r w:rsidR="00EE74D9">
        <w:rPr>
          <w:rFonts w:cs="Arial"/>
          <w:szCs w:val="20"/>
          <w:lang w:val="en-US" w:bidi="en-US"/>
        </w:rPr>
        <w:t>3</w:t>
      </w:r>
      <w:r w:rsidR="00B6755D" w:rsidRPr="423B58D4">
        <w:rPr>
          <w:rFonts w:cs="Arial"/>
          <w:szCs w:val="20"/>
          <w:lang w:val="en-US" w:bidi="en-US"/>
        </w:rPr>
        <w:t>-2</w:t>
      </w:r>
      <w:r w:rsidRPr="423B58D4">
        <w:rPr>
          <w:rFonts w:cs="Arial"/>
          <w:szCs w:val="20"/>
          <w:lang w:val="en-US" w:bidi="en-US"/>
        </w:rPr>
        <w:t>. In instances where impedance values were not provided, standard transformer impedance values from AS 60076.5 were utilized. Primary and secondary current values were calculated since the nameplate couldn't be visually inspected (applicable to pole-top transformers).</w:t>
      </w:r>
    </w:p>
    <w:p w14:paraId="6F38FC14" w14:textId="77777777" w:rsidR="009D4798" w:rsidRPr="005B14C2" w:rsidRDefault="009D4798" w:rsidP="009D4798">
      <w:pPr>
        <w:jc w:val="both"/>
        <w:rPr>
          <w:rFonts w:cs="Arial"/>
          <w:szCs w:val="20"/>
          <w:lang w:val="en-US" w:bidi="en-US"/>
        </w:rPr>
      </w:pPr>
    </w:p>
    <w:p w14:paraId="23DC57A4" w14:textId="782B7EE0" w:rsidR="001B4BC5" w:rsidRPr="005B14C2" w:rsidRDefault="009D4798" w:rsidP="423B58D4">
      <w:pPr>
        <w:rPr>
          <w:rFonts w:cs="Arial"/>
          <w:b/>
          <w:bCs/>
          <w:szCs w:val="20"/>
          <w:lang w:val="en-US" w:bidi="en-US"/>
        </w:rPr>
      </w:pPr>
      <w:r w:rsidRPr="423B58D4">
        <w:rPr>
          <w:rFonts w:cs="Arial"/>
          <w:szCs w:val="20"/>
          <w:lang w:val="en-US" w:bidi="en-US"/>
        </w:rPr>
        <w:t>Since all transformers were pole-mounted and visual inspection for identification was not possible, pole numbers were collected as an alternative means of identification.</w:t>
      </w:r>
    </w:p>
    <w:tbl>
      <w:tblPr>
        <w:tblStyle w:val="TableGrid1"/>
        <w:tblW w:w="10485" w:type="dxa"/>
        <w:jc w:val="center"/>
        <w:tblLayout w:type="fixed"/>
        <w:tblLook w:val="01E0" w:firstRow="1" w:lastRow="1" w:firstColumn="1" w:lastColumn="1" w:noHBand="0" w:noVBand="0"/>
      </w:tblPr>
      <w:tblGrid>
        <w:gridCol w:w="3114"/>
        <w:gridCol w:w="1276"/>
        <w:gridCol w:w="850"/>
        <w:gridCol w:w="992"/>
        <w:gridCol w:w="993"/>
        <w:gridCol w:w="1275"/>
        <w:gridCol w:w="1276"/>
        <w:gridCol w:w="709"/>
      </w:tblGrid>
      <w:tr w:rsidR="00274DB8" w:rsidRPr="005B14C2" w14:paraId="38E23E41" w14:textId="77777777" w:rsidTr="00274DB8">
        <w:trPr>
          <w:cnfStyle w:val="100000000000" w:firstRow="1" w:lastRow="0" w:firstColumn="0" w:lastColumn="0" w:oddVBand="0" w:evenVBand="0" w:oddHBand="0" w:evenHBand="0" w:firstRowFirstColumn="0" w:firstRowLastColumn="0" w:lastRowFirstColumn="0" w:lastRowLastColumn="0"/>
          <w:trHeight w:val="534"/>
          <w:jc w:val="center"/>
        </w:trPr>
        <w:tc>
          <w:tcPr>
            <w:tcW w:w="3114" w:type="dxa"/>
          </w:tcPr>
          <w:p w14:paraId="571AF1F0" w14:textId="17CE8A36"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Site</w:t>
            </w:r>
          </w:p>
        </w:tc>
        <w:tc>
          <w:tcPr>
            <w:tcW w:w="1276" w:type="dxa"/>
          </w:tcPr>
          <w:p w14:paraId="516D7416" w14:textId="417AA630"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Pole ID</w:t>
            </w:r>
          </w:p>
        </w:tc>
        <w:tc>
          <w:tcPr>
            <w:tcW w:w="850" w:type="dxa"/>
          </w:tcPr>
          <w:p w14:paraId="3FC06957" w14:textId="40C7F0CB"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Rating (kVA)</w:t>
            </w:r>
          </w:p>
        </w:tc>
        <w:tc>
          <w:tcPr>
            <w:tcW w:w="992" w:type="dxa"/>
          </w:tcPr>
          <w:p w14:paraId="539610B0" w14:textId="77777777"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Primary (V)</w:t>
            </w:r>
          </w:p>
        </w:tc>
        <w:tc>
          <w:tcPr>
            <w:tcW w:w="993" w:type="dxa"/>
          </w:tcPr>
          <w:p w14:paraId="3F0B00DC" w14:textId="77777777"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Primary (A)</w:t>
            </w:r>
          </w:p>
        </w:tc>
        <w:tc>
          <w:tcPr>
            <w:tcW w:w="1275" w:type="dxa"/>
          </w:tcPr>
          <w:p w14:paraId="242CD85B" w14:textId="77777777"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Secondary (V)</w:t>
            </w:r>
          </w:p>
        </w:tc>
        <w:tc>
          <w:tcPr>
            <w:tcW w:w="1276" w:type="dxa"/>
          </w:tcPr>
          <w:p w14:paraId="6774EC21" w14:textId="77777777"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Secondary (A)</w:t>
            </w:r>
          </w:p>
        </w:tc>
        <w:tc>
          <w:tcPr>
            <w:tcW w:w="709" w:type="dxa"/>
          </w:tcPr>
          <w:p w14:paraId="0B939C5C" w14:textId="77777777" w:rsidR="00A24BDE" w:rsidRPr="005B14C2" w:rsidRDefault="00A24BDE" w:rsidP="009D4798">
            <w:pPr>
              <w:spacing w:line="276" w:lineRule="auto"/>
              <w:rPr>
                <w:rFonts w:cs="Arial"/>
                <w:b w:val="0"/>
                <w:sz w:val="20"/>
                <w:szCs w:val="20"/>
                <w:lang w:val="en-US" w:bidi="en-US"/>
              </w:rPr>
            </w:pPr>
            <w:r w:rsidRPr="005B14C2">
              <w:rPr>
                <w:rFonts w:cs="Arial"/>
                <w:sz w:val="20"/>
                <w:szCs w:val="20"/>
                <w:lang w:val="en-US" w:bidi="en-US"/>
              </w:rPr>
              <w:t>%Z</w:t>
            </w:r>
          </w:p>
        </w:tc>
      </w:tr>
      <w:tr w:rsidR="00274DB8" w:rsidRPr="005B14C2" w14:paraId="3E0FDB8E" w14:textId="77777777" w:rsidTr="00274DB8">
        <w:trPr>
          <w:trHeight w:val="191"/>
          <w:jc w:val="center"/>
        </w:trPr>
        <w:tc>
          <w:tcPr>
            <w:tcW w:w="3114" w:type="dxa"/>
          </w:tcPr>
          <w:p w14:paraId="5D6A1121" w14:textId="1402706D"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Theodore Water Treatment Plan</w:t>
            </w:r>
            <w:r w:rsidR="007C4702" w:rsidRPr="005B14C2">
              <w:rPr>
                <w:rFonts w:cs="Arial"/>
                <w:sz w:val="20"/>
                <w:szCs w:val="20"/>
                <w:lang w:val="en-US" w:bidi="en-US"/>
              </w:rPr>
              <w:t>t</w:t>
            </w:r>
          </w:p>
        </w:tc>
        <w:tc>
          <w:tcPr>
            <w:tcW w:w="1276" w:type="dxa"/>
          </w:tcPr>
          <w:p w14:paraId="6F42A03C" w14:textId="1CEA5FF4"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SP261187</w:t>
            </w:r>
          </w:p>
        </w:tc>
        <w:tc>
          <w:tcPr>
            <w:tcW w:w="850" w:type="dxa"/>
          </w:tcPr>
          <w:p w14:paraId="49200B7C" w14:textId="7036A3E6"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100</w:t>
            </w:r>
          </w:p>
        </w:tc>
        <w:tc>
          <w:tcPr>
            <w:tcW w:w="992" w:type="dxa"/>
          </w:tcPr>
          <w:p w14:paraId="6D656E7C" w14:textId="7B3AA23E"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11000</w:t>
            </w:r>
          </w:p>
        </w:tc>
        <w:tc>
          <w:tcPr>
            <w:tcW w:w="993" w:type="dxa"/>
          </w:tcPr>
          <w:p w14:paraId="674C6E1A" w14:textId="016D36C5"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5.2</w:t>
            </w:r>
          </w:p>
        </w:tc>
        <w:tc>
          <w:tcPr>
            <w:tcW w:w="1275" w:type="dxa"/>
          </w:tcPr>
          <w:p w14:paraId="7A28BA60" w14:textId="5E0C2E65"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415</w:t>
            </w:r>
          </w:p>
        </w:tc>
        <w:tc>
          <w:tcPr>
            <w:tcW w:w="1276" w:type="dxa"/>
          </w:tcPr>
          <w:p w14:paraId="0782FA67" w14:textId="0FB4EDC5"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139.1</w:t>
            </w:r>
          </w:p>
        </w:tc>
        <w:tc>
          <w:tcPr>
            <w:tcW w:w="709" w:type="dxa"/>
          </w:tcPr>
          <w:p w14:paraId="46CCE8E8" w14:textId="5C26F459" w:rsidR="00694C3D" w:rsidRPr="005B14C2" w:rsidRDefault="00694C3D" w:rsidP="009D4798">
            <w:pPr>
              <w:spacing w:line="276" w:lineRule="auto"/>
              <w:rPr>
                <w:rFonts w:cs="Arial"/>
                <w:sz w:val="20"/>
                <w:szCs w:val="20"/>
                <w:lang w:val="en-US" w:bidi="en-US"/>
              </w:rPr>
            </w:pPr>
            <w:r w:rsidRPr="005B14C2">
              <w:rPr>
                <w:rFonts w:cs="Arial"/>
                <w:sz w:val="20"/>
                <w:szCs w:val="20"/>
                <w:lang w:val="en-US" w:bidi="en-US"/>
              </w:rPr>
              <w:t>4.00</w:t>
            </w:r>
          </w:p>
        </w:tc>
      </w:tr>
    </w:tbl>
    <w:p w14:paraId="2540CB91" w14:textId="71CB7D39" w:rsidR="007C5D84" w:rsidRPr="00A25484" w:rsidRDefault="007C5D84" w:rsidP="007C5D84">
      <w:pPr>
        <w:jc w:val="center"/>
        <w:rPr>
          <w:rFonts w:cs="Arial"/>
          <w:b/>
          <w:sz w:val="18"/>
          <w:szCs w:val="18"/>
          <w:lang w:val="en-US" w:bidi="en-US"/>
        </w:rPr>
      </w:pPr>
      <w:r w:rsidRPr="00A25484">
        <w:rPr>
          <w:rFonts w:cs="Arial"/>
          <w:b/>
          <w:bCs/>
          <w:sz w:val="18"/>
          <w:szCs w:val="16"/>
          <w:lang w:bidi="en-US"/>
        </w:rPr>
        <w:t xml:space="preserve">Table </w:t>
      </w:r>
      <w:r w:rsidRPr="00A25484">
        <w:rPr>
          <w:rFonts w:cs="Arial"/>
          <w:b/>
          <w:bCs/>
          <w:sz w:val="18"/>
          <w:szCs w:val="16"/>
          <w:lang w:bidi="en-US"/>
        </w:rPr>
        <w:fldChar w:fldCharType="begin"/>
      </w:r>
      <w:r w:rsidRPr="00A25484">
        <w:rPr>
          <w:rFonts w:cs="Arial"/>
          <w:b/>
          <w:bCs/>
          <w:sz w:val="18"/>
          <w:szCs w:val="16"/>
          <w:lang w:bidi="en-US"/>
        </w:rPr>
        <w:instrText xml:space="preserve"> STYLEREF 1 \s </w:instrText>
      </w:r>
      <w:r w:rsidRPr="00A25484">
        <w:rPr>
          <w:rFonts w:cs="Arial"/>
          <w:b/>
          <w:bCs/>
          <w:sz w:val="18"/>
          <w:szCs w:val="16"/>
          <w:lang w:bidi="en-US"/>
        </w:rPr>
        <w:fldChar w:fldCharType="separate"/>
      </w:r>
      <w:r w:rsidR="00D459CF">
        <w:rPr>
          <w:rFonts w:cs="Arial"/>
          <w:b/>
          <w:bCs/>
          <w:noProof/>
          <w:sz w:val="18"/>
          <w:szCs w:val="16"/>
          <w:lang w:bidi="en-US"/>
        </w:rPr>
        <w:t>3</w:t>
      </w:r>
      <w:r w:rsidRPr="00A25484">
        <w:rPr>
          <w:rFonts w:cs="Arial"/>
          <w:b/>
          <w:bCs/>
          <w:sz w:val="18"/>
          <w:szCs w:val="16"/>
          <w:lang w:bidi="en-US"/>
        </w:rPr>
        <w:fldChar w:fldCharType="end"/>
      </w:r>
      <w:r w:rsidRPr="00A25484">
        <w:rPr>
          <w:rFonts w:cs="Arial"/>
          <w:b/>
          <w:bCs/>
          <w:sz w:val="18"/>
          <w:szCs w:val="16"/>
          <w:lang w:bidi="en-US"/>
        </w:rPr>
        <w:noBreakHyphen/>
      </w:r>
      <w:r w:rsidRPr="00A25484">
        <w:rPr>
          <w:rFonts w:cs="Arial"/>
          <w:b/>
          <w:bCs/>
          <w:sz w:val="18"/>
          <w:szCs w:val="16"/>
          <w:lang w:bidi="en-US"/>
        </w:rPr>
        <w:fldChar w:fldCharType="begin"/>
      </w:r>
      <w:r w:rsidRPr="00A25484">
        <w:rPr>
          <w:rFonts w:cs="Arial"/>
          <w:b/>
          <w:bCs/>
          <w:sz w:val="18"/>
          <w:szCs w:val="16"/>
          <w:lang w:bidi="en-US"/>
        </w:rPr>
        <w:instrText xml:space="preserve"> SEQ Table \* ARABIC \s 1 </w:instrText>
      </w:r>
      <w:r w:rsidRPr="00A25484">
        <w:rPr>
          <w:rFonts w:cs="Arial"/>
          <w:b/>
          <w:bCs/>
          <w:sz w:val="18"/>
          <w:szCs w:val="16"/>
          <w:lang w:bidi="en-US"/>
        </w:rPr>
        <w:fldChar w:fldCharType="separate"/>
      </w:r>
      <w:r w:rsidR="00D459CF">
        <w:rPr>
          <w:rFonts w:cs="Arial"/>
          <w:b/>
          <w:bCs/>
          <w:noProof/>
          <w:sz w:val="18"/>
          <w:szCs w:val="16"/>
          <w:lang w:bidi="en-US"/>
        </w:rPr>
        <w:t>2</w:t>
      </w:r>
      <w:r w:rsidRPr="00A25484">
        <w:rPr>
          <w:rFonts w:cs="Arial"/>
          <w:b/>
          <w:bCs/>
          <w:sz w:val="18"/>
          <w:szCs w:val="16"/>
          <w:lang w:bidi="en-US"/>
        </w:rPr>
        <w:fldChar w:fldCharType="end"/>
      </w:r>
      <w:r w:rsidRPr="00A25484">
        <w:rPr>
          <w:rFonts w:cs="Arial"/>
          <w:b/>
          <w:bCs/>
          <w:sz w:val="18"/>
          <w:szCs w:val="16"/>
          <w:lang w:bidi="en-US"/>
        </w:rPr>
        <w:t xml:space="preserve"> </w:t>
      </w:r>
      <w:r w:rsidRPr="00A25484">
        <w:rPr>
          <w:rFonts w:cs="Arial"/>
          <w:b/>
          <w:sz w:val="18"/>
          <w:szCs w:val="18"/>
          <w:lang w:val="en-US" w:bidi="en-US"/>
        </w:rPr>
        <w:t>Transformer Input Data</w:t>
      </w:r>
    </w:p>
    <w:p w14:paraId="476F05F4" w14:textId="77777777" w:rsidR="001B4BC5" w:rsidRPr="00A25484" w:rsidRDefault="001B4BC5" w:rsidP="001B4BC5">
      <w:pPr>
        <w:jc w:val="both"/>
        <w:rPr>
          <w:rFonts w:cs="Arial"/>
          <w:b/>
          <w:sz w:val="18"/>
          <w:szCs w:val="18"/>
          <w:lang w:val="en-US" w:bidi="en-US"/>
        </w:rPr>
      </w:pPr>
    </w:p>
    <w:p w14:paraId="0944321E" w14:textId="7BE85CAB" w:rsidR="001B4BC5" w:rsidRPr="005B14C2" w:rsidRDefault="001B4BC5" w:rsidP="423B58D4">
      <w:pPr>
        <w:rPr>
          <w:rFonts w:cs="Arial"/>
          <w:szCs w:val="20"/>
          <w:lang w:val="en-US" w:bidi="en-US"/>
        </w:rPr>
      </w:pPr>
      <w:r w:rsidRPr="423B58D4">
        <w:rPr>
          <w:rFonts w:cs="Arial"/>
          <w:szCs w:val="20"/>
          <w:lang w:val="en-US" w:bidi="en-US"/>
        </w:rPr>
        <w:t>Cable suitability for expected loading and prospective short circuit levels as calculated in P</w:t>
      </w:r>
      <w:r w:rsidR="006C5A1F" w:rsidRPr="423B58D4">
        <w:rPr>
          <w:rFonts w:cs="Arial"/>
          <w:szCs w:val="20"/>
          <w:lang w:val="en-US" w:bidi="en-US"/>
        </w:rPr>
        <w:t>C5</w:t>
      </w:r>
      <w:r w:rsidRPr="423B58D4">
        <w:rPr>
          <w:rFonts w:cs="Arial"/>
          <w:szCs w:val="20"/>
          <w:lang w:val="en-US" w:bidi="en-US"/>
        </w:rPr>
        <w:t xml:space="preserve"> has been determined using the conductor current carrying capacity and fault withstand ratings listed i</w:t>
      </w:r>
      <w:r w:rsidRPr="423B58D4">
        <w:rPr>
          <w:rFonts w:cs="Arial"/>
          <w:sz w:val="18"/>
          <w:szCs w:val="18"/>
          <w:lang w:val="en-US" w:bidi="en-US"/>
        </w:rPr>
        <w:t xml:space="preserve">n </w:t>
      </w:r>
      <w:hyperlink w:anchor="_bookmark17">
        <w:r w:rsidRPr="423B58D4">
          <w:rPr>
            <w:rFonts w:cs="Arial"/>
            <w:szCs w:val="20"/>
            <w:lang w:val="en-US" w:bidi="en-US"/>
          </w:rPr>
          <w:t xml:space="preserve">Table </w:t>
        </w:r>
      </w:hyperlink>
      <w:r w:rsidR="00000837">
        <w:rPr>
          <w:rFonts w:cs="Arial"/>
          <w:szCs w:val="20"/>
          <w:lang w:val="en-US" w:bidi="en-US"/>
        </w:rPr>
        <w:t>3</w:t>
      </w:r>
      <w:r w:rsidR="006C5A1F" w:rsidRPr="423B58D4">
        <w:rPr>
          <w:rFonts w:cs="Arial"/>
          <w:szCs w:val="20"/>
          <w:lang w:val="en-US" w:bidi="en-US"/>
        </w:rPr>
        <w:t>.3</w:t>
      </w:r>
      <w:r w:rsidRPr="423B58D4">
        <w:rPr>
          <w:rFonts w:cs="Arial"/>
          <w:szCs w:val="20"/>
          <w:lang w:val="en-US" w:bidi="en-US"/>
        </w:rPr>
        <w:t>. The cable derating factors</w:t>
      </w:r>
      <w:r w:rsidR="00310CF3" w:rsidRPr="423B58D4">
        <w:rPr>
          <w:rFonts w:cs="Arial"/>
          <w:szCs w:val="20"/>
          <w:lang w:val="en-US" w:bidi="en-US"/>
        </w:rPr>
        <w:t xml:space="preserve"> </w:t>
      </w:r>
      <w:r w:rsidRPr="423B58D4">
        <w:rPr>
          <w:rFonts w:cs="Arial"/>
          <w:szCs w:val="20"/>
          <w:lang w:val="en-US" w:bidi="en-US"/>
        </w:rPr>
        <w:t>have been based on cable installation conditions as noted during the site visit, these include (but are not limited to) assumptions for grouping, soil temperature and depth of burial where information was unknown.</w:t>
      </w:r>
    </w:p>
    <w:p w14:paraId="18435F86" w14:textId="77777777" w:rsidR="001B4BC5" w:rsidRPr="005B14C2" w:rsidRDefault="001B4BC5" w:rsidP="001B4BC5">
      <w:pPr>
        <w:jc w:val="both"/>
        <w:rPr>
          <w:rFonts w:cs="Arial"/>
          <w:szCs w:val="20"/>
          <w:lang w:val="en-US" w:bidi="en-US"/>
        </w:rPr>
      </w:pPr>
    </w:p>
    <w:p w14:paraId="676C03D4" w14:textId="77777777" w:rsidR="00872CEA" w:rsidRPr="005B14C2" w:rsidRDefault="00872CEA" w:rsidP="00872CEA">
      <w:pPr>
        <w:spacing w:after="240"/>
        <w:jc w:val="both"/>
        <w:rPr>
          <w:rFonts w:cs="Arial"/>
          <w:szCs w:val="20"/>
          <w:lang w:bidi="en-US"/>
        </w:rPr>
      </w:pPr>
      <w:r w:rsidRPr="005B14C2">
        <w:rPr>
          <w:rFonts w:cs="Arial"/>
          <w:szCs w:val="20"/>
          <w:lang w:bidi="en-US"/>
        </w:rPr>
        <w:t>The following derating factors have been adopted based on installation conditions:</w:t>
      </w:r>
    </w:p>
    <w:p w14:paraId="35DBB9E7"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 xml:space="preserve">Maximum allowable core/conductor temperature of 70° C – 1.00 </w:t>
      </w:r>
    </w:p>
    <w:p w14:paraId="49779D3F"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(Note, all cables assumed PVC insulated)</w:t>
      </w:r>
    </w:p>
    <w:p w14:paraId="0CD85AEC"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Cable direct buried at depth of 0.5m – 1.00</w:t>
      </w:r>
    </w:p>
    <w:p w14:paraId="6324CBD3"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Soil Temperature (Ambient) 25° C – 1.00</w:t>
      </w:r>
    </w:p>
    <w:p w14:paraId="15AC516B"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Air Temperature (Ambient) 40° C – 1.00</w:t>
      </w:r>
    </w:p>
    <w:p w14:paraId="0EBC41B4"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423B58D4">
        <w:rPr>
          <w:rFonts w:eastAsia="Arial" w:cs="Arial"/>
          <w:color w:val="000000" w:themeColor="text1"/>
          <w:sz w:val="20"/>
          <w:szCs w:val="20"/>
          <w:lang w:val="en-US" w:bidi="en-US"/>
        </w:rPr>
        <w:t xml:space="preserve">Soil Thermal Resistivity </w:t>
      </w:r>
      <w:bookmarkStart w:id="130" w:name="_Int_5uvUZVGb"/>
      <w:proofErr w:type="gramStart"/>
      <w:r w:rsidRPr="423B58D4">
        <w:rPr>
          <w:rFonts w:eastAsia="Arial" w:cs="Arial"/>
          <w:color w:val="000000" w:themeColor="text1"/>
          <w:sz w:val="20"/>
          <w:szCs w:val="20"/>
          <w:lang w:val="en-US" w:bidi="en-US"/>
        </w:rPr>
        <w:t>1.2°C.m</w:t>
      </w:r>
      <w:bookmarkEnd w:id="130"/>
      <w:proofErr w:type="gramEnd"/>
      <w:r w:rsidRPr="423B58D4">
        <w:rPr>
          <w:rFonts w:eastAsia="Arial" w:cs="Arial"/>
          <w:color w:val="000000" w:themeColor="text1"/>
          <w:sz w:val="20"/>
          <w:szCs w:val="20"/>
          <w:lang w:val="en-US" w:bidi="en-US"/>
        </w:rPr>
        <w:t>/W – 1.00</w:t>
      </w:r>
    </w:p>
    <w:p w14:paraId="673142F9"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Maximum of 2 circuits in one trench – 0.90</w:t>
      </w:r>
    </w:p>
    <w:p w14:paraId="67E32737"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Maximum of 3 circuits in one ladder – 0.94</w:t>
      </w:r>
    </w:p>
    <w:p w14:paraId="1064643E" w14:textId="77777777" w:rsidR="00872CEA" w:rsidRPr="005B14C2" w:rsidRDefault="00872CEA" w:rsidP="00B93A11">
      <w:pPr>
        <w:pStyle w:val="ListParagraph"/>
        <w:numPr>
          <w:ilvl w:val="0"/>
          <w:numId w:val="10"/>
        </w:numPr>
        <w:tabs>
          <w:tab w:val="left" w:pos="2088"/>
        </w:tabs>
        <w:spacing w:before="0" w:after="240"/>
        <w:ind w:left="567" w:hanging="567"/>
        <w:contextualSpacing/>
        <w:jc w:val="both"/>
        <w:textAlignment w:val="baseline"/>
        <w:rPr>
          <w:rFonts w:eastAsia="Arial" w:cs="Arial"/>
          <w:color w:val="000000"/>
          <w:sz w:val="20"/>
          <w:szCs w:val="20"/>
          <w:lang w:val="en-US" w:bidi="en-US"/>
        </w:rPr>
      </w:pPr>
      <w:r w:rsidRPr="005B14C2">
        <w:rPr>
          <w:rFonts w:eastAsia="Arial" w:cs="Arial"/>
          <w:color w:val="000000"/>
          <w:sz w:val="20"/>
          <w:szCs w:val="20"/>
          <w:lang w:val="en-US" w:bidi="en-US"/>
        </w:rPr>
        <w:t>Note: Deratings are obtained from the AS/NZS 3008.1</w:t>
      </w:r>
    </w:p>
    <w:tbl>
      <w:tblPr>
        <w:tblStyle w:val="TableGrid1"/>
        <w:tblW w:w="10537" w:type="dxa"/>
        <w:jc w:val="center"/>
        <w:tblLayout w:type="fixed"/>
        <w:tblLook w:val="01E0" w:firstRow="1" w:lastRow="1" w:firstColumn="1" w:lastColumn="1" w:noHBand="0" w:noVBand="0"/>
      </w:tblPr>
      <w:tblGrid>
        <w:gridCol w:w="988"/>
        <w:gridCol w:w="1701"/>
        <w:gridCol w:w="1134"/>
        <w:gridCol w:w="1134"/>
        <w:gridCol w:w="850"/>
        <w:gridCol w:w="761"/>
        <w:gridCol w:w="709"/>
        <w:gridCol w:w="567"/>
        <w:gridCol w:w="850"/>
        <w:gridCol w:w="773"/>
        <w:gridCol w:w="1070"/>
      </w:tblGrid>
      <w:tr w:rsidR="001F40F6" w:rsidRPr="00AC71E9" w14:paraId="2909327D" w14:textId="77777777" w:rsidTr="423B58D4">
        <w:trPr>
          <w:cnfStyle w:val="100000000000" w:firstRow="1" w:lastRow="0" w:firstColumn="0" w:lastColumn="0" w:oddVBand="0" w:evenVBand="0" w:oddHBand="0" w:evenHBand="0" w:firstRowFirstColumn="0" w:firstRowLastColumn="0" w:lastRowFirstColumn="0" w:lastRowLastColumn="0"/>
          <w:trHeight w:val="1079"/>
          <w:jc w:val="center"/>
        </w:trPr>
        <w:tc>
          <w:tcPr>
            <w:tcW w:w="988" w:type="dxa"/>
          </w:tcPr>
          <w:p w14:paraId="64E3B2A8" w14:textId="37E1D4DE" w:rsidR="00AF7601" w:rsidRPr="00AC71E9" w:rsidRDefault="00AF7601" w:rsidP="00A25484">
            <w:pPr>
              <w:pStyle w:val="TableParagraph"/>
              <w:spacing w:line="191" w:lineRule="exact"/>
              <w:ind w:left="29"/>
              <w:rPr>
                <w:rFonts w:ascii="Arial" w:hAnsi="Arial" w:cs="Arial"/>
                <w:b w:val="0"/>
                <w:sz w:val="18"/>
                <w:szCs w:val="18"/>
              </w:rPr>
            </w:pPr>
            <w:r w:rsidRPr="00AC71E9">
              <w:rPr>
                <w:rFonts w:ascii="Arial" w:hAnsi="Arial" w:cs="Arial"/>
                <w:sz w:val="18"/>
                <w:szCs w:val="18"/>
              </w:rPr>
              <w:t>Site</w:t>
            </w:r>
          </w:p>
        </w:tc>
        <w:tc>
          <w:tcPr>
            <w:tcW w:w="1701" w:type="dxa"/>
          </w:tcPr>
          <w:p w14:paraId="1BFD8118" w14:textId="03C6836F" w:rsidR="00AF7601" w:rsidRPr="00AC71E9" w:rsidRDefault="00AF7601" w:rsidP="00AF7601">
            <w:pPr>
              <w:pStyle w:val="TableParagraph"/>
              <w:spacing w:line="191" w:lineRule="exact"/>
              <w:ind w:left="113" w:right="101"/>
              <w:rPr>
                <w:rFonts w:ascii="Arial" w:hAnsi="Arial" w:cs="Arial"/>
                <w:b w:val="0"/>
                <w:sz w:val="18"/>
                <w:szCs w:val="18"/>
              </w:rPr>
            </w:pPr>
            <w:r w:rsidRPr="00AC71E9">
              <w:rPr>
                <w:rFonts w:ascii="Arial" w:hAnsi="Arial" w:cs="Arial"/>
                <w:sz w:val="18"/>
                <w:szCs w:val="18"/>
              </w:rPr>
              <w:t>Description</w:t>
            </w:r>
          </w:p>
        </w:tc>
        <w:tc>
          <w:tcPr>
            <w:tcW w:w="1134" w:type="dxa"/>
          </w:tcPr>
          <w:p w14:paraId="7D2F0914" w14:textId="4567037C" w:rsidR="00AF7601" w:rsidRPr="00AC71E9" w:rsidRDefault="00AF7601" w:rsidP="00AF7601">
            <w:pPr>
              <w:pStyle w:val="TableParagraph"/>
              <w:spacing w:line="191" w:lineRule="exact"/>
              <w:ind w:left="113" w:right="101"/>
              <w:rPr>
                <w:rFonts w:ascii="Arial" w:hAnsi="Arial" w:cs="Arial"/>
                <w:b w:val="0"/>
                <w:sz w:val="18"/>
                <w:szCs w:val="18"/>
              </w:rPr>
            </w:pPr>
            <w:r w:rsidRPr="00AC71E9">
              <w:rPr>
                <w:rFonts w:ascii="Arial" w:hAnsi="Arial" w:cs="Arial"/>
                <w:sz w:val="18"/>
                <w:szCs w:val="18"/>
              </w:rPr>
              <w:t>Cable</w:t>
            </w:r>
            <w:r w:rsidRPr="00AC71E9">
              <w:rPr>
                <w:rFonts w:ascii="Arial" w:hAnsi="Arial" w:cs="Arial"/>
                <w:spacing w:val="-2"/>
                <w:sz w:val="18"/>
                <w:szCs w:val="18"/>
              </w:rPr>
              <w:t xml:space="preserve"> </w:t>
            </w:r>
            <w:r w:rsidRPr="00AC71E9">
              <w:rPr>
                <w:rFonts w:ascii="Arial" w:hAnsi="Arial" w:cs="Arial"/>
                <w:spacing w:val="-5"/>
                <w:sz w:val="18"/>
                <w:szCs w:val="18"/>
              </w:rPr>
              <w:t>Tag</w:t>
            </w:r>
          </w:p>
        </w:tc>
        <w:tc>
          <w:tcPr>
            <w:tcW w:w="1134" w:type="dxa"/>
          </w:tcPr>
          <w:p w14:paraId="0E49CB8C" w14:textId="54C3F8DD" w:rsidR="00AF7601" w:rsidRPr="00AC71E9" w:rsidRDefault="00AF7601" w:rsidP="0036378D">
            <w:pPr>
              <w:pStyle w:val="TableParagraph"/>
              <w:spacing w:line="191" w:lineRule="exact"/>
              <w:rPr>
                <w:rFonts w:ascii="Arial" w:hAnsi="Arial" w:cs="Arial"/>
                <w:b w:val="0"/>
                <w:sz w:val="18"/>
                <w:szCs w:val="18"/>
              </w:rPr>
            </w:pPr>
            <w:r w:rsidRPr="00AC71E9">
              <w:rPr>
                <w:rFonts w:ascii="Arial" w:hAnsi="Arial" w:cs="Arial"/>
                <w:sz w:val="18"/>
                <w:szCs w:val="18"/>
              </w:rPr>
              <w:t>Cable</w:t>
            </w:r>
            <w:r w:rsidRPr="00AC71E9">
              <w:rPr>
                <w:rFonts w:ascii="Arial" w:hAnsi="Arial" w:cs="Arial"/>
                <w:spacing w:val="-2"/>
                <w:sz w:val="18"/>
                <w:szCs w:val="18"/>
              </w:rPr>
              <w:t xml:space="preserve"> </w:t>
            </w:r>
            <w:r w:rsidRPr="00AC71E9">
              <w:rPr>
                <w:rFonts w:ascii="Arial" w:hAnsi="Arial" w:cs="Arial"/>
                <w:spacing w:val="-4"/>
                <w:sz w:val="18"/>
                <w:szCs w:val="18"/>
              </w:rPr>
              <w:t>Type</w:t>
            </w:r>
          </w:p>
        </w:tc>
        <w:tc>
          <w:tcPr>
            <w:tcW w:w="850" w:type="dxa"/>
          </w:tcPr>
          <w:p w14:paraId="40127EA5" w14:textId="77777777" w:rsidR="00AF7601" w:rsidRPr="00AC71E9" w:rsidRDefault="00AF7601" w:rsidP="0036378D">
            <w:pPr>
              <w:pStyle w:val="TableParagraph"/>
              <w:ind w:hanging="7"/>
              <w:rPr>
                <w:rFonts w:ascii="Arial" w:hAnsi="Arial" w:cs="Arial"/>
                <w:b w:val="0"/>
                <w:sz w:val="18"/>
                <w:szCs w:val="18"/>
              </w:rPr>
            </w:pPr>
            <w:r w:rsidRPr="00AC71E9">
              <w:rPr>
                <w:rFonts w:ascii="Arial" w:hAnsi="Arial" w:cs="Arial"/>
                <w:spacing w:val="-2"/>
                <w:sz w:val="18"/>
                <w:szCs w:val="18"/>
              </w:rPr>
              <w:t xml:space="preserve">Cable </w:t>
            </w:r>
            <w:r w:rsidRPr="00AC71E9">
              <w:rPr>
                <w:rFonts w:ascii="Arial" w:hAnsi="Arial" w:cs="Arial"/>
                <w:spacing w:val="-4"/>
                <w:sz w:val="18"/>
                <w:szCs w:val="18"/>
              </w:rPr>
              <w:t xml:space="preserve">Size </w:t>
            </w:r>
            <w:r w:rsidRPr="00AC71E9">
              <w:rPr>
                <w:rFonts w:ascii="Arial" w:hAnsi="Arial" w:cs="Arial"/>
                <w:spacing w:val="-2"/>
                <w:sz w:val="18"/>
                <w:szCs w:val="18"/>
              </w:rPr>
              <w:t>(mm</w:t>
            </w:r>
            <w:r w:rsidRPr="00AC71E9">
              <w:rPr>
                <w:rFonts w:ascii="Arial" w:hAnsi="Arial" w:cs="Arial"/>
                <w:spacing w:val="-2"/>
                <w:sz w:val="18"/>
                <w:szCs w:val="18"/>
                <w:vertAlign w:val="superscript"/>
              </w:rPr>
              <w:t>2</w:t>
            </w:r>
            <w:r w:rsidRPr="00AC71E9">
              <w:rPr>
                <w:rFonts w:ascii="Arial" w:hAnsi="Arial" w:cs="Arial"/>
                <w:spacing w:val="-2"/>
                <w:sz w:val="18"/>
                <w:szCs w:val="18"/>
              </w:rPr>
              <w:t>)</w:t>
            </w:r>
          </w:p>
        </w:tc>
        <w:tc>
          <w:tcPr>
            <w:tcW w:w="761" w:type="dxa"/>
          </w:tcPr>
          <w:p w14:paraId="2091500B" w14:textId="77777777" w:rsidR="00AF7601" w:rsidRPr="00AC71E9" w:rsidRDefault="00AF7601" w:rsidP="00AC71E9">
            <w:pPr>
              <w:pStyle w:val="TableParagraph"/>
              <w:spacing w:line="191" w:lineRule="exact"/>
              <w:ind w:left="-111" w:right="-202"/>
              <w:jc w:val="left"/>
              <w:rPr>
                <w:rFonts w:ascii="Arial" w:hAnsi="Arial" w:cs="Arial"/>
                <w:b w:val="0"/>
                <w:sz w:val="18"/>
                <w:szCs w:val="18"/>
              </w:rPr>
            </w:pPr>
            <w:r w:rsidRPr="00AC71E9">
              <w:rPr>
                <w:rFonts w:ascii="Arial" w:hAnsi="Arial" w:cs="Arial"/>
                <w:spacing w:val="-2"/>
                <w:sz w:val="18"/>
                <w:szCs w:val="18"/>
              </w:rPr>
              <w:t>Voltage</w:t>
            </w:r>
          </w:p>
        </w:tc>
        <w:tc>
          <w:tcPr>
            <w:tcW w:w="709" w:type="dxa"/>
          </w:tcPr>
          <w:p w14:paraId="01B87025" w14:textId="77777777" w:rsidR="00AF7601" w:rsidRPr="00AC71E9" w:rsidRDefault="00AF7601" w:rsidP="0036378D">
            <w:pPr>
              <w:pStyle w:val="TableParagraph"/>
              <w:ind w:right="-10" w:hanging="47"/>
              <w:rPr>
                <w:rFonts w:ascii="Arial" w:hAnsi="Arial" w:cs="Arial"/>
                <w:b w:val="0"/>
                <w:sz w:val="18"/>
                <w:szCs w:val="18"/>
              </w:rPr>
            </w:pPr>
            <w:r w:rsidRPr="00AC71E9">
              <w:rPr>
                <w:rFonts w:ascii="Arial" w:hAnsi="Arial" w:cs="Arial"/>
                <w:spacing w:val="-4"/>
                <w:sz w:val="18"/>
                <w:szCs w:val="18"/>
              </w:rPr>
              <w:t xml:space="preserve">CCC </w:t>
            </w:r>
            <w:r w:rsidRPr="00AC71E9">
              <w:rPr>
                <w:rFonts w:ascii="Arial" w:hAnsi="Arial" w:cs="Arial"/>
                <w:spacing w:val="-5"/>
                <w:sz w:val="18"/>
                <w:szCs w:val="18"/>
              </w:rPr>
              <w:t>(A)</w:t>
            </w:r>
          </w:p>
        </w:tc>
        <w:tc>
          <w:tcPr>
            <w:tcW w:w="567" w:type="dxa"/>
          </w:tcPr>
          <w:p w14:paraId="1BB2ED1F" w14:textId="77777777" w:rsidR="00AF7601" w:rsidRPr="00AC71E9" w:rsidRDefault="00AF7601" w:rsidP="0036378D">
            <w:pPr>
              <w:pStyle w:val="TableParagraph"/>
              <w:spacing w:line="191" w:lineRule="exact"/>
              <w:ind w:left="-2"/>
              <w:rPr>
                <w:rFonts w:ascii="Arial" w:hAnsi="Arial" w:cs="Arial"/>
                <w:b w:val="0"/>
                <w:sz w:val="18"/>
                <w:szCs w:val="18"/>
              </w:rPr>
            </w:pPr>
            <w:r w:rsidRPr="00AC71E9">
              <w:rPr>
                <w:rFonts w:ascii="Arial" w:hAnsi="Arial" w:cs="Arial"/>
                <w:sz w:val="18"/>
                <w:szCs w:val="18"/>
              </w:rPr>
              <w:t>#</w:t>
            </w:r>
          </w:p>
          <w:p w14:paraId="3A3F8226" w14:textId="77777777" w:rsidR="00AF7601" w:rsidRPr="00AC71E9" w:rsidRDefault="30AEBB1E" w:rsidP="0036378D">
            <w:pPr>
              <w:pStyle w:val="TableParagraph"/>
              <w:spacing w:before="1"/>
              <w:ind w:left="-2" w:right="91" w:firstLine="55"/>
              <w:rPr>
                <w:rFonts w:ascii="Arial" w:hAnsi="Arial" w:cs="Arial"/>
                <w:b w:val="0"/>
                <w:sz w:val="18"/>
                <w:szCs w:val="18"/>
              </w:rPr>
            </w:pPr>
            <w:r w:rsidRPr="00AC71E9">
              <w:rPr>
                <w:rFonts w:ascii="Arial" w:hAnsi="Arial" w:cs="Arial"/>
                <w:spacing w:val="-10"/>
                <w:sz w:val="18"/>
                <w:szCs w:val="18"/>
              </w:rPr>
              <w:t>/</w:t>
            </w:r>
            <w:r w:rsidRPr="00AC71E9">
              <w:rPr>
                <w:rFonts w:ascii="Arial" w:hAnsi="Arial" w:cs="Arial"/>
                <w:spacing w:val="-6"/>
                <w:sz w:val="18"/>
                <w:szCs w:val="18"/>
              </w:rPr>
              <w:t xml:space="preserve"> </w:t>
            </w:r>
            <w:r w:rsidR="1C751422" w:rsidRPr="00AC71E9">
              <w:rPr>
                <w:rFonts w:ascii="Arial" w:hAnsi="Arial" w:cs="Arial"/>
                <w:spacing w:val="-6"/>
                <w:sz w:val="18"/>
                <w:szCs w:val="18"/>
              </w:rPr>
              <w:t>ph.</w:t>
            </w:r>
          </w:p>
        </w:tc>
        <w:tc>
          <w:tcPr>
            <w:tcW w:w="850" w:type="dxa"/>
          </w:tcPr>
          <w:p w14:paraId="3170CC04" w14:textId="77777777" w:rsidR="00AF7601" w:rsidRPr="00AC71E9" w:rsidRDefault="00AF7601" w:rsidP="003E1017">
            <w:pPr>
              <w:pStyle w:val="TableParagraph"/>
              <w:rPr>
                <w:rFonts w:ascii="Arial" w:hAnsi="Arial" w:cs="Arial"/>
                <w:b w:val="0"/>
                <w:sz w:val="18"/>
                <w:szCs w:val="18"/>
              </w:rPr>
            </w:pPr>
            <w:r w:rsidRPr="00AC71E9">
              <w:rPr>
                <w:rFonts w:ascii="Arial" w:hAnsi="Arial" w:cs="Arial"/>
                <w:spacing w:val="-2"/>
                <w:sz w:val="18"/>
                <w:szCs w:val="18"/>
              </w:rPr>
              <w:t xml:space="preserve">Total </w:t>
            </w:r>
            <w:r w:rsidRPr="00AC71E9">
              <w:rPr>
                <w:rFonts w:ascii="Arial" w:hAnsi="Arial" w:cs="Arial"/>
                <w:spacing w:val="-4"/>
                <w:sz w:val="18"/>
                <w:szCs w:val="18"/>
              </w:rPr>
              <w:t>CCC (A)</w:t>
            </w:r>
          </w:p>
        </w:tc>
        <w:tc>
          <w:tcPr>
            <w:tcW w:w="773" w:type="dxa"/>
          </w:tcPr>
          <w:p w14:paraId="0F728FC6" w14:textId="77777777" w:rsidR="00AF7601" w:rsidRPr="00AC71E9" w:rsidRDefault="00AF7601" w:rsidP="0036378D">
            <w:pPr>
              <w:pStyle w:val="TableParagraph"/>
              <w:rPr>
                <w:rFonts w:ascii="Arial" w:hAnsi="Arial" w:cs="Arial"/>
                <w:b w:val="0"/>
                <w:sz w:val="18"/>
                <w:szCs w:val="18"/>
              </w:rPr>
            </w:pPr>
            <w:r w:rsidRPr="00AC71E9">
              <w:rPr>
                <w:rFonts w:ascii="Arial" w:hAnsi="Arial" w:cs="Arial"/>
                <w:spacing w:val="-2"/>
                <w:sz w:val="18"/>
                <w:szCs w:val="18"/>
              </w:rPr>
              <w:t xml:space="preserve">Cable Length </w:t>
            </w:r>
            <w:r w:rsidRPr="00AC71E9">
              <w:rPr>
                <w:rFonts w:ascii="Arial" w:hAnsi="Arial" w:cs="Arial"/>
                <w:spacing w:val="-4"/>
                <w:sz w:val="18"/>
                <w:szCs w:val="18"/>
              </w:rPr>
              <w:t>(m)</w:t>
            </w:r>
          </w:p>
        </w:tc>
        <w:tc>
          <w:tcPr>
            <w:tcW w:w="1070" w:type="dxa"/>
          </w:tcPr>
          <w:p w14:paraId="390251CF" w14:textId="77777777" w:rsidR="00AF7601" w:rsidRPr="00AC71E9" w:rsidRDefault="00AF7601" w:rsidP="003E1017">
            <w:pPr>
              <w:pStyle w:val="TableParagraph"/>
              <w:tabs>
                <w:tab w:val="left" w:pos="734"/>
              </w:tabs>
              <w:ind w:right="118"/>
              <w:rPr>
                <w:rFonts w:ascii="Arial" w:hAnsi="Arial" w:cs="Arial"/>
                <w:b w:val="0"/>
                <w:sz w:val="18"/>
                <w:szCs w:val="18"/>
              </w:rPr>
            </w:pPr>
            <w:r w:rsidRPr="00AC71E9">
              <w:rPr>
                <w:rFonts w:ascii="Arial" w:hAnsi="Arial" w:cs="Arial"/>
                <w:spacing w:val="-2"/>
                <w:sz w:val="18"/>
                <w:szCs w:val="18"/>
              </w:rPr>
              <w:t xml:space="preserve">Cond. Fault Rating </w:t>
            </w:r>
            <w:r w:rsidRPr="00AC71E9">
              <w:rPr>
                <w:rFonts w:ascii="Arial" w:hAnsi="Arial" w:cs="Arial"/>
                <w:spacing w:val="-4"/>
                <w:sz w:val="18"/>
                <w:szCs w:val="18"/>
              </w:rPr>
              <w:t xml:space="preserve">(kA/ </w:t>
            </w:r>
            <w:r w:rsidRPr="00AC71E9">
              <w:rPr>
                <w:rFonts w:ascii="Arial" w:hAnsi="Arial" w:cs="Arial"/>
                <w:spacing w:val="-2"/>
                <w:sz w:val="18"/>
                <w:szCs w:val="18"/>
              </w:rPr>
              <w:t>1sec)</w:t>
            </w:r>
          </w:p>
        </w:tc>
      </w:tr>
      <w:tr w:rsidR="001F40F6" w:rsidRPr="00AC71E9" w14:paraId="1F35A874" w14:textId="77777777" w:rsidTr="423B58D4">
        <w:trPr>
          <w:trHeight w:val="382"/>
          <w:jc w:val="center"/>
        </w:trPr>
        <w:tc>
          <w:tcPr>
            <w:tcW w:w="988" w:type="dxa"/>
          </w:tcPr>
          <w:p w14:paraId="687EE491" w14:textId="29C3A1B2" w:rsidR="00557AC7" w:rsidRPr="00AC71E9" w:rsidRDefault="00557AC7" w:rsidP="00A25484">
            <w:pPr>
              <w:pStyle w:val="TableParagraph"/>
              <w:spacing w:before="92"/>
              <w:ind w:left="29"/>
              <w:rPr>
                <w:rFonts w:ascii="Arial" w:hAnsi="Arial" w:cs="Arial"/>
                <w:b/>
                <w:bCs/>
                <w:sz w:val="18"/>
                <w:szCs w:val="18"/>
              </w:rPr>
            </w:pPr>
            <w:r w:rsidRPr="00AC71E9">
              <w:rPr>
                <w:rFonts w:ascii="Arial" w:hAnsi="Arial" w:cs="Arial"/>
                <w:b/>
                <w:bCs/>
                <w:sz w:val="18"/>
                <w:szCs w:val="18"/>
              </w:rPr>
              <w:t>WTP</w:t>
            </w:r>
          </w:p>
        </w:tc>
        <w:tc>
          <w:tcPr>
            <w:tcW w:w="1701" w:type="dxa"/>
          </w:tcPr>
          <w:p w14:paraId="07358390" w14:textId="3C94BC3B" w:rsidR="00557AC7" w:rsidRPr="00AC71E9" w:rsidRDefault="00557AC7" w:rsidP="00557AC7">
            <w:pPr>
              <w:pStyle w:val="TableParagraph"/>
              <w:spacing w:line="187" w:lineRule="exact"/>
              <w:ind w:right="101"/>
              <w:rPr>
                <w:rFonts w:ascii="Arial" w:hAnsi="Arial" w:cs="Arial"/>
                <w:sz w:val="18"/>
                <w:szCs w:val="18"/>
                <w:lang w:bidi="en-US"/>
              </w:rPr>
            </w:pPr>
            <w:r w:rsidRPr="00AC71E9">
              <w:rPr>
                <w:rFonts w:ascii="Arial" w:hAnsi="Arial" w:cs="Arial"/>
                <w:sz w:val="18"/>
                <w:szCs w:val="18"/>
                <w:lang w:bidi="en-US"/>
              </w:rPr>
              <w:t>Incoming feed</w:t>
            </w:r>
          </w:p>
        </w:tc>
        <w:tc>
          <w:tcPr>
            <w:tcW w:w="1134" w:type="dxa"/>
          </w:tcPr>
          <w:p w14:paraId="64C34895" w14:textId="29954459" w:rsidR="00557AC7" w:rsidRPr="00AC71E9" w:rsidRDefault="00557AC7" w:rsidP="00557AC7">
            <w:pPr>
              <w:pStyle w:val="TableParagraph"/>
              <w:spacing w:line="187" w:lineRule="exact"/>
              <w:ind w:right="101"/>
              <w:rPr>
                <w:rFonts w:ascii="Arial" w:hAnsi="Arial" w:cs="Arial"/>
                <w:sz w:val="18"/>
                <w:szCs w:val="18"/>
              </w:rPr>
            </w:pPr>
            <w:r w:rsidRPr="00AC71E9">
              <w:rPr>
                <w:rFonts w:ascii="Arial" w:hAnsi="Arial" w:cs="Arial"/>
                <w:sz w:val="18"/>
                <w:szCs w:val="18"/>
                <w:lang w:bidi="en-US"/>
              </w:rPr>
              <w:t>WTP-I</w:t>
            </w:r>
          </w:p>
        </w:tc>
        <w:tc>
          <w:tcPr>
            <w:tcW w:w="1134" w:type="dxa"/>
          </w:tcPr>
          <w:p w14:paraId="70524DF7" w14:textId="3D4BFDA2" w:rsidR="00557AC7" w:rsidRPr="00AC71E9" w:rsidRDefault="336E916F" w:rsidP="0035338C">
            <w:pPr>
              <w:pStyle w:val="TableParagraph"/>
              <w:spacing w:before="1" w:line="173" w:lineRule="exact"/>
              <w:rPr>
                <w:rFonts w:ascii="Arial" w:hAnsi="Arial" w:cs="Arial"/>
                <w:sz w:val="18"/>
                <w:szCs w:val="18"/>
              </w:rPr>
            </w:pPr>
            <w:r w:rsidRPr="423B58D4">
              <w:rPr>
                <w:rFonts w:ascii="Arial" w:hAnsi="Arial" w:cs="Arial"/>
                <w:sz w:val="18"/>
                <w:szCs w:val="18"/>
              </w:rPr>
              <w:t xml:space="preserve">0.6/1kV </w:t>
            </w:r>
            <w:r w:rsidR="1438ED2D" w:rsidRPr="423B58D4">
              <w:rPr>
                <w:rFonts w:ascii="Arial" w:hAnsi="Arial" w:cs="Arial"/>
                <w:sz w:val="18"/>
                <w:szCs w:val="18"/>
              </w:rPr>
              <w:t>4</w:t>
            </w:r>
            <w:r w:rsidRPr="423B58D4">
              <w:rPr>
                <w:rFonts w:ascii="Arial" w:hAnsi="Arial" w:cs="Arial"/>
                <w:sz w:val="18"/>
                <w:szCs w:val="18"/>
              </w:rPr>
              <w:t>C+</w:t>
            </w:r>
            <w:bookmarkStart w:id="131" w:name="_Int_fe684q7S"/>
            <w:proofErr w:type="gramStart"/>
            <w:r w:rsidRPr="423B58D4">
              <w:rPr>
                <w:rFonts w:ascii="Arial" w:hAnsi="Arial" w:cs="Arial"/>
                <w:sz w:val="18"/>
                <w:szCs w:val="18"/>
              </w:rPr>
              <w:t xml:space="preserve">E  </w:t>
            </w:r>
            <w:r w:rsidR="7B0B9857" w:rsidRPr="423B58D4">
              <w:rPr>
                <w:rFonts w:ascii="Arial" w:hAnsi="Arial" w:cs="Arial"/>
                <w:sz w:val="18"/>
                <w:szCs w:val="18"/>
              </w:rPr>
              <w:t>XLPE</w:t>
            </w:r>
            <w:bookmarkEnd w:id="131"/>
            <w:proofErr w:type="gramEnd"/>
          </w:p>
        </w:tc>
        <w:tc>
          <w:tcPr>
            <w:tcW w:w="850" w:type="dxa"/>
          </w:tcPr>
          <w:p w14:paraId="2085EFE6" w14:textId="41F96FAF" w:rsidR="00557AC7" w:rsidRPr="00AC71E9" w:rsidRDefault="00557AC7" w:rsidP="00557AC7">
            <w:pPr>
              <w:pStyle w:val="TableParagraph"/>
              <w:spacing w:before="92"/>
              <w:rPr>
                <w:rFonts w:ascii="Arial" w:hAnsi="Arial" w:cs="Arial"/>
                <w:sz w:val="18"/>
                <w:szCs w:val="18"/>
              </w:rPr>
            </w:pPr>
            <w:r w:rsidRPr="00AC71E9">
              <w:rPr>
                <w:rFonts w:ascii="Arial" w:hAnsi="Arial" w:cs="Arial"/>
                <w:sz w:val="18"/>
                <w:szCs w:val="18"/>
              </w:rPr>
              <w:t>185</w:t>
            </w:r>
            <w:r w:rsidR="0035338C" w:rsidRPr="00AC71E9">
              <w:rPr>
                <w:rFonts w:ascii="Arial" w:hAnsi="Arial" w:cs="Arial"/>
                <w:sz w:val="18"/>
                <w:szCs w:val="18"/>
              </w:rPr>
              <w:t>**</w:t>
            </w:r>
          </w:p>
        </w:tc>
        <w:tc>
          <w:tcPr>
            <w:tcW w:w="761" w:type="dxa"/>
          </w:tcPr>
          <w:p w14:paraId="4D510513" w14:textId="4DBD1E83" w:rsidR="00557AC7" w:rsidRPr="00AC71E9" w:rsidRDefault="00557AC7" w:rsidP="00557AC7">
            <w:pPr>
              <w:pStyle w:val="TableParagraph"/>
              <w:spacing w:before="92"/>
              <w:ind w:right="-7"/>
              <w:rPr>
                <w:rFonts w:ascii="Arial" w:hAnsi="Arial" w:cs="Arial"/>
                <w:sz w:val="18"/>
                <w:szCs w:val="18"/>
              </w:rPr>
            </w:pPr>
            <w:r w:rsidRPr="00AC71E9">
              <w:rPr>
                <w:rFonts w:ascii="Arial" w:hAnsi="Arial" w:cs="Arial"/>
                <w:sz w:val="18"/>
                <w:szCs w:val="18"/>
              </w:rPr>
              <w:t>415</w:t>
            </w:r>
          </w:p>
        </w:tc>
        <w:tc>
          <w:tcPr>
            <w:tcW w:w="709" w:type="dxa"/>
          </w:tcPr>
          <w:p w14:paraId="383C7E6C" w14:textId="77BF8F3B" w:rsidR="00557AC7" w:rsidRPr="00AC71E9" w:rsidRDefault="00557AC7" w:rsidP="00557AC7">
            <w:pPr>
              <w:pStyle w:val="TableParagraph"/>
              <w:spacing w:before="92"/>
              <w:ind w:right="-10" w:hanging="47"/>
              <w:rPr>
                <w:rFonts w:ascii="Arial" w:hAnsi="Arial" w:cs="Arial"/>
                <w:sz w:val="18"/>
                <w:szCs w:val="18"/>
              </w:rPr>
            </w:pPr>
            <w:r w:rsidRPr="00AC71E9">
              <w:rPr>
                <w:rFonts w:ascii="Arial" w:hAnsi="Arial" w:cs="Arial"/>
                <w:sz w:val="18"/>
                <w:szCs w:val="18"/>
              </w:rPr>
              <w:t>363</w:t>
            </w:r>
          </w:p>
        </w:tc>
        <w:tc>
          <w:tcPr>
            <w:tcW w:w="567" w:type="dxa"/>
          </w:tcPr>
          <w:p w14:paraId="03CACAE2" w14:textId="1DEEC824" w:rsidR="00557AC7" w:rsidRPr="00AC71E9" w:rsidRDefault="00557AC7" w:rsidP="00557AC7">
            <w:pPr>
              <w:pStyle w:val="TableParagraph"/>
              <w:spacing w:before="92"/>
              <w:ind w:left="-2"/>
              <w:rPr>
                <w:rFonts w:ascii="Arial" w:hAnsi="Arial" w:cs="Arial"/>
                <w:sz w:val="18"/>
                <w:szCs w:val="18"/>
              </w:rPr>
            </w:pPr>
            <w:r w:rsidRPr="00AC71E9">
              <w:rPr>
                <w:rFonts w:ascii="Arial" w:hAnsi="Arial" w:cs="Arial"/>
                <w:sz w:val="18"/>
                <w:szCs w:val="18"/>
              </w:rPr>
              <w:t>1</w:t>
            </w:r>
          </w:p>
        </w:tc>
        <w:tc>
          <w:tcPr>
            <w:tcW w:w="850" w:type="dxa"/>
          </w:tcPr>
          <w:p w14:paraId="15D5E4D2" w14:textId="400864DF" w:rsidR="00557AC7" w:rsidRPr="00AC71E9" w:rsidRDefault="00FF4585" w:rsidP="00557AC7">
            <w:pPr>
              <w:pStyle w:val="TableParagraph"/>
              <w:spacing w:before="92"/>
              <w:ind w:left="225"/>
              <w:rPr>
                <w:rFonts w:ascii="Arial" w:hAnsi="Arial" w:cs="Arial"/>
                <w:sz w:val="18"/>
                <w:szCs w:val="18"/>
              </w:rPr>
            </w:pPr>
            <w:r w:rsidRPr="00AC71E9">
              <w:rPr>
                <w:rFonts w:ascii="Arial" w:hAnsi="Arial" w:cs="Arial"/>
                <w:sz w:val="18"/>
                <w:szCs w:val="18"/>
              </w:rPr>
              <w:t>363</w:t>
            </w:r>
          </w:p>
        </w:tc>
        <w:tc>
          <w:tcPr>
            <w:tcW w:w="773" w:type="dxa"/>
          </w:tcPr>
          <w:p w14:paraId="12E8E58D" w14:textId="3AF4FA65" w:rsidR="00557AC7" w:rsidRPr="00AC71E9" w:rsidRDefault="00FF4585" w:rsidP="00557AC7">
            <w:pPr>
              <w:pStyle w:val="TableParagraph"/>
              <w:spacing w:before="92"/>
              <w:rPr>
                <w:rFonts w:ascii="Arial" w:hAnsi="Arial" w:cs="Arial"/>
                <w:sz w:val="18"/>
                <w:szCs w:val="18"/>
              </w:rPr>
            </w:pPr>
            <w:r w:rsidRPr="00AC71E9">
              <w:rPr>
                <w:rFonts w:ascii="Arial" w:hAnsi="Arial" w:cs="Arial"/>
                <w:sz w:val="18"/>
                <w:szCs w:val="18"/>
              </w:rPr>
              <w:t>50</w:t>
            </w:r>
            <w:r w:rsidR="0035338C" w:rsidRPr="00AC71E9">
              <w:rPr>
                <w:rFonts w:ascii="Arial" w:hAnsi="Arial" w:cs="Arial"/>
                <w:sz w:val="18"/>
                <w:szCs w:val="18"/>
              </w:rPr>
              <w:t>*</w:t>
            </w:r>
          </w:p>
        </w:tc>
        <w:tc>
          <w:tcPr>
            <w:tcW w:w="1070" w:type="dxa"/>
          </w:tcPr>
          <w:p w14:paraId="0BBAFAD6" w14:textId="65C9662D" w:rsidR="00557AC7" w:rsidRPr="00AC71E9" w:rsidRDefault="00557AC7" w:rsidP="00557AC7">
            <w:pPr>
              <w:pStyle w:val="TableParagraph"/>
              <w:spacing w:before="92"/>
              <w:rPr>
                <w:rFonts w:ascii="Arial" w:hAnsi="Arial" w:cs="Arial"/>
                <w:sz w:val="18"/>
                <w:szCs w:val="18"/>
              </w:rPr>
            </w:pPr>
            <w:r w:rsidRPr="00AC71E9">
              <w:rPr>
                <w:rFonts w:ascii="Arial" w:hAnsi="Arial" w:cs="Arial"/>
                <w:sz w:val="18"/>
                <w:szCs w:val="18"/>
              </w:rPr>
              <w:t>32.3</w:t>
            </w:r>
          </w:p>
        </w:tc>
      </w:tr>
      <w:tr w:rsidR="001F40F6" w:rsidRPr="00AC71E9" w14:paraId="255D5215" w14:textId="77777777" w:rsidTr="423B58D4">
        <w:trPr>
          <w:trHeight w:val="385"/>
          <w:jc w:val="center"/>
        </w:trPr>
        <w:tc>
          <w:tcPr>
            <w:tcW w:w="988" w:type="dxa"/>
          </w:tcPr>
          <w:p w14:paraId="688C3345" w14:textId="4E4F7C40" w:rsidR="0006403B" w:rsidRPr="00AC71E9" w:rsidRDefault="0006403B" w:rsidP="00A25484">
            <w:pPr>
              <w:pStyle w:val="TableParagraph"/>
              <w:spacing w:before="96"/>
              <w:ind w:left="29"/>
              <w:rPr>
                <w:rFonts w:ascii="Arial" w:hAnsi="Arial" w:cs="Arial"/>
                <w:sz w:val="18"/>
                <w:szCs w:val="18"/>
              </w:rPr>
            </w:pPr>
            <w:r w:rsidRPr="00AC71E9">
              <w:rPr>
                <w:rFonts w:ascii="Arial" w:hAnsi="Arial" w:cs="Arial"/>
                <w:b/>
                <w:bCs/>
                <w:sz w:val="18"/>
                <w:szCs w:val="18"/>
              </w:rPr>
              <w:t>WTP</w:t>
            </w:r>
          </w:p>
        </w:tc>
        <w:tc>
          <w:tcPr>
            <w:tcW w:w="1701" w:type="dxa"/>
          </w:tcPr>
          <w:p w14:paraId="75177AB9" w14:textId="04CC389D" w:rsidR="0006403B" w:rsidRPr="00AC71E9" w:rsidRDefault="0006403B" w:rsidP="0006403B">
            <w:pPr>
              <w:pStyle w:val="TableParagraph"/>
              <w:spacing w:line="194" w:lineRule="exact"/>
              <w:ind w:right="144"/>
              <w:rPr>
                <w:rFonts w:ascii="Arial" w:hAnsi="Arial" w:cs="Arial"/>
                <w:sz w:val="18"/>
                <w:szCs w:val="18"/>
                <w:lang w:bidi="en-US"/>
              </w:rPr>
            </w:pPr>
            <w:r w:rsidRPr="00AC71E9">
              <w:rPr>
                <w:rFonts w:ascii="Arial" w:hAnsi="Arial" w:cs="Arial"/>
                <w:sz w:val="18"/>
                <w:szCs w:val="18"/>
              </w:rPr>
              <w:t>Generator feed</w:t>
            </w:r>
          </w:p>
        </w:tc>
        <w:tc>
          <w:tcPr>
            <w:tcW w:w="1134" w:type="dxa"/>
          </w:tcPr>
          <w:p w14:paraId="33CEFDFD" w14:textId="072334B4" w:rsidR="0006403B" w:rsidRPr="00AC71E9" w:rsidRDefault="0006403B" w:rsidP="0006403B">
            <w:pPr>
              <w:pStyle w:val="TableParagraph"/>
              <w:spacing w:line="194" w:lineRule="exact"/>
              <w:ind w:right="144"/>
              <w:rPr>
                <w:rFonts w:ascii="Arial" w:hAnsi="Arial" w:cs="Arial"/>
                <w:sz w:val="18"/>
                <w:szCs w:val="18"/>
              </w:rPr>
            </w:pPr>
            <w:r w:rsidRPr="00AC71E9">
              <w:rPr>
                <w:rFonts w:ascii="Arial" w:hAnsi="Arial" w:cs="Arial"/>
                <w:sz w:val="18"/>
                <w:szCs w:val="18"/>
                <w:lang w:bidi="en-US"/>
              </w:rPr>
              <w:t>WTP-GEN</w:t>
            </w:r>
          </w:p>
        </w:tc>
        <w:tc>
          <w:tcPr>
            <w:tcW w:w="1134" w:type="dxa"/>
          </w:tcPr>
          <w:p w14:paraId="6597C2B1" w14:textId="157120A2" w:rsidR="0006403B" w:rsidRPr="00AC71E9" w:rsidRDefault="1438ED2D" w:rsidP="0006403B">
            <w:pPr>
              <w:pStyle w:val="TableParagraph"/>
              <w:spacing w:line="194" w:lineRule="exact"/>
              <w:rPr>
                <w:rFonts w:ascii="Arial" w:hAnsi="Arial" w:cs="Arial"/>
                <w:sz w:val="18"/>
                <w:szCs w:val="18"/>
              </w:rPr>
            </w:pPr>
            <w:r w:rsidRPr="423B58D4">
              <w:rPr>
                <w:rFonts w:ascii="Arial" w:hAnsi="Arial" w:cs="Arial"/>
                <w:sz w:val="18"/>
                <w:szCs w:val="18"/>
              </w:rPr>
              <w:t>0.6/1kV 4C+</w:t>
            </w:r>
            <w:bookmarkStart w:id="132" w:name="_Int_oQ59LKaX"/>
            <w:proofErr w:type="gramStart"/>
            <w:r w:rsidRPr="423B58D4">
              <w:rPr>
                <w:rFonts w:ascii="Arial" w:hAnsi="Arial" w:cs="Arial"/>
                <w:sz w:val="18"/>
                <w:szCs w:val="18"/>
              </w:rPr>
              <w:t>E  XLPE</w:t>
            </w:r>
            <w:bookmarkEnd w:id="132"/>
            <w:proofErr w:type="gramEnd"/>
          </w:p>
        </w:tc>
        <w:tc>
          <w:tcPr>
            <w:tcW w:w="850" w:type="dxa"/>
          </w:tcPr>
          <w:p w14:paraId="0A14FE55" w14:textId="0AF9F607" w:rsidR="0006403B" w:rsidRPr="00AC71E9" w:rsidRDefault="00055D97" w:rsidP="0006403B">
            <w:pPr>
              <w:pStyle w:val="TableParagraph"/>
              <w:spacing w:before="96"/>
              <w:rPr>
                <w:rFonts w:ascii="Arial" w:hAnsi="Arial" w:cs="Arial"/>
                <w:sz w:val="18"/>
                <w:szCs w:val="18"/>
              </w:rPr>
            </w:pPr>
            <w:r w:rsidRPr="00AC71E9">
              <w:rPr>
                <w:rFonts w:ascii="Arial" w:hAnsi="Arial" w:cs="Arial"/>
                <w:sz w:val="18"/>
                <w:szCs w:val="18"/>
              </w:rPr>
              <w:t>50</w:t>
            </w:r>
            <w:r w:rsidR="0035338C" w:rsidRPr="00AC71E9">
              <w:rPr>
                <w:rFonts w:ascii="Arial" w:hAnsi="Arial" w:cs="Arial"/>
                <w:sz w:val="18"/>
                <w:szCs w:val="18"/>
              </w:rPr>
              <w:t>**</w:t>
            </w:r>
          </w:p>
        </w:tc>
        <w:tc>
          <w:tcPr>
            <w:tcW w:w="761" w:type="dxa"/>
          </w:tcPr>
          <w:p w14:paraId="626DCA49" w14:textId="6FC1EF2A" w:rsidR="0006403B" w:rsidRPr="00AC71E9" w:rsidRDefault="00055D97" w:rsidP="0006403B">
            <w:pPr>
              <w:pStyle w:val="TableParagraph"/>
              <w:spacing w:before="96"/>
              <w:ind w:right="-7"/>
              <w:rPr>
                <w:rFonts w:ascii="Arial" w:hAnsi="Arial" w:cs="Arial"/>
                <w:sz w:val="18"/>
                <w:szCs w:val="18"/>
              </w:rPr>
            </w:pPr>
            <w:r w:rsidRPr="00AC71E9">
              <w:rPr>
                <w:rFonts w:ascii="Arial" w:hAnsi="Arial" w:cs="Arial"/>
                <w:sz w:val="18"/>
                <w:szCs w:val="18"/>
              </w:rPr>
              <w:t>415</w:t>
            </w:r>
          </w:p>
        </w:tc>
        <w:tc>
          <w:tcPr>
            <w:tcW w:w="709" w:type="dxa"/>
          </w:tcPr>
          <w:p w14:paraId="28F63055" w14:textId="4D735038" w:rsidR="0006403B" w:rsidRPr="00AC71E9" w:rsidRDefault="00055D97" w:rsidP="0006403B">
            <w:pPr>
              <w:pStyle w:val="TableParagraph"/>
              <w:spacing w:before="96"/>
              <w:ind w:right="-10" w:hanging="47"/>
              <w:rPr>
                <w:rFonts w:ascii="Arial" w:hAnsi="Arial" w:cs="Arial"/>
                <w:sz w:val="18"/>
                <w:szCs w:val="18"/>
              </w:rPr>
            </w:pPr>
            <w:r w:rsidRPr="00AC71E9">
              <w:rPr>
                <w:rFonts w:ascii="Arial" w:hAnsi="Arial" w:cs="Arial"/>
                <w:sz w:val="18"/>
                <w:szCs w:val="18"/>
              </w:rPr>
              <w:t>188</w:t>
            </w:r>
          </w:p>
        </w:tc>
        <w:tc>
          <w:tcPr>
            <w:tcW w:w="567" w:type="dxa"/>
          </w:tcPr>
          <w:p w14:paraId="07A8F03E" w14:textId="5BD95766" w:rsidR="0006403B" w:rsidRPr="00AC71E9" w:rsidRDefault="00055D97" w:rsidP="0006403B">
            <w:pPr>
              <w:pStyle w:val="TableParagraph"/>
              <w:spacing w:before="96"/>
              <w:ind w:left="-2"/>
              <w:rPr>
                <w:rFonts w:ascii="Arial" w:hAnsi="Arial" w:cs="Arial"/>
                <w:sz w:val="18"/>
                <w:szCs w:val="18"/>
              </w:rPr>
            </w:pPr>
            <w:r w:rsidRPr="00AC71E9">
              <w:rPr>
                <w:rFonts w:ascii="Arial" w:hAnsi="Arial" w:cs="Arial"/>
                <w:sz w:val="18"/>
                <w:szCs w:val="18"/>
              </w:rPr>
              <w:t>1</w:t>
            </w:r>
          </w:p>
        </w:tc>
        <w:tc>
          <w:tcPr>
            <w:tcW w:w="850" w:type="dxa"/>
          </w:tcPr>
          <w:p w14:paraId="7715394F" w14:textId="20E80376" w:rsidR="0006403B" w:rsidRPr="00AC71E9" w:rsidRDefault="00055D97" w:rsidP="0006403B">
            <w:pPr>
              <w:pStyle w:val="TableParagraph"/>
              <w:spacing w:before="96"/>
              <w:ind w:left="225"/>
              <w:rPr>
                <w:rFonts w:ascii="Arial" w:hAnsi="Arial" w:cs="Arial"/>
                <w:sz w:val="18"/>
                <w:szCs w:val="18"/>
              </w:rPr>
            </w:pPr>
            <w:r w:rsidRPr="00AC71E9">
              <w:rPr>
                <w:rFonts w:ascii="Arial" w:hAnsi="Arial" w:cs="Arial"/>
                <w:sz w:val="18"/>
                <w:szCs w:val="18"/>
              </w:rPr>
              <w:t>188</w:t>
            </w:r>
          </w:p>
        </w:tc>
        <w:tc>
          <w:tcPr>
            <w:tcW w:w="773" w:type="dxa"/>
          </w:tcPr>
          <w:p w14:paraId="118D5017" w14:textId="6336C3F7" w:rsidR="0006403B" w:rsidRPr="00AC71E9" w:rsidRDefault="00055D97" w:rsidP="0006403B">
            <w:pPr>
              <w:pStyle w:val="TableParagraph"/>
              <w:spacing w:before="96"/>
              <w:rPr>
                <w:rFonts w:ascii="Arial" w:hAnsi="Arial" w:cs="Arial"/>
                <w:sz w:val="18"/>
                <w:szCs w:val="18"/>
              </w:rPr>
            </w:pPr>
            <w:r w:rsidRPr="00AC71E9">
              <w:rPr>
                <w:rFonts w:ascii="Arial" w:hAnsi="Arial" w:cs="Arial"/>
                <w:sz w:val="18"/>
                <w:szCs w:val="18"/>
              </w:rPr>
              <w:t>30</w:t>
            </w:r>
            <w:r w:rsidR="0035338C" w:rsidRPr="00AC71E9">
              <w:rPr>
                <w:rFonts w:ascii="Arial" w:hAnsi="Arial" w:cs="Arial"/>
                <w:sz w:val="18"/>
                <w:szCs w:val="18"/>
              </w:rPr>
              <w:t>*</w:t>
            </w:r>
          </w:p>
        </w:tc>
        <w:tc>
          <w:tcPr>
            <w:tcW w:w="1070" w:type="dxa"/>
          </w:tcPr>
          <w:p w14:paraId="75464F4E" w14:textId="68F52DE8" w:rsidR="0006403B" w:rsidRPr="00AC71E9" w:rsidRDefault="00055D97" w:rsidP="0006403B">
            <w:pPr>
              <w:pStyle w:val="TableParagraph"/>
              <w:spacing w:before="96"/>
              <w:rPr>
                <w:rFonts w:ascii="Arial" w:hAnsi="Arial" w:cs="Arial"/>
                <w:sz w:val="18"/>
                <w:szCs w:val="18"/>
              </w:rPr>
            </w:pPr>
            <w:r w:rsidRPr="00AC71E9">
              <w:rPr>
                <w:rFonts w:ascii="Arial" w:hAnsi="Arial" w:cs="Arial"/>
                <w:sz w:val="18"/>
                <w:szCs w:val="18"/>
              </w:rPr>
              <w:t>8</w:t>
            </w:r>
          </w:p>
        </w:tc>
      </w:tr>
      <w:tr w:rsidR="001F40F6" w:rsidRPr="00AC71E9" w14:paraId="65C19397" w14:textId="77777777" w:rsidTr="423B58D4">
        <w:trPr>
          <w:trHeight w:val="386"/>
          <w:jc w:val="center"/>
        </w:trPr>
        <w:tc>
          <w:tcPr>
            <w:tcW w:w="988" w:type="dxa"/>
          </w:tcPr>
          <w:p w14:paraId="76A725EB" w14:textId="1D793591" w:rsidR="00460870" w:rsidRPr="00AC71E9" w:rsidRDefault="00460870" w:rsidP="00A25484">
            <w:pPr>
              <w:pStyle w:val="TableParagraph"/>
              <w:spacing w:before="94"/>
              <w:ind w:left="29"/>
              <w:rPr>
                <w:rFonts w:ascii="Arial" w:hAnsi="Arial" w:cs="Arial"/>
                <w:sz w:val="18"/>
                <w:szCs w:val="18"/>
              </w:rPr>
            </w:pPr>
            <w:r w:rsidRPr="00AC71E9">
              <w:rPr>
                <w:rFonts w:ascii="Arial" w:hAnsi="Arial" w:cs="Arial"/>
                <w:b/>
                <w:bCs/>
                <w:sz w:val="18"/>
                <w:szCs w:val="18"/>
              </w:rPr>
              <w:t>WTP</w:t>
            </w:r>
          </w:p>
        </w:tc>
        <w:tc>
          <w:tcPr>
            <w:tcW w:w="1701" w:type="dxa"/>
          </w:tcPr>
          <w:p w14:paraId="3A35FA4F" w14:textId="4635243D" w:rsidR="00460870" w:rsidRPr="00AC71E9" w:rsidRDefault="00460870" w:rsidP="00460870">
            <w:pPr>
              <w:pStyle w:val="TableParagraph"/>
              <w:spacing w:line="192" w:lineRule="exact"/>
              <w:ind w:right="144"/>
              <w:rPr>
                <w:rFonts w:ascii="Arial" w:hAnsi="Arial" w:cs="Arial"/>
                <w:sz w:val="18"/>
                <w:szCs w:val="18"/>
                <w:lang w:bidi="en-US"/>
              </w:rPr>
            </w:pPr>
            <w:r w:rsidRPr="00AC71E9">
              <w:rPr>
                <w:rFonts w:ascii="Arial" w:hAnsi="Arial" w:cs="Arial"/>
                <w:sz w:val="18"/>
                <w:szCs w:val="18"/>
              </w:rPr>
              <w:t>Clear Water Pump 1</w:t>
            </w:r>
          </w:p>
        </w:tc>
        <w:tc>
          <w:tcPr>
            <w:tcW w:w="1134" w:type="dxa"/>
          </w:tcPr>
          <w:p w14:paraId="4507A7EB" w14:textId="541EF371" w:rsidR="00460870" w:rsidRPr="00AC71E9" w:rsidRDefault="00460870" w:rsidP="00460870">
            <w:pPr>
              <w:pStyle w:val="TableParagraph"/>
              <w:spacing w:line="192" w:lineRule="exact"/>
              <w:ind w:right="144"/>
              <w:rPr>
                <w:rFonts w:ascii="Arial" w:hAnsi="Arial" w:cs="Arial"/>
                <w:sz w:val="18"/>
                <w:szCs w:val="18"/>
              </w:rPr>
            </w:pPr>
            <w:r w:rsidRPr="00AC71E9">
              <w:rPr>
                <w:rFonts w:ascii="Arial" w:hAnsi="Arial" w:cs="Arial"/>
                <w:sz w:val="18"/>
                <w:szCs w:val="18"/>
                <w:lang w:bidi="en-US"/>
              </w:rPr>
              <w:t>WTP-P1</w:t>
            </w:r>
          </w:p>
        </w:tc>
        <w:tc>
          <w:tcPr>
            <w:tcW w:w="1134" w:type="dxa"/>
          </w:tcPr>
          <w:p w14:paraId="05669F66" w14:textId="2FD6F186" w:rsidR="00460870" w:rsidRPr="00AC71E9" w:rsidRDefault="00460870" w:rsidP="00460870">
            <w:pPr>
              <w:pStyle w:val="TableParagraph"/>
              <w:spacing w:line="192" w:lineRule="exact"/>
              <w:rPr>
                <w:rFonts w:ascii="Arial" w:hAnsi="Arial" w:cs="Arial"/>
                <w:sz w:val="18"/>
                <w:szCs w:val="18"/>
              </w:rPr>
            </w:pPr>
            <w:r w:rsidRPr="00AC71E9">
              <w:rPr>
                <w:rFonts w:ascii="Arial" w:hAnsi="Arial" w:cs="Arial"/>
                <w:sz w:val="18"/>
                <w:szCs w:val="18"/>
              </w:rPr>
              <w:t xml:space="preserve">0.6/1kV </w:t>
            </w:r>
            <w:r w:rsidR="0035338C" w:rsidRPr="00AC71E9">
              <w:rPr>
                <w:rFonts w:ascii="Arial" w:hAnsi="Arial" w:cs="Arial"/>
                <w:sz w:val="18"/>
                <w:szCs w:val="18"/>
              </w:rPr>
              <w:t>4</w:t>
            </w:r>
            <w:r w:rsidRPr="00AC71E9">
              <w:rPr>
                <w:rFonts w:ascii="Arial" w:hAnsi="Arial" w:cs="Arial"/>
                <w:sz w:val="18"/>
                <w:szCs w:val="18"/>
              </w:rPr>
              <w:t>C+E PVC</w:t>
            </w:r>
          </w:p>
        </w:tc>
        <w:tc>
          <w:tcPr>
            <w:tcW w:w="850" w:type="dxa"/>
          </w:tcPr>
          <w:p w14:paraId="4CFDC107" w14:textId="2BCB7EBB" w:rsidR="00460870" w:rsidRPr="00AC71E9" w:rsidRDefault="006223A4" w:rsidP="00460870">
            <w:pPr>
              <w:pStyle w:val="TableParagraph"/>
              <w:spacing w:before="94"/>
              <w:rPr>
                <w:rFonts w:ascii="Arial" w:hAnsi="Arial" w:cs="Arial"/>
                <w:sz w:val="18"/>
                <w:szCs w:val="18"/>
              </w:rPr>
            </w:pPr>
            <w:r w:rsidRPr="00AC71E9">
              <w:rPr>
                <w:rFonts w:ascii="Arial" w:hAnsi="Arial" w:cs="Arial"/>
                <w:sz w:val="18"/>
                <w:szCs w:val="18"/>
              </w:rPr>
              <w:t>10</w:t>
            </w:r>
            <w:r w:rsidR="0035338C" w:rsidRPr="00AC71E9">
              <w:rPr>
                <w:rFonts w:ascii="Arial" w:hAnsi="Arial" w:cs="Arial"/>
                <w:sz w:val="18"/>
                <w:szCs w:val="18"/>
              </w:rPr>
              <w:t>**</w:t>
            </w:r>
          </w:p>
        </w:tc>
        <w:tc>
          <w:tcPr>
            <w:tcW w:w="761" w:type="dxa"/>
          </w:tcPr>
          <w:p w14:paraId="3DE3137E" w14:textId="4E5A40B6" w:rsidR="00460870" w:rsidRPr="00AC71E9" w:rsidRDefault="006223A4" w:rsidP="00460870">
            <w:pPr>
              <w:pStyle w:val="TableParagraph"/>
              <w:spacing w:before="94"/>
              <w:ind w:right="-7"/>
              <w:rPr>
                <w:rFonts w:ascii="Arial" w:hAnsi="Arial" w:cs="Arial"/>
                <w:sz w:val="18"/>
                <w:szCs w:val="18"/>
              </w:rPr>
            </w:pPr>
            <w:r w:rsidRPr="00AC71E9">
              <w:rPr>
                <w:rFonts w:ascii="Arial" w:hAnsi="Arial" w:cs="Arial"/>
                <w:sz w:val="18"/>
                <w:szCs w:val="18"/>
              </w:rPr>
              <w:t>415</w:t>
            </w:r>
          </w:p>
        </w:tc>
        <w:tc>
          <w:tcPr>
            <w:tcW w:w="709" w:type="dxa"/>
          </w:tcPr>
          <w:p w14:paraId="4B6F9C78" w14:textId="541084F3" w:rsidR="00460870" w:rsidRPr="00AC71E9" w:rsidRDefault="006223A4" w:rsidP="00460870">
            <w:pPr>
              <w:pStyle w:val="TableParagraph"/>
              <w:spacing w:before="94"/>
              <w:ind w:right="-10" w:hanging="47"/>
              <w:rPr>
                <w:rFonts w:ascii="Arial" w:hAnsi="Arial" w:cs="Arial"/>
                <w:sz w:val="18"/>
                <w:szCs w:val="18"/>
              </w:rPr>
            </w:pPr>
            <w:r w:rsidRPr="00AC71E9">
              <w:rPr>
                <w:rFonts w:ascii="Arial" w:hAnsi="Arial" w:cs="Arial"/>
                <w:sz w:val="18"/>
                <w:szCs w:val="18"/>
              </w:rPr>
              <w:t>59</w:t>
            </w:r>
          </w:p>
        </w:tc>
        <w:tc>
          <w:tcPr>
            <w:tcW w:w="567" w:type="dxa"/>
          </w:tcPr>
          <w:p w14:paraId="13D27D51" w14:textId="18C947B4" w:rsidR="00460870" w:rsidRPr="00AC71E9" w:rsidRDefault="006223A4" w:rsidP="00460870">
            <w:pPr>
              <w:pStyle w:val="TableParagraph"/>
              <w:spacing w:before="94"/>
              <w:ind w:left="-2"/>
              <w:rPr>
                <w:rFonts w:ascii="Arial" w:hAnsi="Arial" w:cs="Arial"/>
                <w:sz w:val="18"/>
                <w:szCs w:val="18"/>
              </w:rPr>
            </w:pPr>
            <w:r w:rsidRPr="00AC71E9">
              <w:rPr>
                <w:rFonts w:ascii="Arial" w:hAnsi="Arial" w:cs="Arial"/>
                <w:sz w:val="18"/>
                <w:szCs w:val="18"/>
              </w:rPr>
              <w:t>1</w:t>
            </w:r>
          </w:p>
        </w:tc>
        <w:tc>
          <w:tcPr>
            <w:tcW w:w="850" w:type="dxa"/>
          </w:tcPr>
          <w:p w14:paraId="0D1E381D" w14:textId="67D7CBAF" w:rsidR="00460870" w:rsidRPr="00AC71E9" w:rsidRDefault="006223A4" w:rsidP="00460870">
            <w:pPr>
              <w:pStyle w:val="TableParagraph"/>
              <w:spacing w:before="94"/>
              <w:ind w:left="225"/>
              <w:rPr>
                <w:rFonts w:ascii="Arial" w:hAnsi="Arial" w:cs="Arial"/>
                <w:sz w:val="18"/>
                <w:szCs w:val="18"/>
              </w:rPr>
            </w:pPr>
            <w:r w:rsidRPr="00AC71E9">
              <w:rPr>
                <w:rFonts w:ascii="Arial" w:hAnsi="Arial" w:cs="Arial"/>
                <w:sz w:val="18"/>
                <w:szCs w:val="18"/>
              </w:rPr>
              <w:t>59</w:t>
            </w:r>
          </w:p>
        </w:tc>
        <w:tc>
          <w:tcPr>
            <w:tcW w:w="773" w:type="dxa"/>
          </w:tcPr>
          <w:p w14:paraId="62155E06" w14:textId="4708BB50" w:rsidR="00460870" w:rsidRPr="00AC71E9" w:rsidRDefault="006223A4" w:rsidP="00460870">
            <w:pPr>
              <w:pStyle w:val="TableParagraph"/>
              <w:spacing w:before="94"/>
              <w:rPr>
                <w:rFonts w:ascii="Arial" w:hAnsi="Arial" w:cs="Arial"/>
                <w:sz w:val="18"/>
                <w:szCs w:val="18"/>
              </w:rPr>
            </w:pPr>
            <w:r w:rsidRPr="00AC71E9">
              <w:rPr>
                <w:rFonts w:ascii="Arial" w:hAnsi="Arial" w:cs="Arial"/>
                <w:sz w:val="18"/>
                <w:szCs w:val="18"/>
              </w:rPr>
              <w:t>2</w:t>
            </w:r>
            <w:r w:rsidR="0035338C" w:rsidRPr="00AC71E9">
              <w:rPr>
                <w:rFonts w:ascii="Arial" w:hAnsi="Arial" w:cs="Arial"/>
                <w:sz w:val="18"/>
                <w:szCs w:val="18"/>
              </w:rPr>
              <w:t>*</w:t>
            </w:r>
          </w:p>
        </w:tc>
        <w:tc>
          <w:tcPr>
            <w:tcW w:w="1070" w:type="dxa"/>
          </w:tcPr>
          <w:p w14:paraId="68C4ECE9" w14:textId="28D05382" w:rsidR="00460870" w:rsidRPr="00AC71E9" w:rsidRDefault="006223A4" w:rsidP="00460870">
            <w:pPr>
              <w:pStyle w:val="TableParagraph"/>
              <w:spacing w:before="94"/>
              <w:rPr>
                <w:rFonts w:ascii="Arial" w:hAnsi="Arial" w:cs="Arial"/>
                <w:sz w:val="18"/>
                <w:szCs w:val="18"/>
              </w:rPr>
            </w:pPr>
            <w:r w:rsidRPr="00AC71E9">
              <w:rPr>
                <w:rFonts w:ascii="Arial" w:hAnsi="Arial" w:cs="Arial"/>
                <w:sz w:val="18"/>
                <w:szCs w:val="18"/>
              </w:rPr>
              <w:t>0.9</w:t>
            </w:r>
          </w:p>
        </w:tc>
      </w:tr>
      <w:tr w:rsidR="001F40F6" w:rsidRPr="00AC71E9" w14:paraId="34C4606D" w14:textId="77777777" w:rsidTr="423B58D4">
        <w:trPr>
          <w:trHeight w:val="386"/>
          <w:jc w:val="center"/>
        </w:trPr>
        <w:tc>
          <w:tcPr>
            <w:tcW w:w="988" w:type="dxa"/>
          </w:tcPr>
          <w:p w14:paraId="4E47E5BD" w14:textId="5D87BB9D" w:rsidR="006223A4" w:rsidRPr="00AC71E9" w:rsidRDefault="006223A4" w:rsidP="00A25484">
            <w:pPr>
              <w:pStyle w:val="TableParagraph"/>
              <w:spacing w:before="94"/>
              <w:ind w:left="29"/>
              <w:rPr>
                <w:rFonts w:ascii="Arial" w:hAnsi="Arial" w:cs="Arial"/>
                <w:sz w:val="18"/>
                <w:szCs w:val="18"/>
              </w:rPr>
            </w:pPr>
            <w:r w:rsidRPr="00AC71E9">
              <w:rPr>
                <w:rFonts w:ascii="Arial" w:hAnsi="Arial" w:cs="Arial"/>
                <w:b/>
                <w:bCs/>
                <w:sz w:val="18"/>
                <w:szCs w:val="18"/>
              </w:rPr>
              <w:t>WTP</w:t>
            </w:r>
          </w:p>
        </w:tc>
        <w:tc>
          <w:tcPr>
            <w:tcW w:w="1701" w:type="dxa"/>
          </w:tcPr>
          <w:p w14:paraId="3112E66F" w14:textId="5A156ECF" w:rsidR="006223A4" w:rsidRPr="00AC71E9" w:rsidRDefault="006223A4" w:rsidP="006223A4">
            <w:pPr>
              <w:pStyle w:val="TableParagraph"/>
              <w:spacing w:line="192" w:lineRule="exact"/>
              <w:ind w:right="127"/>
              <w:rPr>
                <w:rFonts w:ascii="Arial" w:hAnsi="Arial" w:cs="Arial"/>
                <w:sz w:val="18"/>
                <w:szCs w:val="18"/>
                <w:lang w:bidi="en-US"/>
              </w:rPr>
            </w:pPr>
            <w:r w:rsidRPr="00AC71E9">
              <w:rPr>
                <w:rFonts w:ascii="Arial" w:hAnsi="Arial" w:cs="Arial"/>
                <w:sz w:val="18"/>
                <w:szCs w:val="18"/>
              </w:rPr>
              <w:t>Clear Water Pump 2</w:t>
            </w:r>
          </w:p>
        </w:tc>
        <w:tc>
          <w:tcPr>
            <w:tcW w:w="1134" w:type="dxa"/>
          </w:tcPr>
          <w:p w14:paraId="0F4A41B5" w14:textId="1578CFDC" w:rsidR="006223A4" w:rsidRPr="00AC71E9" w:rsidRDefault="006223A4" w:rsidP="006223A4">
            <w:pPr>
              <w:pStyle w:val="TableParagraph"/>
              <w:spacing w:line="192" w:lineRule="exact"/>
              <w:ind w:right="127"/>
              <w:rPr>
                <w:rFonts w:ascii="Arial" w:hAnsi="Arial" w:cs="Arial"/>
                <w:sz w:val="18"/>
                <w:szCs w:val="18"/>
              </w:rPr>
            </w:pPr>
            <w:r w:rsidRPr="00AC71E9">
              <w:rPr>
                <w:rFonts w:ascii="Arial" w:hAnsi="Arial" w:cs="Arial"/>
                <w:sz w:val="18"/>
                <w:szCs w:val="18"/>
                <w:lang w:bidi="en-US"/>
              </w:rPr>
              <w:t>WTP-P2</w:t>
            </w:r>
          </w:p>
        </w:tc>
        <w:tc>
          <w:tcPr>
            <w:tcW w:w="1134" w:type="dxa"/>
          </w:tcPr>
          <w:p w14:paraId="3745745A" w14:textId="66E7DCD3" w:rsidR="006223A4" w:rsidRPr="00AC71E9" w:rsidRDefault="006223A4" w:rsidP="006223A4">
            <w:pPr>
              <w:pStyle w:val="TableParagraph"/>
              <w:spacing w:line="192" w:lineRule="exact"/>
              <w:rPr>
                <w:rFonts w:ascii="Arial" w:hAnsi="Arial" w:cs="Arial"/>
                <w:sz w:val="18"/>
                <w:szCs w:val="18"/>
              </w:rPr>
            </w:pPr>
            <w:r w:rsidRPr="00AC71E9">
              <w:rPr>
                <w:rFonts w:ascii="Arial" w:hAnsi="Arial" w:cs="Arial"/>
                <w:sz w:val="18"/>
                <w:szCs w:val="18"/>
              </w:rPr>
              <w:t xml:space="preserve">0.6/1kV </w:t>
            </w:r>
            <w:r w:rsidR="0035338C" w:rsidRPr="00AC71E9">
              <w:rPr>
                <w:rFonts w:ascii="Arial" w:hAnsi="Arial" w:cs="Arial"/>
                <w:sz w:val="18"/>
                <w:szCs w:val="18"/>
              </w:rPr>
              <w:t>4</w:t>
            </w:r>
            <w:r w:rsidRPr="00AC71E9">
              <w:rPr>
                <w:rFonts w:ascii="Arial" w:hAnsi="Arial" w:cs="Arial"/>
                <w:sz w:val="18"/>
                <w:szCs w:val="18"/>
              </w:rPr>
              <w:t>C+E PVC</w:t>
            </w:r>
          </w:p>
        </w:tc>
        <w:tc>
          <w:tcPr>
            <w:tcW w:w="850" w:type="dxa"/>
          </w:tcPr>
          <w:p w14:paraId="7E8D81B9" w14:textId="2AEF2E58" w:rsidR="006223A4" w:rsidRPr="00AC71E9" w:rsidRDefault="006223A4" w:rsidP="006223A4">
            <w:pPr>
              <w:pStyle w:val="TableParagraph"/>
              <w:spacing w:before="94"/>
              <w:rPr>
                <w:rFonts w:ascii="Arial" w:hAnsi="Arial" w:cs="Arial"/>
                <w:sz w:val="18"/>
                <w:szCs w:val="18"/>
              </w:rPr>
            </w:pPr>
            <w:r w:rsidRPr="00AC71E9">
              <w:rPr>
                <w:rFonts w:ascii="Arial" w:hAnsi="Arial" w:cs="Arial"/>
                <w:sz w:val="18"/>
                <w:szCs w:val="18"/>
              </w:rPr>
              <w:t>10</w:t>
            </w:r>
            <w:r w:rsidR="0035338C" w:rsidRPr="00AC71E9">
              <w:rPr>
                <w:rFonts w:ascii="Arial" w:hAnsi="Arial" w:cs="Arial"/>
                <w:sz w:val="18"/>
                <w:szCs w:val="18"/>
              </w:rPr>
              <w:t>**</w:t>
            </w:r>
          </w:p>
        </w:tc>
        <w:tc>
          <w:tcPr>
            <w:tcW w:w="761" w:type="dxa"/>
          </w:tcPr>
          <w:p w14:paraId="15B69F07" w14:textId="2E79E4B8" w:rsidR="006223A4" w:rsidRPr="00AC71E9" w:rsidRDefault="006223A4" w:rsidP="006223A4">
            <w:pPr>
              <w:pStyle w:val="TableParagraph"/>
              <w:spacing w:before="94"/>
              <w:ind w:right="-7"/>
              <w:rPr>
                <w:rFonts w:ascii="Arial" w:hAnsi="Arial" w:cs="Arial"/>
                <w:sz w:val="18"/>
                <w:szCs w:val="18"/>
              </w:rPr>
            </w:pPr>
            <w:r w:rsidRPr="00AC71E9">
              <w:rPr>
                <w:rFonts w:ascii="Arial" w:hAnsi="Arial" w:cs="Arial"/>
                <w:sz w:val="18"/>
                <w:szCs w:val="18"/>
              </w:rPr>
              <w:t>415</w:t>
            </w:r>
          </w:p>
        </w:tc>
        <w:tc>
          <w:tcPr>
            <w:tcW w:w="709" w:type="dxa"/>
          </w:tcPr>
          <w:p w14:paraId="19FF9D19" w14:textId="154823C3" w:rsidR="006223A4" w:rsidRPr="00AC71E9" w:rsidRDefault="006223A4" w:rsidP="006223A4">
            <w:pPr>
              <w:pStyle w:val="TableParagraph"/>
              <w:spacing w:before="94"/>
              <w:ind w:right="-10" w:hanging="47"/>
              <w:rPr>
                <w:rFonts w:ascii="Arial" w:hAnsi="Arial" w:cs="Arial"/>
                <w:sz w:val="18"/>
                <w:szCs w:val="18"/>
              </w:rPr>
            </w:pPr>
            <w:r w:rsidRPr="00AC71E9">
              <w:rPr>
                <w:rFonts w:ascii="Arial" w:hAnsi="Arial" w:cs="Arial"/>
                <w:sz w:val="18"/>
                <w:szCs w:val="18"/>
              </w:rPr>
              <w:t>59</w:t>
            </w:r>
          </w:p>
        </w:tc>
        <w:tc>
          <w:tcPr>
            <w:tcW w:w="567" w:type="dxa"/>
          </w:tcPr>
          <w:p w14:paraId="7E3A7B7B" w14:textId="0B90BD2B" w:rsidR="006223A4" w:rsidRPr="00AC71E9" w:rsidRDefault="006223A4" w:rsidP="006223A4">
            <w:pPr>
              <w:pStyle w:val="TableParagraph"/>
              <w:spacing w:before="94"/>
              <w:ind w:left="-2"/>
              <w:rPr>
                <w:rFonts w:ascii="Arial" w:hAnsi="Arial" w:cs="Arial"/>
                <w:sz w:val="18"/>
                <w:szCs w:val="18"/>
              </w:rPr>
            </w:pPr>
            <w:r w:rsidRPr="00AC71E9">
              <w:rPr>
                <w:rFonts w:ascii="Arial" w:hAnsi="Arial" w:cs="Arial"/>
                <w:sz w:val="18"/>
                <w:szCs w:val="18"/>
              </w:rPr>
              <w:t>1</w:t>
            </w:r>
          </w:p>
        </w:tc>
        <w:tc>
          <w:tcPr>
            <w:tcW w:w="850" w:type="dxa"/>
          </w:tcPr>
          <w:p w14:paraId="24A00EC1" w14:textId="4AB5DF7B" w:rsidR="006223A4" w:rsidRPr="00AC71E9" w:rsidRDefault="006223A4" w:rsidP="006223A4">
            <w:pPr>
              <w:pStyle w:val="TableParagraph"/>
              <w:spacing w:before="94"/>
              <w:ind w:left="268"/>
              <w:rPr>
                <w:rFonts w:ascii="Arial" w:hAnsi="Arial" w:cs="Arial"/>
                <w:sz w:val="18"/>
                <w:szCs w:val="18"/>
              </w:rPr>
            </w:pPr>
            <w:r w:rsidRPr="00AC71E9">
              <w:rPr>
                <w:rFonts w:ascii="Arial" w:hAnsi="Arial" w:cs="Arial"/>
                <w:sz w:val="18"/>
                <w:szCs w:val="18"/>
              </w:rPr>
              <w:t>59</w:t>
            </w:r>
          </w:p>
        </w:tc>
        <w:tc>
          <w:tcPr>
            <w:tcW w:w="773" w:type="dxa"/>
          </w:tcPr>
          <w:p w14:paraId="3ECF49F7" w14:textId="3506CB13" w:rsidR="006223A4" w:rsidRPr="00AC71E9" w:rsidRDefault="006223A4" w:rsidP="006223A4">
            <w:pPr>
              <w:pStyle w:val="TableParagraph"/>
              <w:spacing w:before="94"/>
              <w:rPr>
                <w:rFonts w:ascii="Arial" w:hAnsi="Arial" w:cs="Arial"/>
                <w:sz w:val="18"/>
                <w:szCs w:val="18"/>
              </w:rPr>
            </w:pPr>
            <w:r w:rsidRPr="00AC71E9">
              <w:rPr>
                <w:rFonts w:ascii="Arial" w:hAnsi="Arial" w:cs="Arial"/>
                <w:sz w:val="18"/>
                <w:szCs w:val="18"/>
              </w:rPr>
              <w:t>2</w:t>
            </w:r>
            <w:r w:rsidR="0035338C" w:rsidRPr="00AC71E9">
              <w:rPr>
                <w:rFonts w:ascii="Arial" w:hAnsi="Arial" w:cs="Arial"/>
                <w:sz w:val="18"/>
                <w:szCs w:val="18"/>
              </w:rPr>
              <w:t>*</w:t>
            </w:r>
          </w:p>
        </w:tc>
        <w:tc>
          <w:tcPr>
            <w:tcW w:w="1070" w:type="dxa"/>
          </w:tcPr>
          <w:p w14:paraId="315569B0" w14:textId="6932CA22" w:rsidR="006223A4" w:rsidRPr="00AC71E9" w:rsidRDefault="006223A4" w:rsidP="006223A4">
            <w:pPr>
              <w:pStyle w:val="TableParagraph"/>
              <w:spacing w:before="94"/>
              <w:rPr>
                <w:rFonts w:ascii="Arial" w:hAnsi="Arial" w:cs="Arial"/>
                <w:sz w:val="18"/>
                <w:szCs w:val="18"/>
              </w:rPr>
            </w:pPr>
            <w:r w:rsidRPr="00AC71E9">
              <w:rPr>
                <w:rFonts w:ascii="Arial" w:hAnsi="Arial" w:cs="Arial"/>
                <w:sz w:val="18"/>
                <w:szCs w:val="18"/>
              </w:rPr>
              <w:t>0.9</w:t>
            </w:r>
          </w:p>
        </w:tc>
      </w:tr>
    </w:tbl>
    <w:p w14:paraId="09CB0F84" w14:textId="2ABAEADA" w:rsidR="0026222C" w:rsidRPr="00A25484" w:rsidRDefault="0026222C" w:rsidP="0026222C">
      <w:pPr>
        <w:jc w:val="center"/>
        <w:rPr>
          <w:rFonts w:cs="Arial"/>
          <w:b/>
          <w:sz w:val="18"/>
          <w:szCs w:val="18"/>
          <w:lang w:val="en-US" w:bidi="en-US"/>
        </w:rPr>
      </w:pPr>
      <w:bookmarkStart w:id="133" w:name="_Hlk151723820"/>
      <w:r w:rsidRPr="00A25484">
        <w:rPr>
          <w:rFonts w:cs="Arial"/>
          <w:b/>
          <w:bCs/>
          <w:sz w:val="18"/>
          <w:szCs w:val="16"/>
          <w:lang w:bidi="en-US"/>
        </w:rPr>
        <w:t xml:space="preserve">Table </w:t>
      </w:r>
      <w:r w:rsidRPr="00A25484">
        <w:rPr>
          <w:rFonts w:cs="Arial"/>
          <w:b/>
          <w:bCs/>
          <w:sz w:val="18"/>
          <w:szCs w:val="16"/>
          <w:lang w:bidi="en-US"/>
        </w:rPr>
        <w:fldChar w:fldCharType="begin"/>
      </w:r>
      <w:r w:rsidRPr="00A25484">
        <w:rPr>
          <w:rFonts w:cs="Arial"/>
          <w:b/>
          <w:bCs/>
          <w:sz w:val="18"/>
          <w:szCs w:val="16"/>
          <w:lang w:bidi="en-US"/>
        </w:rPr>
        <w:instrText xml:space="preserve"> STYLEREF 1 \s </w:instrText>
      </w:r>
      <w:r w:rsidRPr="00A25484">
        <w:rPr>
          <w:rFonts w:cs="Arial"/>
          <w:b/>
          <w:bCs/>
          <w:sz w:val="18"/>
          <w:szCs w:val="16"/>
          <w:lang w:bidi="en-US"/>
        </w:rPr>
        <w:fldChar w:fldCharType="separate"/>
      </w:r>
      <w:r w:rsidR="00D459CF">
        <w:rPr>
          <w:rFonts w:cs="Arial"/>
          <w:b/>
          <w:bCs/>
          <w:noProof/>
          <w:sz w:val="18"/>
          <w:szCs w:val="16"/>
          <w:lang w:bidi="en-US"/>
        </w:rPr>
        <w:t>3</w:t>
      </w:r>
      <w:r w:rsidRPr="00A25484">
        <w:rPr>
          <w:rFonts w:cs="Arial"/>
          <w:b/>
          <w:bCs/>
          <w:sz w:val="18"/>
          <w:szCs w:val="16"/>
          <w:lang w:bidi="en-US"/>
        </w:rPr>
        <w:fldChar w:fldCharType="end"/>
      </w:r>
      <w:r w:rsidRPr="00A25484">
        <w:rPr>
          <w:rFonts w:cs="Arial"/>
          <w:b/>
          <w:bCs/>
          <w:sz w:val="18"/>
          <w:szCs w:val="16"/>
          <w:lang w:bidi="en-US"/>
        </w:rPr>
        <w:noBreakHyphen/>
      </w:r>
      <w:r w:rsidRPr="00A25484">
        <w:rPr>
          <w:rFonts w:cs="Arial"/>
          <w:b/>
          <w:bCs/>
          <w:sz w:val="18"/>
          <w:szCs w:val="16"/>
          <w:lang w:bidi="en-US"/>
        </w:rPr>
        <w:fldChar w:fldCharType="begin"/>
      </w:r>
      <w:r w:rsidRPr="00A25484">
        <w:rPr>
          <w:rFonts w:cs="Arial"/>
          <w:b/>
          <w:bCs/>
          <w:sz w:val="18"/>
          <w:szCs w:val="16"/>
          <w:lang w:bidi="en-US"/>
        </w:rPr>
        <w:instrText xml:space="preserve"> SEQ Table \* ARABIC \s 1 </w:instrText>
      </w:r>
      <w:r w:rsidRPr="00A25484">
        <w:rPr>
          <w:rFonts w:cs="Arial"/>
          <w:b/>
          <w:bCs/>
          <w:sz w:val="18"/>
          <w:szCs w:val="16"/>
          <w:lang w:bidi="en-US"/>
        </w:rPr>
        <w:fldChar w:fldCharType="separate"/>
      </w:r>
      <w:r w:rsidR="00D459CF">
        <w:rPr>
          <w:rFonts w:cs="Arial"/>
          <w:b/>
          <w:bCs/>
          <w:noProof/>
          <w:sz w:val="18"/>
          <w:szCs w:val="16"/>
          <w:lang w:bidi="en-US"/>
        </w:rPr>
        <w:t>3</w:t>
      </w:r>
      <w:r w:rsidRPr="00A25484">
        <w:rPr>
          <w:rFonts w:cs="Arial"/>
          <w:b/>
          <w:bCs/>
          <w:sz w:val="18"/>
          <w:szCs w:val="16"/>
          <w:lang w:bidi="en-US"/>
        </w:rPr>
        <w:fldChar w:fldCharType="end"/>
      </w:r>
      <w:r w:rsidRPr="00A25484">
        <w:rPr>
          <w:rFonts w:cs="Arial"/>
          <w:b/>
          <w:bCs/>
          <w:sz w:val="18"/>
          <w:szCs w:val="16"/>
          <w:lang w:bidi="en-US"/>
        </w:rPr>
        <w:t xml:space="preserve"> Cable</w:t>
      </w:r>
      <w:r w:rsidRPr="00A25484">
        <w:rPr>
          <w:rFonts w:cs="Arial"/>
          <w:b/>
          <w:sz w:val="18"/>
          <w:szCs w:val="18"/>
          <w:lang w:val="en-US" w:bidi="en-US"/>
        </w:rPr>
        <w:t xml:space="preserve"> Input Data</w:t>
      </w:r>
    </w:p>
    <w:bookmarkEnd w:id="133"/>
    <w:p w14:paraId="4A07529D" w14:textId="2C3852D6" w:rsidR="00BA6EC5" w:rsidRPr="005B14C2" w:rsidRDefault="007B6197" w:rsidP="00EE64E6">
      <w:pPr>
        <w:rPr>
          <w:rFonts w:cs="Arial"/>
          <w:szCs w:val="20"/>
          <w:lang w:bidi="en-US"/>
        </w:rPr>
      </w:pPr>
      <w:r w:rsidRPr="005B14C2">
        <w:rPr>
          <w:rFonts w:cs="Arial"/>
          <w:szCs w:val="20"/>
          <w:lang w:bidi="en-US"/>
        </w:rPr>
        <w:t xml:space="preserve">*Cable length was estimated </w:t>
      </w:r>
      <w:r w:rsidR="00DB5B34" w:rsidRPr="005B14C2">
        <w:rPr>
          <w:rFonts w:cs="Arial"/>
          <w:szCs w:val="20"/>
          <w:lang w:bidi="en-US"/>
        </w:rPr>
        <w:t>from visual inspection</w:t>
      </w:r>
    </w:p>
    <w:p w14:paraId="5EA4A7A9" w14:textId="77777777" w:rsidR="007B67DF" w:rsidRPr="005B14C2" w:rsidRDefault="00DB5B34" w:rsidP="00EE64E6">
      <w:pPr>
        <w:rPr>
          <w:rFonts w:cs="Arial"/>
          <w:szCs w:val="20"/>
          <w:lang w:bidi="en-US"/>
        </w:rPr>
      </w:pPr>
      <w:r w:rsidRPr="005B14C2">
        <w:rPr>
          <w:rFonts w:cs="Arial"/>
          <w:szCs w:val="20"/>
          <w:lang w:bidi="en-US"/>
        </w:rPr>
        <w:t>**When the switchboard had no documentation</w:t>
      </w:r>
      <w:r w:rsidR="005E0414" w:rsidRPr="005B14C2">
        <w:rPr>
          <w:rFonts w:cs="Arial"/>
          <w:szCs w:val="20"/>
          <w:lang w:bidi="en-US"/>
        </w:rPr>
        <w:t xml:space="preserve"> or the documentation did not match with installation</w:t>
      </w:r>
      <w:r w:rsidR="007B67DF" w:rsidRPr="005B14C2">
        <w:rPr>
          <w:rFonts w:cs="Arial"/>
          <w:szCs w:val="20"/>
          <w:lang w:bidi="en-US"/>
        </w:rPr>
        <w:t>, cable sizes were estimated from visual inspection.</w:t>
      </w:r>
    </w:p>
    <w:p w14:paraId="1CA0C5C5" w14:textId="1C540731" w:rsidR="00DB5B34" w:rsidRPr="005B14C2" w:rsidRDefault="00DB5B34" w:rsidP="00EE64E6">
      <w:pPr>
        <w:rPr>
          <w:rFonts w:cs="Arial"/>
          <w:szCs w:val="20"/>
          <w:lang w:bidi="en-US"/>
        </w:rPr>
      </w:pPr>
      <w:r w:rsidRPr="005B14C2">
        <w:rPr>
          <w:rFonts w:cs="Arial"/>
          <w:szCs w:val="20"/>
          <w:lang w:bidi="en-US"/>
        </w:rPr>
        <w:t xml:space="preserve"> </w:t>
      </w:r>
    </w:p>
    <w:p w14:paraId="3892EC6B" w14:textId="6E58B323" w:rsidR="00CA2706" w:rsidRPr="005B14C2" w:rsidRDefault="00042098" w:rsidP="423B58D4">
      <w:pPr>
        <w:rPr>
          <w:rFonts w:cs="Arial"/>
          <w:szCs w:val="20"/>
          <w:lang w:bidi="en-US"/>
        </w:rPr>
      </w:pPr>
      <w:r w:rsidRPr="423B58D4">
        <w:rPr>
          <w:rFonts w:cs="Arial"/>
          <w:szCs w:val="20"/>
          <w:lang w:bidi="en-US"/>
        </w:rPr>
        <w:t xml:space="preserve">A summary of LV Switchboards covered in the study are listed in Table </w:t>
      </w:r>
      <w:r w:rsidR="00065DB4" w:rsidRPr="423B58D4">
        <w:rPr>
          <w:rFonts w:cs="Arial"/>
          <w:szCs w:val="20"/>
          <w:lang w:bidi="en-US"/>
        </w:rPr>
        <w:t>2.</w:t>
      </w:r>
      <w:r w:rsidR="00310CF3" w:rsidRPr="423B58D4">
        <w:rPr>
          <w:rFonts w:cs="Arial"/>
          <w:szCs w:val="20"/>
          <w:lang w:bidi="en-US"/>
        </w:rPr>
        <w:t>4</w:t>
      </w:r>
      <w:r w:rsidRPr="423B58D4">
        <w:rPr>
          <w:rFonts w:cs="Arial"/>
          <w:szCs w:val="20"/>
          <w:lang w:bidi="en-US"/>
        </w:rPr>
        <w:t>.</w:t>
      </w:r>
    </w:p>
    <w:p w14:paraId="45C15A1C" w14:textId="77777777" w:rsidR="00042098" w:rsidRPr="005B14C2" w:rsidRDefault="00042098" w:rsidP="00CA2706">
      <w:pPr>
        <w:jc w:val="both"/>
        <w:rPr>
          <w:rFonts w:cs="Arial"/>
          <w:szCs w:val="20"/>
          <w:lang w:bidi="en-US"/>
        </w:rPr>
      </w:pPr>
    </w:p>
    <w:tbl>
      <w:tblPr>
        <w:tblStyle w:val="TableGrid1"/>
        <w:tblW w:w="0" w:type="auto"/>
        <w:jc w:val="center"/>
        <w:tblLayout w:type="fixed"/>
        <w:tblLook w:val="01E0" w:firstRow="1" w:lastRow="1" w:firstColumn="1" w:lastColumn="1" w:noHBand="0" w:noVBand="0"/>
      </w:tblPr>
      <w:tblGrid>
        <w:gridCol w:w="3875"/>
        <w:gridCol w:w="1275"/>
        <w:gridCol w:w="2080"/>
      </w:tblGrid>
      <w:tr w:rsidR="004157D5" w:rsidRPr="00AC71E9" w14:paraId="1AE5C31E" w14:textId="77777777" w:rsidTr="00274DB8">
        <w:trPr>
          <w:cnfStyle w:val="100000000000" w:firstRow="1" w:lastRow="0" w:firstColumn="0" w:lastColumn="0" w:oddVBand="0" w:evenVBand="0" w:oddHBand="0" w:evenHBand="0" w:firstRowFirstColumn="0" w:firstRowLastColumn="0" w:lastRowFirstColumn="0" w:lastRowLastColumn="0"/>
          <w:trHeight w:val="386"/>
          <w:jc w:val="center"/>
        </w:trPr>
        <w:tc>
          <w:tcPr>
            <w:tcW w:w="3875" w:type="dxa"/>
            <w:vAlign w:val="top"/>
          </w:tcPr>
          <w:p w14:paraId="4F24B2FC" w14:textId="7CA3C47F" w:rsidR="004157D5" w:rsidRPr="00AC71E9" w:rsidRDefault="004157D5" w:rsidP="00274DB8">
            <w:pPr>
              <w:pStyle w:val="TableParagraph"/>
              <w:spacing w:before="94"/>
              <w:ind w:left="231" w:right="219"/>
              <w:rPr>
                <w:rFonts w:ascii="Arial" w:hAnsi="Arial" w:cs="Arial"/>
                <w:b w:val="0"/>
                <w:sz w:val="18"/>
                <w:szCs w:val="24"/>
              </w:rPr>
            </w:pPr>
            <w:r w:rsidRPr="00AC71E9">
              <w:rPr>
                <w:rFonts w:ascii="Arial" w:hAnsi="Arial" w:cs="Arial"/>
                <w:sz w:val="18"/>
                <w:szCs w:val="24"/>
              </w:rPr>
              <w:t>Switchboard</w:t>
            </w:r>
            <w:r w:rsidRPr="00AC71E9">
              <w:rPr>
                <w:rFonts w:ascii="Arial" w:hAnsi="Arial" w:cs="Arial"/>
                <w:spacing w:val="-7"/>
                <w:sz w:val="18"/>
                <w:szCs w:val="24"/>
              </w:rPr>
              <w:t xml:space="preserve"> </w:t>
            </w:r>
            <w:r w:rsidRPr="00AC71E9">
              <w:rPr>
                <w:rFonts w:ascii="Arial" w:hAnsi="Arial" w:cs="Arial"/>
                <w:spacing w:val="-2"/>
                <w:sz w:val="18"/>
                <w:szCs w:val="24"/>
              </w:rPr>
              <w:t>Description</w:t>
            </w:r>
          </w:p>
        </w:tc>
        <w:tc>
          <w:tcPr>
            <w:tcW w:w="1275" w:type="dxa"/>
          </w:tcPr>
          <w:p w14:paraId="4DF3571F" w14:textId="77777777" w:rsidR="004157D5" w:rsidRPr="00AC71E9" w:rsidRDefault="004157D5" w:rsidP="001F40F6">
            <w:pPr>
              <w:pStyle w:val="TableParagraph"/>
              <w:tabs>
                <w:tab w:val="left" w:pos="842"/>
              </w:tabs>
              <w:spacing w:line="192" w:lineRule="exact"/>
              <w:ind w:right="223"/>
              <w:rPr>
                <w:rFonts w:ascii="Arial" w:hAnsi="Arial" w:cs="Arial"/>
                <w:b w:val="0"/>
                <w:sz w:val="18"/>
                <w:szCs w:val="24"/>
              </w:rPr>
            </w:pPr>
            <w:r w:rsidRPr="00AC71E9">
              <w:rPr>
                <w:rFonts w:ascii="Arial" w:hAnsi="Arial" w:cs="Arial"/>
                <w:spacing w:val="-2"/>
                <w:sz w:val="18"/>
                <w:szCs w:val="24"/>
              </w:rPr>
              <w:t xml:space="preserve">Voltage </w:t>
            </w:r>
            <w:r w:rsidRPr="00AC71E9">
              <w:rPr>
                <w:rFonts w:ascii="Arial" w:hAnsi="Arial" w:cs="Arial"/>
                <w:spacing w:val="-4"/>
                <w:sz w:val="18"/>
                <w:szCs w:val="24"/>
              </w:rPr>
              <w:t>(V)</w:t>
            </w:r>
          </w:p>
        </w:tc>
        <w:tc>
          <w:tcPr>
            <w:tcW w:w="2080" w:type="dxa"/>
          </w:tcPr>
          <w:p w14:paraId="0B62177B" w14:textId="1E6EA443" w:rsidR="004157D5" w:rsidRPr="00AC71E9" w:rsidRDefault="004157D5" w:rsidP="00E860CD">
            <w:pPr>
              <w:pStyle w:val="TableParagraph"/>
              <w:spacing w:line="192" w:lineRule="exact"/>
              <w:ind w:left="28" w:right="168"/>
              <w:rPr>
                <w:rFonts w:ascii="Arial" w:hAnsi="Arial" w:cs="Arial"/>
                <w:b w:val="0"/>
                <w:sz w:val="18"/>
                <w:szCs w:val="24"/>
              </w:rPr>
            </w:pPr>
            <w:r w:rsidRPr="00AC71E9">
              <w:rPr>
                <w:rFonts w:ascii="Arial" w:hAnsi="Arial" w:cs="Arial"/>
                <w:sz w:val="18"/>
                <w:szCs w:val="24"/>
              </w:rPr>
              <w:t>Current</w:t>
            </w:r>
            <w:r w:rsidRPr="00AC71E9">
              <w:rPr>
                <w:rFonts w:ascii="Arial" w:hAnsi="Arial" w:cs="Arial"/>
                <w:spacing w:val="-12"/>
                <w:sz w:val="18"/>
                <w:szCs w:val="24"/>
              </w:rPr>
              <w:t xml:space="preserve"> </w:t>
            </w:r>
            <w:r w:rsidRPr="00AC71E9">
              <w:rPr>
                <w:rFonts w:ascii="Arial" w:hAnsi="Arial" w:cs="Arial"/>
                <w:sz w:val="18"/>
                <w:szCs w:val="24"/>
              </w:rPr>
              <w:t>Carrying Capacity (A)</w:t>
            </w:r>
          </w:p>
        </w:tc>
      </w:tr>
      <w:tr w:rsidR="004157D5" w:rsidRPr="00AC71E9" w14:paraId="0312D753" w14:textId="77777777" w:rsidTr="001F40F6">
        <w:trPr>
          <w:trHeight w:val="377"/>
          <w:jc w:val="center"/>
        </w:trPr>
        <w:tc>
          <w:tcPr>
            <w:tcW w:w="3875" w:type="dxa"/>
          </w:tcPr>
          <w:p w14:paraId="6299969A" w14:textId="5B39B8A4" w:rsidR="004157D5" w:rsidRPr="00AC71E9" w:rsidRDefault="004157D5" w:rsidP="00065DB4">
            <w:pPr>
              <w:pStyle w:val="TableParagraph"/>
              <w:spacing w:line="276" w:lineRule="auto"/>
              <w:ind w:left="42"/>
              <w:rPr>
                <w:rFonts w:ascii="Arial" w:hAnsi="Arial" w:cs="Arial"/>
                <w:sz w:val="18"/>
                <w:szCs w:val="24"/>
              </w:rPr>
            </w:pPr>
            <w:r w:rsidRPr="00AC71E9">
              <w:rPr>
                <w:rFonts w:ascii="Arial" w:hAnsi="Arial" w:cs="Arial"/>
                <w:sz w:val="18"/>
                <w:szCs w:val="24"/>
              </w:rPr>
              <w:t>WTP - 415/240V</w:t>
            </w:r>
            <w:r w:rsidRPr="00AC71E9">
              <w:rPr>
                <w:rFonts w:ascii="Arial" w:hAnsi="Arial" w:cs="Arial"/>
                <w:spacing w:val="-6"/>
                <w:sz w:val="18"/>
                <w:szCs w:val="24"/>
              </w:rPr>
              <w:t xml:space="preserve"> </w:t>
            </w:r>
            <w:r w:rsidRPr="00AC71E9">
              <w:rPr>
                <w:rFonts w:ascii="Arial" w:hAnsi="Arial" w:cs="Arial"/>
                <w:sz w:val="18"/>
                <w:szCs w:val="24"/>
              </w:rPr>
              <w:t xml:space="preserve">MAIN </w:t>
            </w:r>
            <w:r w:rsidRPr="00AC71E9">
              <w:rPr>
                <w:rFonts w:ascii="Arial" w:hAnsi="Arial" w:cs="Arial"/>
                <w:spacing w:val="-2"/>
                <w:sz w:val="18"/>
                <w:szCs w:val="24"/>
              </w:rPr>
              <w:t>SWITCHBOARD</w:t>
            </w:r>
          </w:p>
        </w:tc>
        <w:tc>
          <w:tcPr>
            <w:tcW w:w="1275" w:type="dxa"/>
          </w:tcPr>
          <w:p w14:paraId="393386AF" w14:textId="77777777" w:rsidR="004157D5" w:rsidRPr="00AC71E9" w:rsidRDefault="004157D5" w:rsidP="00065DB4">
            <w:pPr>
              <w:pStyle w:val="TableParagraph"/>
              <w:spacing w:before="96" w:line="276" w:lineRule="auto"/>
              <w:ind w:left="310" w:right="301"/>
              <w:rPr>
                <w:rFonts w:ascii="Arial" w:hAnsi="Arial" w:cs="Arial"/>
                <w:sz w:val="18"/>
                <w:szCs w:val="24"/>
              </w:rPr>
            </w:pPr>
            <w:r w:rsidRPr="00AC71E9">
              <w:rPr>
                <w:rFonts w:ascii="Arial" w:hAnsi="Arial" w:cs="Arial"/>
                <w:spacing w:val="-5"/>
                <w:sz w:val="18"/>
                <w:szCs w:val="24"/>
              </w:rPr>
              <w:t>415</w:t>
            </w:r>
          </w:p>
        </w:tc>
        <w:tc>
          <w:tcPr>
            <w:tcW w:w="2080" w:type="dxa"/>
          </w:tcPr>
          <w:p w14:paraId="08C2C144" w14:textId="112571B1" w:rsidR="004157D5" w:rsidRPr="00AC71E9" w:rsidRDefault="004157D5" w:rsidP="003D2D2D">
            <w:pPr>
              <w:pStyle w:val="TableParagraph"/>
              <w:spacing w:before="96" w:line="276" w:lineRule="auto"/>
              <w:ind w:left="28" w:right="331"/>
              <w:rPr>
                <w:rFonts w:ascii="Arial" w:hAnsi="Arial" w:cs="Arial"/>
                <w:sz w:val="18"/>
                <w:szCs w:val="24"/>
              </w:rPr>
            </w:pPr>
            <w:r w:rsidRPr="00AC71E9">
              <w:rPr>
                <w:rFonts w:ascii="Arial" w:hAnsi="Arial" w:cs="Arial"/>
                <w:spacing w:val="-5"/>
                <w:sz w:val="18"/>
                <w:szCs w:val="24"/>
              </w:rPr>
              <w:t>200</w:t>
            </w:r>
            <w:r w:rsidR="009F629F" w:rsidRPr="00AC71E9">
              <w:rPr>
                <w:rFonts w:ascii="Arial" w:hAnsi="Arial" w:cs="Arial"/>
                <w:spacing w:val="-5"/>
                <w:sz w:val="18"/>
                <w:szCs w:val="24"/>
              </w:rPr>
              <w:t>*</w:t>
            </w:r>
          </w:p>
        </w:tc>
      </w:tr>
    </w:tbl>
    <w:p w14:paraId="22D7DD4A" w14:textId="322BA4DD" w:rsidR="00E860CD" w:rsidRPr="005B14C2" w:rsidRDefault="00E860CD" w:rsidP="423B58D4">
      <w:pPr>
        <w:jc w:val="center"/>
        <w:rPr>
          <w:rFonts w:cs="Arial"/>
          <w:b/>
          <w:bCs/>
          <w:szCs w:val="20"/>
          <w:lang w:val="en-US" w:bidi="en-US"/>
        </w:rPr>
      </w:pPr>
      <w:r w:rsidRPr="423B58D4">
        <w:rPr>
          <w:rFonts w:cs="Arial"/>
          <w:b/>
          <w:bCs/>
          <w:sz w:val="18"/>
          <w:szCs w:val="18"/>
          <w:lang w:bidi="en-US"/>
        </w:rPr>
        <w:t xml:space="preserve">Table </w:t>
      </w:r>
      <w:r w:rsidRPr="005B14C2">
        <w:rPr>
          <w:rFonts w:cs="Arial"/>
          <w:b/>
          <w:bCs/>
          <w:szCs w:val="20"/>
          <w:lang w:bidi="en-US"/>
        </w:rPr>
        <w:fldChar w:fldCharType="begin"/>
      </w:r>
      <w:r w:rsidRPr="005B14C2">
        <w:rPr>
          <w:rFonts w:cs="Arial"/>
          <w:b/>
          <w:bCs/>
          <w:szCs w:val="20"/>
          <w:lang w:bidi="en-US"/>
        </w:rPr>
        <w:instrText xml:space="preserve"> STYLEREF 1 \s </w:instrText>
      </w:r>
      <w:r w:rsidRPr="005B14C2">
        <w:rPr>
          <w:rFonts w:cs="Arial"/>
          <w:b/>
          <w:bCs/>
          <w:szCs w:val="20"/>
          <w:lang w:bidi="en-US"/>
        </w:rPr>
        <w:fldChar w:fldCharType="separate"/>
      </w:r>
      <w:r w:rsidR="00D459CF">
        <w:rPr>
          <w:rFonts w:cs="Arial"/>
          <w:b/>
          <w:bCs/>
          <w:noProof/>
          <w:szCs w:val="20"/>
          <w:lang w:bidi="en-US"/>
        </w:rPr>
        <w:t>3</w:t>
      </w:r>
      <w:r w:rsidRPr="005B14C2">
        <w:rPr>
          <w:rFonts w:cs="Arial"/>
          <w:b/>
          <w:bCs/>
          <w:szCs w:val="20"/>
          <w:lang w:bidi="en-US"/>
        </w:rPr>
        <w:fldChar w:fldCharType="end"/>
      </w:r>
      <w:r w:rsidRPr="005B14C2">
        <w:rPr>
          <w:rFonts w:cs="Arial"/>
          <w:b/>
          <w:bCs/>
          <w:szCs w:val="18"/>
          <w:lang w:bidi="en-US"/>
        </w:rPr>
        <w:noBreakHyphen/>
      </w:r>
      <w:r w:rsidRPr="005B14C2">
        <w:rPr>
          <w:rFonts w:cs="Arial"/>
          <w:b/>
          <w:bCs/>
          <w:szCs w:val="20"/>
          <w:lang w:bidi="en-US"/>
        </w:rPr>
        <w:fldChar w:fldCharType="begin"/>
      </w:r>
      <w:r w:rsidRPr="005B14C2">
        <w:rPr>
          <w:rFonts w:cs="Arial"/>
          <w:b/>
          <w:bCs/>
          <w:szCs w:val="20"/>
          <w:lang w:bidi="en-US"/>
        </w:rPr>
        <w:instrText xml:space="preserve"> SEQ Table \* ARABIC \s 1 </w:instrText>
      </w:r>
      <w:r w:rsidRPr="005B14C2">
        <w:rPr>
          <w:rFonts w:cs="Arial"/>
          <w:b/>
          <w:bCs/>
          <w:szCs w:val="20"/>
          <w:lang w:bidi="en-US"/>
        </w:rPr>
        <w:fldChar w:fldCharType="separate"/>
      </w:r>
      <w:r w:rsidR="00D459CF">
        <w:rPr>
          <w:rFonts w:cs="Arial"/>
          <w:b/>
          <w:bCs/>
          <w:noProof/>
          <w:szCs w:val="20"/>
          <w:lang w:bidi="en-US"/>
        </w:rPr>
        <w:t>4</w:t>
      </w:r>
      <w:r w:rsidRPr="005B14C2">
        <w:rPr>
          <w:rFonts w:cs="Arial"/>
          <w:b/>
          <w:bCs/>
          <w:szCs w:val="20"/>
          <w:lang w:bidi="en-US"/>
        </w:rPr>
        <w:fldChar w:fldCharType="end"/>
      </w:r>
      <w:r w:rsidRPr="423B58D4">
        <w:rPr>
          <w:rFonts w:cs="Arial"/>
          <w:b/>
          <w:bCs/>
          <w:sz w:val="18"/>
          <w:szCs w:val="18"/>
          <w:lang w:bidi="en-US"/>
        </w:rPr>
        <w:t xml:space="preserve"> Switchboards</w:t>
      </w:r>
    </w:p>
    <w:p w14:paraId="22CC84D1" w14:textId="77777777" w:rsidR="00042098" w:rsidRPr="005B14C2" w:rsidRDefault="00042098" w:rsidP="00E860CD">
      <w:pPr>
        <w:jc w:val="center"/>
        <w:rPr>
          <w:rFonts w:cs="Arial"/>
          <w:szCs w:val="20"/>
          <w:lang w:bidi="en-US"/>
        </w:rPr>
      </w:pPr>
    </w:p>
    <w:p w14:paraId="6A6D4177" w14:textId="77777777" w:rsidR="00E860CD" w:rsidRPr="005B14C2" w:rsidRDefault="00E860CD" w:rsidP="00E860CD">
      <w:pPr>
        <w:spacing w:before="5"/>
        <w:ind w:left="340"/>
        <w:rPr>
          <w:rFonts w:cs="Arial"/>
          <w:spacing w:val="-2"/>
          <w:sz w:val="16"/>
        </w:rPr>
      </w:pPr>
      <w:r w:rsidRPr="005B14C2">
        <w:rPr>
          <w:rFonts w:cs="Arial"/>
          <w:sz w:val="16"/>
        </w:rPr>
        <w:t>*</w:t>
      </w:r>
      <w:r w:rsidRPr="005B14C2">
        <w:rPr>
          <w:rFonts w:cs="Arial"/>
          <w:spacing w:val="-4"/>
          <w:sz w:val="16"/>
        </w:rPr>
        <w:t xml:space="preserve"> </w:t>
      </w:r>
      <w:r w:rsidRPr="005B14C2">
        <w:rPr>
          <w:rFonts w:cs="Arial"/>
          <w:sz w:val="16"/>
        </w:rPr>
        <w:t>Ratings</w:t>
      </w:r>
      <w:r w:rsidRPr="005B14C2">
        <w:rPr>
          <w:rFonts w:cs="Arial"/>
          <w:spacing w:val="-4"/>
          <w:sz w:val="16"/>
        </w:rPr>
        <w:t xml:space="preserve"> </w:t>
      </w:r>
      <w:r w:rsidRPr="005B14C2">
        <w:rPr>
          <w:rFonts w:cs="Arial"/>
          <w:sz w:val="16"/>
        </w:rPr>
        <w:t>have</w:t>
      </w:r>
      <w:r w:rsidRPr="005B14C2">
        <w:rPr>
          <w:rFonts w:cs="Arial"/>
          <w:spacing w:val="-6"/>
          <w:sz w:val="16"/>
        </w:rPr>
        <w:t xml:space="preserve"> </w:t>
      </w:r>
      <w:r w:rsidRPr="005B14C2">
        <w:rPr>
          <w:rFonts w:cs="Arial"/>
          <w:sz w:val="16"/>
        </w:rPr>
        <w:t>been</w:t>
      </w:r>
      <w:r w:rsidRPr="005B14C2">
        <w:rPr>
          <w:rFonts w:cs="Arial"/>
          <w:spacing w:val="-5"/>
          <w:sz w:val="16"/>
        </w:rPr>
        <w:t xml:space="preserve"> </w:t>
      </w:r>
      <w:r w:rsidRPr="005B14C2">
        <w:rPr>
          <w:rFonts w:cs="Arial"/>
          <w:sz w:val="16"/>
        </w:rPr>
        <w:t>assumed</w:t>
      </w:r>
      <w:r w:rsidRPr="005B14C2">
        <w:rPr>
          <w:rFonts w:cs="Arial"/>
          <w:spacing w:val="-7"/>
          <w:sz w:val="16"/>
        </w:rPr>
        <w:t xml:space="preserve"> </w:t>
      </w:r>
      <w:r w:rsidRPr="005B14C2">
        <w:rPr>
          <w:rFonts w:cs="Arial"/>
          <w:sz w:val="16"/>
        </w:rPr>
        <w:t>based</w:t>
      </w:r>
      <w:r w:rsidRPr="005B14C2">
        <w:rPr>
          <w:rFonts w:cs="Arial"/>
          <w:spacing w:val="-4"/>
          <w:sz w:val="16"/>
        </w:rPr>
        <w:t xml:space="preserve"> </w:t>
      </w:r>
      <w:r w:rsidRPr="005B14C2">
        <w:rPr>
          <w:rFonts w:cs="Arial"/>
          <w:sz w:val="16"/>
        </w:rPr>
        <w:t>switchboard/DB</w:t>
      </w:r>
      <w:r w:rsidRPr="005B14C2">
        <w:rPr>
          <w:rFonts w:cs="Arial"/>
          <w:spacing w:val="-6"/>
          <w:sz w:val="16"/>
        </w:rPr>
        <w:t xml:space="preserve"> </w:t>
      </w:r>
      <w:r w:rsidRPr="005B14C2">
        <w:rPr>
          <w:rFonts w:cs="Arial"/>
          <w:sz w:val="16"/>
        </w:rPr>
        <w:t>circuit</w:t>
      </w:r>
      <w:r w:rsidRPr="005B14C2">
        <w:rPr>
          <w:rFonts w:cs="Arial"/>
          <w:spacing w:val="-5"/>
          <w:sz w:val="16"/>
        </w:rPr>
        <w:t xml:space="preserve"> </w:t>
      </w:r>
      <w:r w:rsidRPr="005B14C2">
        <w:rPr>
          <w:rFonts w:cs="Arial"/>
          <w:sz w:val="16"/>
        </w:rPr>
        <w:t>breaker</w:t>
      </w:r>
      <w:r w:rsidRPr="005B14C2">
        <w:rPr>
          <w:rFonts w:cs="Arial"/>
          <w:spacing w:val="-4"/>
          <w:sz w:val="16"/>
        </w:rPr>
        <w:t xml:space="preserve"> </w:t>
      </w:r>
      <w:r w:rsidRPr="005B14C2">
        <w:rPr>
          <w:rFonts w:cs="Arial"/>
          <w:spacing w:val="-2"/>
          <w:sz w:val="16"/>
        </w:rPr>
        <w:t>ratings.</w:t>
      </w:r>
    </w:p>
    <w:p w14:paraId="5E80DD25" w14:textId="77777777" w:rsidR="004157D5" w:rsidRPr="005B14C2" w:rsidRDefault="004157D5" w:rsidP="00E860CD">
      <w:pPr>
        <w:spacing w:before="5"/>
        <w:ind w:left="340"/>
        <w:rPr>
          <w:rFonts w:cs="Arial"/>
          <w:sz w:val="16"/>
        </w:rPr>
      </w:pPr>
    </w:p>
    <w:p w14:paraId="52B4B1B3" w14:textId="2E8839DD" w:rsidR="00990D3F" w:rsidRPr="005B14C2" w:rsidRDefault="00990D3F" w:rsidP="009928A7">
      <w:pPr>
        <w:pStyle w:val="Heading2"/>
      </w:pPr>
      <w:bookmarkStart w:id="134" w:name="_Toc161735639"/>
      <w:r w:rsidRPr="005B14C2">
        <w:t>Assumptions and Clarifications</w:t>
      </w:r>
      <w:bookmarkEnd w:id="134"/>
    </w:p>
    <w:p w14:paraId="453AC253" w14:textId="77777777" w:rsidR="00990D3F" w:rsidRPr="005B14C2" w:rsidRDefault="00990D3F" w:rsidP="423B58D4">
      <w:pPr>
        <w:rPr>
          <w:rFonts w:cs="Arial"/>
          <w:szCs w:val="20"/>
          <w:lang w:bidi="en-US"/>
        </w:rPr>
      </w:pPr>
      <w:r w:rsidRPr="423B58D4">
        <w:rPr>
          <w:rFonts w:cs="Arial"/>
          <w:szCs w:val="20"/>
          <w:lang w:bidi="en-US"/>
        </w:rPr>
        <w:t>The following assumptions have been necessary in the preparation of this study:</w:t>
      </w:r>
    </w:p>
    <w:p w14:paraId="7A3DC197" w14:textId="77777777" w:rsidR="00990D3F" w:rsidRPr="005B14C2" w:rsidRDefault="00990D3F" w:rsidP="00990D3F">
      <w:pPr>
        <w:jc w:val="both"/>
        <w:rPr>
          <w:rFonts w:cs="Arial"/>
          <w:szCs w:val="20"/>
          <w:lang w:bidi="en-US"/>
        </w:rPr>
      </w:pPr>
    </w:p>
    <w:p w14:paraId="035638D1" w14:textId="77777777" w:rsidR="00990D3F" w:rsidRPr="005B14C2" w:rsidRDefault="00990D3F" w:rsidP="423B58D4">
      <w:pPr>
        <w:ind w:firstLine="284"/>
        <w:rPr>
          <w:rFonts w:cs="Arial"/>
          <w:szCs w:val="20"/>
          <w:lang w:bidi="en-US"/>
        </w:rPr>
      </w:pPr>
      <w:r w:rsidRPr="423B58D4">
        <w:rPr>
          <w:rFonts w:cs="Arial"/>
          <w:szCs w:val="20"/>
          <w:lang w:bidi="en-US"/>
        </w:rPr>
        <w:t>•</w:t>
      </w:r>
      <w:r>
        <w:tab/>
      </w:r>
      <w:r w:rsidRPr="423B58D4">
        <w:rPr>
          <w:rFonts w:cs="Arial"/>
          <w:szCs w:val="20"/>
          <w:lang w:bidi="en-US"/>
        </w:rPr>
        <w:t>Where transformer impedance values are unavailable, these are assumed to be typical values of impedance and voltage for transformers with two separate windings, as nominated in AS/NZS 60076.5:2012 Clause 3.2.2.3 Table 1 for the appropriate transformer rating.</w:t>
      </w:r>
    </w:p>
    <w:p w14:paraId="1DCE6B0A" w14:textId="77777777" w:rsidR="00990D3F" w:rsidRPr="005B14C2" w:rsidRDefault="00990D3F" w:rsidP="423B58D4">
      <w:pPr>
        <w:ind w:firstLine="284"/>
        <w:rPr>
          <w:rFonts w:cs="Arial"/>
          <w:szCs w:val="20"/>
          <w:lang w:bidi="en-US"/>
        </w:rPr>
      </w:pPr>
      <w:r w:rsidRPr="423B58D4">
        <w:rPr>
          <w:rFonts w:cs="Arial"/>
          <w:szCs w:val="20"/>
          <w:lang w:bidi="en-US"/>
        </w:rPr>
        <w:t>•</w:t>
      </w:r>
      <w:r>
        <w:tab/>
      </w:r>
      <w:r w:rsidRPr="423B58D4">
        <w:rPr>
          <w:rFonts w:cs="Arial"/>
          <w:szCs w:val="20"/>
          <w:lang w:bidi="en-US"/>
        </w:rPr>
        <w:t>The transformer X/R ratio for transformers smaller than 10 MVA is 10 (in accordance with AS 3851 clause 7.3).</w:t>
      </w:r>
    </w:p>
    <w:p w14:paraId="6A136143" w14:textId="39F2BAF3" w:rsidR="00990D3F" w:rsidRPr="005B14C2" w:rsidRDefault="00990D3F" w:rsidP="423B58D4">
      <w:pPr>
        <w:ind w:firstLine="284"/>
        <w:rPr>
          <w:rFonts w:cs="Arial"/>
          <w:szCs w:val="20"/>
          <w:lang w:bidi="en-US"/>
        </w:rPr>
      </w:pPr>
      <w:r w:rsidRPr="423B58D4">
        <w:rPr>
          <w:rFonts w:cs="Arial"/>
          <w:szCs w:val="20"/>
          <w:lang w:bidi="en-US"/>
        </w:rPr>
        <w:t>•</w:t>
      </w:r>
      <w:r>
        <w:tab/>
      </w:r>
      <w:r w:rsidRPr="423B58D4">
        <w:rPr>
          <w:rFonts w:cs="Arial"/>
          <w:szCs w:val="20"/>
          <w:lang w:bidi="en-US"/>
        </w:rPr>
        <w:t xml:space="preserve">The current carrying capacities and short circuit withstand of all cables are determined using AS/NZS 3008.1.1 </w:t>
      </w:r>
    </w:p>
    <w:p w14:paraId="367681F1" w14:textId="77777777" w:rsidR="00990D3F" w:rsidRPr="005B14C2" w:rsidRDefault="00990D3F" w:rsidP="423B58D4">
      <w:pPr>
        <w:ind w:firstLine="284"/>
        <w:rPr>
          <w:rFonts w:cs="Arial"/>
          <w:szCs w:val="20"/>
          <w:lang w:bidi="en-US"/>
        </w:rPr>
      </w:pPr>
      <w:r w:rsidRPr="423B58D4">
        <w:rPr>
          <w:rFonts w:cs="Arial"/>
          <w:szCs w:val="20"/>
          <w:lang w:bidi="en-US"/>
        </w:rPr>
        <w:t>•</w:t>
      </w:r>
      <w:r>
        <w:tab/>
      </w:r>
      <w:r w:rsidRPr="423B58D4">
        <w:rPr>
          <w:rFonts w:cs="Arial"/>
          <w:szCs w:val="20"/>
          <w:lang w:bidi="en-US"/>
        </w:rPr>
        <w:t>Loads noted as “Estimated” on the load list have been calculated based on available data</w:t>
      </w:r>
    </w:p>
    <w:p w14:paraId="7B63D80F" w14:textId="77777777" w:rsidR="00990D3F" w:rsidRPr="005B14C2" w:rsidRDefault="00990D3F" w:rsidP="423B58D4">
      <w:pPr>
        <w:ind w:firstLine="284"/>
        <w:rPr>
          <w:rFonts w:cs="Arial"/>
          <w:szCs w:val="20"/>
          <w:lang w:bidi="en-US"/>
        </w:rPr>
      </w:pPr>
      <w:r w:rsidRPr="423B58D4">
        <w:rPr>
          <w:rFonts w:cs="Arial"/>
          <w:szCs w:val="20"/>
          <w:lang w:bidi="en-US"/>
        </w:rPr>
        <w:t>and site comment.</w:t>
      </w:r>
    </w:p>
    <w:p w14:paraId="4064ABAA" w14:textId="77777777" w:rsidR="00990D3F" w:rsidRPr="005B14C2" w:rsidRDefault="00990D3F" w:rsidP="423B58D4">
      <w:pPr>
        <w:ind w:firstLine="284"/>
        <w:rPr>
          <w:rFonts w:cs="Arial"/>
          <w:szCs w:val="20"/>
          <w:lang w:bidi="en-US"/>
        </w:rPr>
      </w:pPr>
      <w:r w:rsidRPr="423B58D4">
        <w:rPr>
          <w:rFonts w:cs="Arial"/>
          <w:szCs w:val="20"/>
          <w:lang w:bidi="en-US"/>
        </w:rPr>
        <w:t>•</w:t>
      </w:r>
      <w:r>
        <w:tab/>
      </w:r>
      <w:r w:rsidRPr="423B58D4">
        <w:rPr>
          <w:rFonts w:cs="Arial"/>
          <w:szCs w:val="20"/>
          <w:lang w:bidi="en-US"/>
        </w:rPr>
        <w:t>Loads noted as “Confirmed” on the load list have been either confirmed from site drawings or site verification of nameplate data.</w:t>
      </w:r>
    </w:p>
    <w:p w14:paraId="7B92FF9F" w14:textId="77777777" w:rsidR="009F42A4" w:rsidRPr="005B14C2" w:rsidRDefault="009F42A4" w:rsidP="00990D3F">
      <w:pPr>
        <w:ind w:firstLine="284"/>
        <w:jc w:val="both"/>
        <w:rPr>
          <w:rFonts w:cs="Arial"/>
          <w:szCs w:val="20"/>
          <w:lang w:bidi="en-US"/>
        </w:rPr>
      </w:pPr>
    </w:p>
    <w:p w14:paraId="76EE9F02" w14:textId="142E442D" w:rsidR="00990D3F" w:rsidRPr="005B14C2" w:rsidRDefault="00990D3F" w:rsidP="00990D3F">
      <w:pPr>
        <w:ind w:firstLine="284"/>
        <w:jc w:val="both"/>
        <w:rPr>
          <w:rFonts w:cs="Arial"/>
          <w:szCs w:val="20"/>
          <w:lang w:bidi="en-US"/>
        </w:rPr>
      </w:pPr>
    </w:p>
    <w:p w14:paraId="038C877E" w14:textId="4073BABF" w:rsidR="00DF2211" w:rsidRPr="005B14C2" w:rsidRDefault="00415517" w:rsidP="00AC318B">
      <w:pPr>
        <w:pStyle w:val="Heading1"/>
        <w:rPr>
          <w:rFonts w:ascii="Arial" w:hAnsi="Arial"/>
          <w:lang w:bidi="en-US"/>
        </w:rPr>
      </w:pPr>
      <w:bookmarkStart w:id="135" w:name="_Toc161735640"/>
      <w:r w:rsidRPr="005B14C2">
        <w:rPr>
          <w:rFonts w:ascii="Arial" w:hAnsi="Arial"/>
        </w:rPr>
        <w:t>Fault Study</w:t>
      </w:r>
      <w:bookmarkEnd w:id="135"/>
    </w:p>
    <w:p w14:paraId="6689561C" w14:textId="77777777" w:rsidR="00DF2211" w:rsidRPr="005B14C2" w:rsidRDefault="00DF2211" w:rsidP="423B58D4">
      <w:pPr>
        <w:rPr>
          <w:rFonts w:cs="Arial"/>
          <w:szCs w:val="20"/>
          <w:lang w:bidi="en-US"/>
        </w:rPr>
      </w:pPr>
      <w:r w:rsidRPr="423B58D4">
        <w:rPr>
          <w:rFonts w:cs="Arial"/>
          <w:szCs w:val="20"/>
          <w:lang w:bidi="en-US"/>
        </w:rPr>
        <w:t>This section describes the prospective fault levels calculated for major switchboards and cables throughout the distribution network.</w:t>
      </w:r>
    </w:p>
    <w:p w14:paraId="1A32EBA8" w14:textId="77777777" w:rsidR="00DF2211" w:rsidRPr="005B14C2" w:rsidRDefault="00DF2211" w:rsidP="00B93A11">
      <w:pPr>
        <w:pStyle w:val="ListParagraph"/>
        <w:keepNext/>
        <w:numPr>
          <w:ilvl w:val="0"/>
          <w:numId w:val="15"/>
        </w:numPr>
        <w:spacing w:before="0" w:after="240"/>
        <w:ind w:firstLine="0"/>
        <w:outlineLvl w:val="1"/>
        <w:rPr>
          <w:rFonts w:cs="Arial"/>
          <w:b/>
          <w:smallCaps/>
          <w:vanish/>
          <w:sz w:val="28"/>
          <w:szCs w:val="28"/>
          <w:lang w:bidi="en-US"/>
        </w:rPr>
      </w:pPr>
      <w:bookmarkStart w:id="136" w:name="_Toc152064448"/>
      <w:bookmarkStart w:id="137" w:name="_Toc152920671"/>
      <w:bookmarkStart w:id="138" w:name="_Toc155607798"/>
      <w:bookmarkStart w:id="139" w:name="_Toc155852307"/>
      <w:bookmarkStart w:id="140" w:name="_Toc155854280"/>
      <w:bookmarkStart w:id="141" w:name="_Toc155856217"/>
      <w:bookmarkStart w:id="142" w:name="_Toc155856319"/>
      <w:bookmarkStart w:id="143" w:name="_Toc155873517"/>
      <w:bookmarkStart w:id="144" w:name="_Toc155873610"/>
      <w:bookmarkStart w:id="145" w:name="_Toc155873704"/>
      <w:bookmarkStart w:id="146" w:name="_Toc155873799"/>
      <w:bookmarkStart w:id="147" w:name="_Toc155873892"/>
      <w:bookmarkStart w:id="148" w:name="_Toc155873984"/>
      <w:bookmarkStart w:id="149" w:name="_Toc155874154"/>
      <w:bookmarkStart w:id="150" w:name="_Toc155874247"/>
      <w:bookmarkStart w:id="151" w:name="_Toc155962436"/>
      <w:bookmarkStart w:id="152" w:name="_Toc156908798"/>
      <w:bookmarkStart w:id="153" w:name="_Toc156909096"/>
      <w:bookmarkStart w:id="154" w:name="_Toc156909189"/>
      <w:bookmarkStart w:id="155" w:name="_Toc158116715"/>
      <w:bookmarkStart w:id="156" w:name="_Toc158707854"/>
      <w:bookmarkStart w:id="157" w:name="_Toc158710380"/>
      <w:bookmarkStart w:id="158" w:name="_Toc158710477"/>
      <w:bookmarkStart w:id="159" w:name="_Toc160453069"/>
      <w:bookmarkStart w:id="160" w:name="_Toc16173564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66E0676" w14:textId="77777777" w:rsidR="00DF2211" w:rsidRPr="005B14C2" w:rsidRDefault="00DF2211" w:rsidP="00B93A11">
      <w:pPr>
        <w:pStyle w:val="ListParagraph"/>
        <w:keepNext/>
        <w:numPr>
          <w:ilvl w:val="1"/>
          <w:numId w:val="15"/>
        </w:numPr>
        <w:spacing w:before="0" w:after="240"/>
        <w:ind w:firstLine="0"/>
        <w:outlineLvl w:val="1"/>
        <w:rPr>
          <w:rFonts w:cs="Arial"/>
          <w:b/>
          <w:smallCaps/>
          <w:vanish/>
          <w:sz w:val="28"/>
          <w:szCs w:val="28"/>
          <w:lang w:bidi="en-US"/>
        </w:rPr>
      </w:pPr>
      <w:bookmarkStart w:id="161" w:name="_Toc152064449"/>
      <w:bookmarkStart w:id="162" w:name="_Toc152920672"/>
      <w:bookmarkStart w:id="163" w:name="_Toc155607799"/>
      <w:bookmarkStart w:id="164" w:name="_Toc155852308"/>
      <w:bookmarkStart w:id="165" w:name="_Toc155854281"/>
      <w:bookmarkStart w:id="166" w:name="_Toc155856218"/>
      <w:bookmarkStart w:id="167" w:name="_Toc155856320"/>
      <w:bookmarkStart w:id="168" w:name="_Toc155873518"/>
      <w:bookmarkStart w:id="169" w:name="_Toc155873611"/>
      <w:bookmarkStart w:id="170" w:name="_Toc155873705"/>
      <w:bookmarkStart w:id="171" w:name="_Toc155873800"/>
      <w:bookmarkStart w:id="172" w:name="_Toc155873893"/>
      <w:bookmarkStart w:id="173" w:name="_Toc155873985"/>
      <w:bookmarkStart w:id="174" w:name="_Toc155874155"/>
      <w:bookmarkStart w:id="175" w:name="_Toc155874248"/>
      <w:bookmarkStart w:id="176" w:name="_Toc155962437"/>
      <w:bookmarkStart w:id="177" w:name="_Toc156908799"/>
      <w:bookmarkStart w:id="178" w:name="_Toc156909097"/>
      <w:bookmarkStart w:id="179" w:name="_Toc156909190"/>
      <w:bookmarkStart w:id="180" w:name="_Toc158116716"/>
      <w:bookmarkStart w:id="181" w:name="_Toc158707855"/>
      <w:bookmarkStart w:id="182" w:name="_Toc158710381"/>
      <w:bookmarkStart w:id="183" w:name="_Toc158710478"/>
      <w:bookmarkStart w:id="184" w:name="_Toc160453070"/>
      <w:bookmarkStart w:id="185" w:name="_Toc16173564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0DC8682C" w14:textId="14BA4C88" w:rsidR="00DF2211" w:rsidRPr="005B14C2" w:rsidRDefault="00DF2211" w:rsidP="009928A7">
      <w:pPr>
        <w:pStyle w:val="Heading2"/>
      </w:pPr>
      <w:bookmarkStart w:id="186" w:name="_Toc161735643"/>
      <w:r w:rsidRPr="005B14C2">
        <w:t>Methodology</w:t>
      </w:r>
      <w:bookmarkEnd w:id="186"/>
    </w:p>
    <w:p w14:paraId="2D5EA7CD" w14:textId="4B0E03AF" w:rsidR="00DF2211" w:rsidRPr="005B14C2" w:rsidRDefault="00DF2211" w:rsidP="423B58D4">
      <w:pPr>
        <w:rPr>
          <w:rFonts w:cs="Arial"/>
          <w:szCs w:val="20"/>
          <w:lang w:bidi="en-US"/>
        </w:rPr>
      </w:pPr>
      <w:r w:rsidRPr="423B58D4">
        <w:rPr>
          <w:rFonts w:cs="Arial"/>
          <w:szCs w:val="20"/>
          <w:lang w:bidi="en-US"/>
        </w:rPr>
        <w:t>The prospective maximum fault level results are based on the PowerCad 5 IEC 60909 fault level calculation module. This calculation method can be used as the Australian Standard for fault studies, AS 3851, is based upon the IEC method for fault calculation and as such, the Standards are equivalent in practice. The use of pre-fault voltage factors is a conservative method of considering the effects of shunt admittances including passive loads and off-normal transformer tap positions. IEC 60909 uses minimum and maximum voltage factors (c) as shown below in Table 1 from IEC 60909.</w:t>
      </w:r>
    </w:p>
    <w:p w14:paraId="23581EBE" w14:textId="16B5C9AF" w:rsidR="00DF2211" w:rsidRPr="005B14C2" w:rsidRDefault="0026222C" w:rsidP="00DF2211">
      <w:pPr>
        <w:jc w:val="both"/>
        <w:rPr>
          <w:rFonts w:cs="Arial"/>
          <w:szCs w:val="20"/>
          <w:lang w:bidi="en-US"/>
        </w:rPr>
      </w:pPr>
      <w:r w:rsidRPr="005B14C2">
        <w:rPr>
          <w:rFonts w:cs="Arial"/>
          <w:noProof/>
        </w:rPr>
        <w:drawing>
          <wp:anchor distT="0" distB="0" distL="0" distR="0" simplePos="0" relativeHeight="251658240" behindDoc="1" locked="0" layoutInCell="1" allowOverlap="1" wp14:anchorId="1551940D" wp14:editId="0614F194">
            <wp:simplePos x="0" y="0"/>
            <wp:positionH relativeFrom="margin">
              <wp:align>center</wp:align>
            </wp:positionH>
            <wp:positionV relativeFrom="paragraph">
              <wp:posOffset>241833</wp:posOffset>
            </wp:positionV>
            <wp:extent cx="3640628" cy="3425190"/>
            <wp:effectExtent l="0" t="0" r="0" b="381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3640628" cy="3425190"/>
                    </a:xfrm>
                    <a:prstGeom prst="rect">
                      <a:avLst/>
                    </a:prstGeom>
                  </pic:spPr>
                </pic:pic>
              </a:graphicData>
            </a:graphic>
          </wp:anchor>
        </w:drawing>
      </w:r>
    </w:p>
    <w:p w14:paraId="3BA9B31B" w14:textId="235197F7" w:rsidR="0026222C" w:rsidRPr="00A25484" w:rsidRDefault="0026222C" w:rsidP="0026222C">
      <w:pPr>
        <w:jc w:val="center"/>
        <w:rPr>
          <w:rFonts w:cs="Arial"/>
          <w:b/>
          <w:sz w:val="18"/>
          <w:szCs w:val="18"/>
          <w:lang w:val="en-US" w:bidi="en-US"/>
        </w:rPr>
      </w:pPr>
      <w:r w:rsidRPr="00A25484">
        <w:rPr>
          <w:rFonts w:cs="Arial"/>
          <w:b/>
          <w:bCs/>
          <w:sz w:val="18"/>
          <w:szCs w:val="16"/>
          <w:lang w:bidi="en-US"/>
        </w:rPr>
        <w:t xml:space="preserve">Table </w:t>
      </w:r>
      <w:r w:rsidRPr="00A25484">
        <w:rPr>
          <w:rFonts w:cs="Arial"/>
          <w:b/>
          <w:bCs/>
          <w:sz w:val="18"/>
          <w:szCs w:val="16"/>
          <w:lang w:bidi="en-US"/>
        </w:rPr>
        <w:fldChar w:fldCharType="begin"/>
      </w:r>
      <w:r w:rsidRPr="00A25484">
        <w:rPr>
          <w:rFonts w:cs="Arial"/>
          <w:b/>
          <w:bCs/>
          <w:sz w:val="18"/>
          <w:szCs w:val="16"/>
          <w:lang w:bidi="en-US"/>
        </w:rPr>
        <w:instrText xml:space="preserve"> STYLEREF 1 \s </w:instrText>
      </w:r>
      <w:r w:rsidRPr="00A25484">
        <w:rPr>
          <w:rFonts w:cs="Arial"/>
          <w:b/>
          <w:bCs/>
          <w:sz w:val="18"/>
          <w:szCs w:val="16"/>
          <w:lang w:bidi="en-US"/>
        </w:rPr>
        <w:fldChar w:fldCharType="separate"/>
      </w:r>
      <w:r w:rsidR="00D459CF">
        <w:rPr>
          <w:rFonts w:cs="Arial"/>
          <w:b/>
          <w:bCs/>
          <w:noProof/>
          <w:sz w:val="18"/>
          <w:szCs w:val="16"/>
          <w:lang w:bidi="en-US"/>
        </w:rPr>
        <w:t>4</w:t>
      </w:r>
      <w:r w:rsidRPr="00A25484">
        <w:rPr>
          <w:rFonts w:cs="Arial"/>
          <w:b/>
          <w:bCs/>
          <w:sz w:val="18"/>
          <w:szCs w:val="16"/>
          <w:lang w:bidi="en-US"/>
        </w:rPr>
        <w:fldChar w:fldCharType="end"/>
      </w:r>
      <w:r w:rsidRPr="00A25484">
        <w:rPr>
          <w:rFonts w:cs="Arial"/>
          <w:b/>
          <w:bCs/>
          <w:sz w:val="18"/>
          <w:szCs w:val="16"/>
          <w:lang w:bidi="en-US"/>
        </w:rPr>
        <w:noBreakHyphen/>
      </w:r>
      <w:r w:rsidRPr="00A25484">
        <w:rPr>
          <w:rFonts w:cs="Arial"/>
          <w:b/>
          <w:bCs/>
          <w:sz w:val="18"/>
          <w:szCs w:val="16"/>
          <w:lang w:bidi="en-US"/>
        </w:rPr>
        <w:fldChar w:fldCharType="begin"/>
      </w:r>
      <w:r w:rsidRPr="00A25484">
        <w:rPr>
          <w:rFonts w:cs="Arial"/>
          <w:b/>
          <w:bCs/>
          <w:sz w:val="18"/>
          <w:szCs w:val="16"/>
          <w:lang w:bidi="en-US"/>
        </w:rPr>
        <w:instrText xml:space="preserve"> SEQ Table \* ARABIC \s 1 </w:instrText>
      </w:r>
      <w:r w:rsidRPr="00A25484">
        <w:rPr>
          <w:rFonts w:cs="Arial"/>
          <w:b/>
          <w:bCs/>
          <w:sz w:val="18"/>
          <w:szCs w:val="16"/>
          <w:lang w:bidi="en-US"/>
        </w:rPr>
        <w:fldChar w:fldCharType="separate"/>
      </w:r>
      <w:r w:rsidR="00D459CF">
        <w:rPr>
          <w:rFonts w:cs="Arial"/>
          <w:b/>
          <w:bCs/>
          <w:noProof/>
          <w:sz w:val="18"/>
          <w:szCs w:val="16"/>
          <w:lang w:bidi="en-US"/>
        </w:rPr>
        <w:t>1</w:t>
      </w:r>
      <w:r w:rsidRPr="00A25484">
        <w:rPr>
          <w:rFonts w:cs="Arial"/>
          <w:b/>
          <w:bCs/>
          <w:sz w:val="18"/>
          <w:szCs w:val="16"/>
          <w:lang w:bidi="en-US"/>
        </w:rPr>
        <w:fldChar w:fldCharType="end"/>
      </w:r>
      <w:r w:rsidRPr="00A25484">
        <w:rPr>
          <w:rFonts w:cs="Arial"/>
          <w:b/>
          <w:bCs/>
          <w:sz w:val="18"/>
          <w:szCs w:val="16"/>
          <w:lang w:bidi="en-US"/>
        </w:rPr>
        <w:t xml:space="preserve"> IEC60909 Voltage Factor c</w:t>
      </w:r>
    </w:p>
    <w:p w14:paraId="06A02C81" w14:textId="7C424DF6" w:rsidR="00DF2211" w:rsidRPr="005B14C2" w:rsidRDefault="00DF2211" w:rsidP="0026222C">
      <w:pPr>
        <w:ind w:firstLine="284"/>
        <w:jc w:val="center"/>
        <w:rPr>
          <w:rFonts w:cs="Arial"/>
          <w:szCs w:val="20"/>
          <w:lang w:bidi="en-US"/>
        </w:rPr>
      </w:pPr>
    </w:p>
    <w:p w14:paraId="49D7FD4C" w14:textId="409E0E34" w:rsidR="00DF2211" w:rsidRPr="005B14C2" w:rsidRDefault="00DF2211" w:rsidP="423B58D4">
      <w:pPr>
        <w:rPr>
          <w:rFonts w:cs="Arial"/>
          <w:szCs w:val="20"/>
          <w:lang w:bidi="en-US"/>
        </w:rPr>
      </w:pPr>
      <w:r w:rsidRPr="423B58D4">
        <w:rPr>
          <w:rFonts w:cs="Arial"/>
          <w:szCs w:val="20"/>
          <w:lang w:bidi="en-US"/>
        </w:rPr>
        <w:lastRenderedPageBreak/>
        <w:t>Although</w:t>
      </w:r>
      <w:r w:rsidR="0026222C" w:rsidRPr="423B58D4">
        <w:rPr>
          <w:rFonts w:cs="Arial"/>
          <w:szCs w:val="20"/>
          <w:lang w:bidi="en-US"/>
        </w:rPr>
        <w:t xml:space="preserve"> PC5</w:t>
      </w:r>
      <w:r w:rsidRPr="423B58D4">
        <w:rPr>
          <w:rFonts w:cs="Arial"/>
          <w:szCs w:val="20"/>
          <w:lang w:bidi="en-US"/>
        </w:rPr>
        <w:t xml:space="preserve"> uses the IEC 60909 calculation method, we have adopted the Australian voltage factors based on AS 3851 as shown below.</w:t>
      </w:r>
    </w:p>
    <w:p w14:paraId="7E1D1B6E" w14:textId="77777777" w:rsidR="00DF2211" w:rsidRPr="005B14C2" w:rsidRDefault="00DF2211" w:rsidP="00DF2211">
      <w:pPr>
        <w:ind w:firstLine="284"/>
        <w:jc w:val="both"/>
        <w:rPr>
          <w:rFonts w:cs="Arial"/>
          <w:szCs w:val="20"/>
          <w:lang w:bidi="en-US"/>
        </w:rPr>
      </w:pPr>
    </w:p>
    <w:tbl>
      <w:tblPr>
        <w:tblStyle w:val="TableGrid1"/>
        <w:tblW w:w="0" w:type="auto"/>
        <w:jc w:val="center"/>
        <w:tblLayout w:type="fixed"/>
        <w:tblLook w:val="01E0" w:firstRow="1" w:lastRow="1" w:firstColumn="1" w:lastColumn="1" w:noHBand="0" w:noVBand="0"/>
      </w:tblPr>
      <w:tblGrid>
        <w:gridCol w:w="2422"/>
        <w:gridCol w:w="1111"/>
        <w:gridCol w:w="1111"/>
      </w:tblGrid>
      <w:tr w:rsidR="0026222C" w:rsidRPr="00AC71E9" w14:paraId="27029F6A" w14:textId="77777777" w:rsidTr="001F40F6">
        <w:trPr>
          <w:cnfStyle w:val="100000000000" w:firstRow="1" w:lastRow="0" w:firstColumn="0" w:lastColumn="0" w:oddVBand="0" w:evenVBand="0" w:oddHBand="0" w:evenHBand="0" w:firstRowFirstColumn="0" w:firstRowLastColumn="0" w:lastRowFirstColumn="0" w:lastRowLastColumn="0"/>
          <w:trHeight w:val="479"/>
          <w:jc w:val="center"/>
        </w:trPr>
        <w:tc>
          <w:tcPr>
            <w:tcW w:w="2422" w:type="dxa"/>
          </w:tcPr>
          <w:p w14:paraId="7DF396E4" w14:textId="77777777" w:rsidR="0026222C" w:rsidRPr="00AC71E9" w:rsidRDefault="0026222C" w:rsidP="0026222C">
            <w:pPr>
              <w:pStyle w:val="TableParagraph"/>
              <w:spacing w:before="142" w:line="276" w:lineRule="auto"/>
              <w:ind w:left="107"/>
              <w:rPr>
                <w:rFonts w:ascii="Arial" w:hAnsi="Arial" w:cs="Arial"/>
                <w:b w:val="0"/>
                <w:sz w:val="18"/>
                <w:szCs w:val="24"/>
              </w:rPr>
            </w:pPr>
            <w:r w:rsidRPr="00AC71E9">
              <w:rPr>
                <w:rFonts w:ascii="Arial" w:hAnsi="Arial" w:cs="Arial"/>
                <w:sz w:val="18"/>
                <w:szCs w:val="24"/>
              </w:rPr>
              <w:t>Voltage</w:t>
            </w:r>
            <w:r w:rsidRPr="00AC71E9">
              <w:rPr>
                <w:rFonts w:ascii="Arial" w:hAnsi="Arial" w:cs="Arial"/>
                <w:spacing w:val="-5"/>
                <w:sz w:val="18"/>
                <w:szCs w:val="24"/>
              </w:rPr>
              <w:t xml:space="preserve"> </w:t>
            </w:r>
            <w:r w:rsidRPr="00AC71E9">
              <w:rPr>
                <w:rFonts w:ascii="Arial" w:hAnsi="Arial" w:cs="Arial"/>
                <w:spacing w:val="-2"/>
                <w:sz w:val="18"/>
                <w:szCs w:val="24"/>
              </w:rPr>
              <w:t>Ranges</w:t>
            </w:r>
          </w:p>
        </w:tc>
        <w:tc>
          <w:tcPr>
            <w:tcW w:w="1111" w:type="dxa"/>
          </w:tcPr>
          <w:p w14:paraId="04F097BA" w14:textId="77777777" w:rsidR="0026222C" w:rsidRPr="00AC71E9" w:rsidRDefault="0026222C" w:rsidP="0026222C">
            <w:pPr>
              <w:pStyle w:val="TableParagraph"/>
              <w:spacing w:before="141" w:line="276" w:lineRule="auto"/>
              <w:ind w:right="377"/>
              <w:rPr>
                <w:rFonts w:ascii="Arial" w:hAnsi="Arial" w:cs="Arial"/>
                <w:b w:val="0"/>
                <w:sz w:val="18"/>
                <w:szCs w:val="24"/>
              </w:rPr>
            </w:pPr>
            <w:r w:rsidRPr="00AC71E9">
              <w:rPr>
                <w:rFonts w:ascii="Arial" w:hAnsi="Arial" w:cs="Arial"/>
                <w:spacing w:val="-4"/>
                <w:position w:val="1"/>
                <w:sz w:val="18"/>
                <w:szCs w:val="24"/>
              </w:rPr>
              <w:t>c</w:t>
            </w:r>
            <w:r w:rsidRPr="00AC71E9">
              <w:rPr>
                <w:rFonts w:ascii="Arial" w:hAnsi="Arial" w:cs="Arial"/>
                <w:spacing w:val="-4"/>
                <w:sz w:val="18"/>
                <w:szCs w:val="24"/>
              </w:rPr>
              <w:t>max</w:t>
            </w:r>
          </w:p>
        </w:tc>
        <w:tc>
          <w:tcPr>
            <w:tcW w:w="1111" w:type="dxa"/>
          </w:tcPr>
          <w:p w14:paraId="1CF96774" w14:textId="77777777" w:rsidR="0026222C" w:rsidRPr="00AC71E9" w:rsidRDefault="0026222C" w:rsidP="0026222C">
            <w:pPr>
              <w:pStyle w:val="TableParagraph"/>
              <w:spacing w:before="141" w:line="276" w:lineRule="auto"/>
              <w:ind w:right="377"/>
              <w:rPr>
                <w:rFonts w:ascii="Arial" w:hAnsi="Arial" w:cs="Arial"/>
                <w:b w:val="0"/>
                <w:sz w:val="18"/>
                <w:szCs w:val="24"/>
              </w:rPr>
            </w:pPr>
            <w:r w:rsidRPr="00AC71E9">
              <w:rPr>
                <w:rFonts w:ascii="Arial" w:hAnsi="Arial" w:cs="Arial"/>
                <w:spacing w:val="-4"/>
                <w:position w:val="1"/>
                <w:sz w:val="18"/>
                <w:szCs w:val="24"/>
              </w:rPr>
              <w:t>c</w:t>
            </w:r>
            <w:r w:rsidRPr="00AC71E9">
              <w:rPr>
                <w:rFonts w:ascii="Arial" w:hAnsi="Arial" w:cs="Arial"/>
                <w:spacing w:val="-4"/>
                <w:sz w:val="18"/>
                <w:szCs w:val="24"/>
              </w:rPr>
              <w:t>min</w:t>
            </w:r>
          </w:p>
        </w:tc>
      </w:tr>
      <w:tr w:rsidR="0026222C" w:rsidRPr="00AC71E9" w14:paraId="5218A659" w14:textId="77777777" w:rsidTr="001F40F6">
        <w:trPr>
          <w:trHeight w:val="191"/>
          <w:jc w:val="center"/>
        </w:trPr>
        <w:tc>
          <w:tcPr>
            <w:tcW w:w="2422" w:type="dxa"/>
          </w:tcPr>
          <w:p w14:paraId="2AAA69EB" w14:textId="77777777" w:rsidR="0026222C" w:rsidRPr="00AC71E9" w:rsidRDefault="0026222C" w:rsidP="0026222C">
            <w:pPr>
              <w:pStyle w:val="TableParagraph"/>
              <w:spacing w:line="276" w:lineRule="auto"/>
              <w:ind w:left="107"/>
              <w:rPr>
                <w:rFonts w:ascii="Arial" w:hAnsi="Arial" w:cs="Arial"/>
                <w:sz w:val="18"/>
                <w:szCs w:val="24"/>
              </w:rPr>
            </w:pPr>
            <w:r w:rsidRPr="00AC71E9">
              <w:rPr>
                <w:rFonts w:ascii="Arial" w:hAnsi="Arial" w:cs="Arial"/>
                <w:sz w:val="18"/>
                <w:szCs w:val="24"/>
              </w:rPr>
              <w:t>0</w:t>
            </w:r>
            <w:r w:rsidRPr="00AC71E9">
              <w:rPr>
                <w:rFonts w:ascii="Arial" w:hAnsi="Arial" w:cs="Arial"/>
                <w:spacing w:val="1"/>
                <w:sz w:val="18"/>
                <w:szCs w:val="24"/>
              </w:rPr>
              <w:t xml:space="preserve"> </w:t>
            </w:r>
            <w:r w:rsidRPr="00AC71E9">
              <w:rPr>
                <w:rFonts w:ascii="Arial" w:hAnsi="Arial" w:cs="Arial"/>
                <w:sz w:val="18"/>
                <w:szCs w:val="24"/>
              </w:rPr>
              <w:t>V</w:t>
            </w:r>
            <w:r w:rsidRPr="00AC71E9">
              <w:rPr>
                <w:rFonts w:ascii="Arial" w:hAnsi="Arial" w:cs="Arial"/>
                <w:spacing w:val="-2"/>
                <w:sz w:val="18"/>
                <w:szCs w:val="24"/>
              </w:rPr>
              <w:t xml:space="preserve"> </w:t>
            </w:r>
            <w:r w:rsidRPr="00AC71E9">
              <w:rPr>
                <w:rFonts w:ascii="Arial" w:hAnsi="Arial" w:cs="Arial"/>
                <w:sz w:val="18"/>
                <w:szCs w:val="24"/>
              </w:rPr>
              <w:t>–</w:t>
            </w:r>
            <w:r w:rsidRPr="00AC71E9">
              <w:rPr>
                <w:rFonts w:ascii="Arial" w:hAnsi="Arial" w:cs="Arial"/>
                <w:spacing w:val="-2"/>
                <w:sz w:val="18"/>
                <w:szCs w:val="24"/>
              </w:rPr>
              <w:t xml:space="preserve"> </w:t>
            </w:r>
            <w:r w:rsidRPr="00AC71E9">
              <w:rPr>
                <w:rFonts w:ascii="Arial" w:hAnsi="Arial" w:cs="Arial"/>
                <w:sz w:val="18"/>
                <w:szCs w:val="24"/>
              </w:rPr>
              <w:t>650</w:t>
            </w:r>
            <w:r w:rsidRPr="00AC71E9">
              <w:rPr>
                <w:rFonts w:ascii="Arial" w:hAnsi="Arial" w:cs="Arial"/>
                <w:spacing w:val="1"/>
                <w:sz w:val="18"/>
                <w:szCs w:val="24"/>
              </w:rPr>
              <w:t xml:space="preserve"> </w:t>
            </w:r>
            <w:r w:rsidRPr="00AC71E9">
              <w:rPr>
                <w:rFonts w:ascii="Arial" w:hAnsi="Arial" w:cs="Arial"/>
                <w:spacing w:val="-10"/>
                <w:sz w:val="18"/>
                <w:szCs w:val="24"/>
              </w:rPr>
              <w:t>V</w:t>
            </w:r>
          </w:p>
        </w:tc>
        <w:tc>
          <w:tcPr>
            <w:tcW w:w="1111" w:type="dxa"/>
          </w:tcPr>
          <w:p w14:paraId="66AE2FFD" w14:textId="77777777" w:rsidR="0026222C" w:rsidRPr="00AC71E9" w:rsidRDefault="0026222C" w:rsidP="0026222C">
            <w:pPr>
              <w:pStyle w:val="TableParagraph"/>
              <w:spacing w:line="276" w:lineRule="auto"/>
              <w:ind w:right="377"/>
              <w:rPr>
                <w:rFonts w:ascii="Arial" w:hAnsi="Arial" w:cs="Arial"/>
                <w:sz w:val="18"/>
                <w:szCs w:val="24"/>
              </w:rPr>
            </w:pPr>
            <w:r w:rsidRPr="00AC71E9">
              <w:rPr>
                <w:rFonts w:ascii="Arial" w:hAnsi="Arial" w:cs="Arial"/>
                <w:spacing w:val="-4"/>
                <w:sz w:val="18"/>
                <w:szCs w:val="24"/>
              </w:rPr>
              <w:t>1.06</w:t>
            </w:r>
          </w:p>
        </w:tc>
        <w:tc>
          <w:tcPr>
            <w:tcW w:w="1111" w:type="dxa"/>
          </w:tcPr>
          <w:p w14:paraId="4373F206" w14:textId="77777777" w:rsidR="0026222C" w:rsidRPr="00AC71E9" w:rsidRDefault="0026222C" w:rsidP="0026222C">
            <w:pPr>
              <w:pStyle w:val="TableParagraph"/>
              <w:spacing w:line="276" w:lineRule="auto"/>
              <w:ind w:right="376"/>
              <w:rPr>
                <w:rFonts w:ascii="Arial" w:hAnsi="Arial" w:cs="Arial"/>
                <w:sz w:val="18"/>
                <w:szCs w:val="24"/>
              </w:rPr>
            </w:pPr>
            <w:r w:rsidRPr="00AC71E9">
              <w:rPr>
                <w:rFonts w:ascii="Arial" w:hAnsi="Arial" w:cs="Arial"/>
                <w:spacing w:val="-4"/>
                <w:sz w:val="18"/>
                <w:szCs w:val="24"/>
              </w:rPr>
              <w:t>0.94</w:t>
            </w:r>
          </w:p>
        </w:tc>
      </w:tr>
      <w:tr w:rsidR="0026222C" w:rsidRPr="00AC71E9" w14:paraId="0935E6B4" w14:textId="77777777" w:rsidTr="001F40F6">
        <w:trPr>
          <w:trHeight w:val="193"/>
          <w:jc w:val="center"/>
        </w:trPr>
        <w:tc>
          <w:tcPr>
            <w:tcW w:w="2422" w:type="dxa"/>
          </w:tcPr>
          <w:p w14:paraId="16B279D4" w14:textId="77777777" w:rsidR="0026222C" w:rsidRPr="00AC71E9" w:rsidRDefault="0026222C" w:rsidP="0026222C">
            <w:pPr>
              <w:pStyle w:val="TableParagraph"/>
              <w:spacing w:line="276" w:lineRule="auto"/>
              <w:ind w:left="107"/>
              <w:rPr>
                <w:rFonts w:ascii="Arial" w:hAnsi="Arial" w:cs="Arial"/>
                <w:sz w:val="18"/>
                <w:szCs w:val="24"/>
              </w:rPr>
            </w:pPr>
            <w:r w:rsidRPr="00AC71E9">
              <w:rPr>
                <w:rFonts w:ascii="Arial" w:hAnsi="Arial" w:cs="Arial"/>
                <w:sz w:val="18"/>
                <w:szCs w:val="24"/>
              </w:rPr>
              <w:t>650</w:t>
            </w:r>
            <w:r w:rsidRPr="00AC71E9">
              <w:rPr>
                <w:rFonts w:ascii="Arial" w:hAnsi="Arial" w:cs="Arial"/>
                <w:spacing w:val="1"/>
                <w:sz w:val="18"/>
                <w:szCs w:val="24"/>
              </w:rPr>
              <w:t xml:space="preserve"> </w:t>
            </w:r>
            <w:r w:rsidRPr="00AC71E9">
              <w:rPr>
                <w:rFonts w:ascii="Arial" w:hAnsi="Arial" w:cs="Arial"/>
                <w:sz w:val="18"/>
                <w:szCs w:val="24"/>
              </w:rPr>
              <w:t>V</w:t>
            </w:r>
            <w:r w:rsidRPr="00AC71E9">
              <w:rPr>
                <w:rFonts w:ascii="Arial" w:hAnsi="Arial" w:cs="Arial"/>
                <w:spacing w:val="-2"/>
                <w:sz w:val="18"/>
                <w:szCs w:val="24"/>
              </w:rPr>
              <w:t xml:space="preserve"> </w:t>
            </w:r>
            <w:r w:rsidRPr="00AC71E9">
              <w:rPr>
                <w:rFonts w:ascii="Arial" w:hAnsi="Arial" w:cs="Arial"/>
                <w:sz w:val="18"/>
                <w:szCs w:val="24"/>
              </w:rPr>
              <w:t>–</w:t>
            </w:r>
            <w:r w:rsidRPr="00AC71E9">
              <w:rPr>
                <w:rFonts w:ascii="Arial" w:hAnsi="Arial" w:cs="Arial"/>
                <w:spacing w:val="-1"/>
                <w:sz w:val="18"/>
                <w:szCs w:val="24"/>
              </w:rPr>
              <w:t xml:space="preserve"> </w:t>
            </w:r>
            <w:r w:rsidRPr="00AC71E9">
              <w:rPr>
                <w:rFonts w:ascii="Arial" w:hAnsi="Arial" w:cs="Arial"/>
                <w:sz w:val="18"/>
                <w:szCs w:val="24"/>
              </w:rPr>
              <w:t>35</w:t>
            </w:r>
            <w:r w:rsidRPr="00AC71E9">
              <w:rPr>
                <w:rFonts w:ascii="Arial" w:hAnsi="Arial" w:cs="Arial"/>
                <w:spacing w:val="-1"/>
                <w:sz w:val="18"/>
                <w:szCs w:val="24"/>
              </w:rPr>
              <w:t xml:space="preserve"> </w:t>
            </w:r>
            <w:r w:rsidRPr="00AC71E9">
              <w:rPr>
                <w:rFonts w:ascii="Arial" w:hAnsi="Arial" w:cs="Arial"/>
                <w:spacing w:val="-5"/>
                <w:sz w:val="18"/>
                <w:szCs w:val="24"/>
              </w:rPr>
              <w:t>kV</w:t>
            </w:r>
          </w:p>
        </w:tc>
        <w:tc>
          <w:tcPr>
            <w:tcW w:w="1111" w:type="dxa"/>
          </w:tcPr>
          <w:p w14:paraId="57F87728" w14:textId="77777777" w:rsidR="0026222C" w:rsidRPr="00AC71E9" w:rsidRDefault="0026222C" w:rsidP="0026222C">
            <w:pPr>
              <w:pStyle w:val="TableParagraph"/>
              <w:spacing w:line="276" w:lineRule="auto"/>
              <w:ind w:right="377"/>
              <w:rPr>
                <w:rFonts w:ascii="Arial" w:hAnsi="Arial" w:cs="Arial"/>
                <w:sz w:val="18"/>
                <w:szCs w:val="24"/>
              </w:rPr>
            </w:pPr>
            <w:r w:rsidRPr="00AC71E9">
              <w:rPr>
                <w:rFonts w:ascii="Arial" w:hAnsi="Arial" w:cs="Arial"/>
                <w:spacing w:val="-4"/>
                <w:sz w:val="18"/>
                <w:szCs w:val="24"/>
              </w:rPr>
              <w:t>1.09</w:t>
            </w:r>
          </w:p>
        </w:tc>
        <w:tc>
          <w:tcPr>
            <w:tcW w:w="1111" w:type="dxa"/>
          </w:tcPr>
          <w:p w14:paraId="72001BC2" w14:textId="77777777" w:rsidR="0026222C" w:rsidRPr="00AC71E9" w:rsidRDefault="0026222C" w:rsidP="0026222C">
            <w:pPr>
              <w:pStyle w:val="TableParagraph"/>
              <w:spacing w:line="276" w:lineRule="auto"/>
              <w:ind w:right="376"/>
              <w:rPr>
                <w:rFonts w:ascii="Arial" w:hAnsi="Arial" w:cs="Arial"/>
                <w:sz w:val="18"/>
                <w:szCs w:val="24"/>
              </w:rPr>
            </w:pPr>
            <w:r w:rsidRPr="00AC71E9">
              <w:rPr>
                <w:rFonts w:ascii="Arial" w:hAnsi="Arial" w:cs="Arial"/>
                <w:spacing w:val="-4"/>
                <w:sz w:val="18"/>
                <w:szCs w:val="24"/>
              </w:rPr>
              <w:t>0.90</w:t>
            </w:r>
          </w:p>
        </w:tc>
      </w:tr>
      <w:tr w:rsidR="0026222C" w:rsidRPr="00AC71E9" w14:paraId="72954DB2" w14:textId="77777777" w:rsidTr="001F40F6">
        <w:trPr>
          <w:trHeight w:val="194"/>
          <w:jc w:val="center"/>
        </w:trPr>
        <w:tc>
          <w:tcPr>
            <w:tcW w:w="2422" w:type="dxa"/>
          </w:tcPr>
          <w:p w14:paraId="73E0395D" w14:textId="77777777" w:rsidR="0026222C" w:rsidRPr="00AC71E9" w:rsidRDefault="0026222C" w:rsidP="0026222C">
            <w:pPr>
              <w:pStyle w:val="TableParagraph"/>
              <w:spacing w:line="276" w:lineRule="auto"/>
              <w:ind w:left="107"/>
              <w:rPr>
                <w:rFonts w:ascii="Arial" w:hAnsi="Arial" w:cs="Arial"/>
                <w:sz w:val="18"/>
                <w:szCs w:val="24"/>
              </w:rPr>
            </w:pPr>
            <w:r w:rsidRPr="00AC71E9">
              <w:rPr>
                <w:rFonts w:ascii="Arial" w:hAnsi="Arial" w:cs="Arial"/>
                <w:sz w:val="18"/>
                <w:szCs w:val="24"/>
              </w:rPr>
              <w:t>35</w:t>
            </w:r>
            <w:r w:rsidRPr="00AC71E9">
              <w:rPr>
                <w:rFonts w:ascii="Arial" w:hAnsi="Arial" w:cs="Arial"/>
                <w:spacing w:val="1"/>
                <w:sz w:val="18"/>
                <w:szCs w:val="24"/>
              </w:rPr>
              <w:t xml:space="preserve"> </w:t>
            </w:r>
            <w:r w:rsidRPr="00AC71E9">
              <w:rPr>
                <w:rFonts w:ascii="Arial" w:hAnsi="Arial" w:cs="Arial"/>
                <w:sz w:val="18"/>
                <w:szCs w:val="24"/>
              </w:rPr>
              <w:t>kV</w:t>
            </w:r>
            <w:r w:rsidRPr="00AC71E9">
              <w:rPr>
                <w:rFonts w:ascii="Arial" w:hAnsi="Arial" w:cs="Arial"/>
                <w:spacing w:val="-3"/>
                <w:sz w:val="18"/>
                <w:szCs w:val="24"/>
              </w:rPr>
              <w:t xml:space="preserve"> </w:t>
            </w:r>
            <w:r w:rsidRPr="00AC71E9">
              <w:rPr>
                <w:rFonts w:ascii="Arial" w:hAnsi="Arial" w:cs="Arial"/>
                <w:sz w:val="18"/>
                <w:szCs w:val="24"/>
              </w:rPr>
              <w:t>–</w:t>
            </w:r>
            <w:r w:rsidRPr="00AC71E9">
              <w:rPr>
                <w:rFonts w:ascii="Arial" w:hAnsi="Arial" w:cs="Arial"/>
                <w:spacing w:val="-2"/>
                <w:sz w:val="18"/>
                <w:szCs w:val="24"/>
              </w:rPr>
              <w:t xml:space="preserve"> </w:t>
            </w:r>
            <w:r w:rsidRPr="00AC71E9">
              <w:rPr>
                <w:rFonts w:ascii="Arial" w:hAnsi="Arial" w:cs="Arial"/>
                <w:sz w:val="18"/>
                <w:szCs w:val="24"/>
              </w:rPr>
              <w:t>230</w:t>
            </w:r>
            <w:r w:rsidRPr="00AC71E9">
              <w:rPr>
                <w:rFonts w:ascii="Arial" w:hAnsi="Arial" w:cs="Arial"/>
                <w:spacing w:val="1"/>
                <w:sz w:val="18"/>
                <w:szCs w:val="24"/>
              </w:rPr>
              <w:t xml:space="preserve"> </w:t>
            </w:r>
            <w:r w:rsidRPr="00AC71E9">
              <w:rPr>
                <w:rFonts w:ascii="Arial" w:hAnsi="Arial" w:cs="Arial"/>
                <w:spacing w:val="-5"/>
                <w:sz w:val="18"/>
                <w:szCs w:val="24"/>
              </w:rPr>
              <w:t>kV</w:t>
            </w:r>
          </w:p>
        </w:tc>
        <w:tc>
          <w:tcPr>
            <w:tcW w:w="1111" w:type="dxa"/>
          </w:tcPr>
          <w:p w14:paraId="7C05AAE7" w14:textId="77777777" w:rsidR="0026222C" w:rsidRPr="00AC71E9" w:rsidRDefault="0026222C" w:rsidP="0026222C">
            <w:pPr>
              <w:pStyle w:val="TableParagraph"/>
              <w:spacing w:line="276" w:lineRule="auto"/>
              <w:ind w:right="377"/>
              <w:rPr>
                <w:rFonts w:ascii="Arial" w:hAnsi="Arial" w:cs="Arial"/>
                <w:sz w:val="18"/>
                <w:szCs w:val="24"/>
              </w:rPr>
            </w:pPr>
            <w:r w:rsidRPr="00AC71E9">
              <w:rPr>
                <w:rFonts w:ascii="Arial" w:hAnsi="Arial" w:cs="Arial"/>
                <w:spacing w:val="-4"/>
                <w:sz w:val="18"/>
                <w:szCs w:val="24"/>
              </w:rPr>
              <w:t>1.10</w:t>
            </w:r>
          </w:p>
        </w:tc>
        <w:tc>
          <w:tcPr>
            <w:tcW w:w="1111" w:type="dxa"/>
          </w:tcPr>
          <w:p w14:paraId="007A6585" w14:textId="77777777" w:rsidR="0026222C" w:rsidRPr="00AC71E9" w:rsidRDefault="0026222C" w:rsidP="0026222C">
            <w:pPr>
              <w:pStyle w:val="TableParagraph"/>
              <w:spacing w:line="276" w:lineRule="auto"/>
              <w:ind w:right="376"/>
              <w:rPr>
                <w:rFonts w:ascii="Arial" w:hAnsi="Arial" w:cs="Arial"/>
                <w:sz w:val="18"/>
                <w:szCs w:val="24"/>
              </w:rPr>
            </w:pPr>
            <w:r w:rsidRPr="00AC71E9">
              <w:rPr>
                <w:rFonts w:ascii="Arial" w:hAnsi="Arial" w:cs="Arial"/>
                <w:spacing w:val="-4"/>
                <w:sz w:val="18"/>
                <w:szCs w:val="24"/>
              </w:rPr>
              <w:t>0.90</w:t>
            </w:r>
          </w:p>
        </w:tc>
      </w:tr>
      <w:tr w:rsidR="0026222C" w:rsidRPr="00AC71E9" w14:paraId="1B0F11A7" w14:textId="77777777" w:rsidTr="001F40F6">
        <w:trPr>
          <w:trHeight w:val="191"/>
          <w:jc w:val="center"/>
        </w:trPr>
        <w:tc>
          <w:tcPr>
            <w:tcW w:w="2422" w:type="dxa"/>
          </w:tcPr>
          <w:p w14:paraId="64D29036" w14:textId="77777777" w:rsidR="0026222C" w:rsidRPr="00AC71E9" w:rsidRDefault="0026222C" w:rsidP="0026222C">
            <w:pPr>
              <w:pStyle w:val="TableParagraph"/>
              <w:spacing w:line="276" w:lineRule="auto"/>
              <w:ind w:left="107"/>
              <w:rPr>
                <w:rFonts w:ascii="Arial" w:hAnsi="Arial" w:cs="Arial"/>
                <w:sz w:val="18"/>
                <w:szCs w:val="24"/>
              </w:rPr>
            </w:pPr>
            <w:r w:rsidRPr="00AC71E9">
              <w:rPr>
                <w:rFonts w:ascii="Arial" w:hAnsi="Arial" w:cs="Arial"/>
                <w:sz w:val="18"/>
                <w:szCs w:val="24"/>
              </w:rPr>
              <w:t>&gt;</w:t>
            </w:r>
            <w:r w:rsidRPr="00AC71E9">
              <w:rPr>
                <w:rFonts w:ascii="Arial" w:hAnsi="Arial" w:cs="Arial"/>
                <w:spacing w:val="-1"/>
                <w:sz w:val="18"/>
                <w:szCs w:val="24"/>
              </w:rPr>
              <w:t xml:space="preserve"> </w:t>
            </w:r>
            <w:r w:rsidRPr="00AC71E9">
              <w:rPr>
                <w:rFonts w:ascii="Arial" w:hAnsi="Arial" w:cs="Arial"/>
                <w:sz w:val="18"/>
                <w:szCs w:val="24"/>
              </w:rPr>
              <w:t>230</w:t>
            </w:r>
            <w:r w:rsidRPr="00AC71E9">
              <w:rPr>
                <w:rFonts w:ascii="Arial" w:hAnsi="Arial" w:cs="Arial"/>
                <w:spacing w:val="-1"/>
                <w:sz w:val="18"/>
                <w:szCs w:val="24"/>
              </w:rPr>
              <w:t xml:space="preserve"> </w:t>
            </w:r>
            <w:r w:rsidRPr="00AC71E9">
              <w:rPr>
                <w:rFonts w:ascii="Arial" w:hAnsi="Arial" w:cs="Arial"/>
                <w:spacing w:val="-5"/>
                <w:sz w:val="18"/>
                <w:szCs w:val="24"/>
              </w:rPr>
              <w:t>kV</w:t>
            </w:r>
          </w:p>
        </w:tc>
        <w:tc>
          <w:tcPr>
            <w:tcW w:w="1111" w:type="dxa"/>
          </w:tcPr>
          <w:p w14:paraId="7CF3583B" w14:textId="77777777" w:rsidR="0026222C" w:rsidRPr="00AC71E9" w:rsidRDefault="0026222C" w:rsidP="0026222C">
            <w:pPr>
              <w:pStyle w:val="TableParagraph"/>
              <w:spacing w:line="276" w:lineRule="auto"/>
              <w:ind w:right="377"/>
              <w:rPr>
                <w:rFonts w:ascii="Arial" w:hAnsi="Arial" w:cs="Arial"/>
                <w:sz w:val="18"/>
                <w:szCs w:val="24"/>
              </w:rPr>
            </w:pPr>
            <w:r w:rsidRPr="00AC71E9">
              <w:rPr>
                <w:rFonts w:ascii="Arial" w:hAnsi="Arial" w:cs="Arial"/>
                <w:spacing w:val="-4"/>
                <w:sz w:val="18"/>
                <w:szCs w:val="24"/>
              </w:rPr>
              <w:t>1.10</w:t>
            </w:r>
          </w:p>
        </w:tc>
        <w:tc>
          <w:tcPr>
            <w:tcW w:w="1111" w:type="dxa"/>
          </w:tcPr>
          <w:p w14:paraId="1E8CCFDD" w14:textId="77777777" w:rsidR="0026222C" w:rsidRPr="00AC71E9" w:rsidRDefault="0026222C" w:rsidP="0026222C">
            <w:pPr>
              <w:pStyle w:val="TableParagraph"/>
              <w:spacing w:line="276" w:lineRule="auto"/>
              <w:ind w:right="376"/>
              <w:rPr>
                <w:rFonts w:ascii="Arial" w:hAnsi="Arial" w:cs="Arial"/>
                <w:sz w:val="18"/>
                <w:szCs w:val="24"/>
              </w:rPr>
            </w:pPr>
            <w:r w:rsidRPr="00AC71E9">
              <w:rPr>
                <w:rFonts w:ascii="Arial" w:hAnsi="Arial" w:cs="Arial"/>
                <w:spacing w:val="-4"/>
                <w:sz w:val="18"/>
                <w:szCs w:val="24"/>
              </w:rPr>
              <w:t>0.90</w:t>
            </w:r>
          </w:p>
        </w:tc>
      </w:tr>
    </w:tbl>
    <w:p w14:paraId="722C965C" w14:textId="1210F758" w:rsidR="0026222C" w:rsidRPr="00A25484" w:rsidRDefault="0026222C" w:rsidP="0026222C">
      <w:pPr>
        <w:jc w:val="center"/>
        <w:rPr>
          <w:rFonts w:cs="Arial"/>
          <w:b/>
          <w:sz w:val="18"/>
          <w:szCs w:val="18"/>
          <w:lang w:val="en-US" w:bidi="en-US"/>
        </w:rPr>
      </w:pPr>
      <w:r w:rsidRPr="00A25484">
        <w:rPr>
          <w:rFonts w:cs="Arial"/>
          <w:b/>
          <w:bCs/>
          <w:sz w:val="18"/>
          <w:szCs w:val="16"/>
          <w:lang w:bidi="en-US"/>
        </w:rPr>
        <w:t xml:space="preserve">Table </w:t>
      </w:r>
      <w:r w:rsidRPr="00A25484">
        <w:rPr>
          <w:rFonts w:cs="Arial"/>
          <w:b/>
          <w:bCs/>
          <w:sz w:val="18"/>
          <w:szCs w:val="16"/>
          <w:lang w:bidi="en-US"/>
        </w:rPr>
        <w:fldChar w:fldCharType="begin"/>
      </w:r>
      <w:r w:rsidRPr="00A25484">
        <w:rPr>
          <w:rFonts w:cs="Arial"/>
          <w:b/>
          <w:bCs/>
          <w:sz w:val="18"/>
          <w:szCs w:val="16"/>
          <w:lang w:bidi="en-US"/>
        </w:rPr>
        <w:instrText xml:space="preserve"> STYLEREF 1 \s </w:instrText>
      </w:r>
      <w:r w:rsidRPr="00A25484">
        <w:rPr>
          <w:rFonts w:cs="Arial"/>
          <w:b/>
          <w:bCs/>
          <w:sz w:val="18"/>
          <w:szCs w:val="16"/>
          <w:lang w:bidi="en-US"/>
        </w:rPr>
        <w:fldChar w:fldCharType="separate"/>
      </w:r>
      <w:r w:rsidR="00D459CF">
        <w:rPr>
          <w:rFonts w:cs="Arial"/>
          <w:b/>
          <w:bCs/>
          <w:noProof/>
          <w:sz w:val="18"/>
          <w:szCs w:val="16"/>
          <w:lang w:bidi="en-US"/>
        </w:rPr>
        <w:t>4</w:t>
      </w:r>
      <w:r w:rsidRPr="00A25484">
        <w:rPr>
          <w:rFonts w:cs="Arial"/>
          <w:b/>
          <w:bCs/>
          <w:sz w:val="18"/>
          <w:szCs w:val="16"/>
          <w:lang w:bidi="en-US"/>
        </w:rPr>
        <w:fldChar w:fldCharType="end"/>
      </w:r>
      <w:r w:rsidRPr="00A25484">
        <w:rPr>
          <w:rFonts w:cs="Arial"/>
          <w:b/>
          <w:bCs/>
          <w:sz w:val="18"/>
          <w:szCs w:val="16"/>
          <w:lang w:bidi="en-US"/>
        </w:rPr>
        <w:noBreakHyphen/>
      </w:r>
      <w:r w:rsidRPr="00A25484">
        <w:rPr>
          <w:rFonts w:cs="Arial"/>
          <w:b/>
          <w:bCs/>
          <w:sz w:val="18"/>
          <w:szCs w:val="16"/>
          <w:lang w:bidi="en-US"/>
        </w:rPr>
        <w:fldChar w:fldCharType="begin"/>
      </w:r>
      <w:r w:rsidRPr="00A25484">
        <w:rPr>
          <w:rFonts w:cs="Arial"/>
          <w:b/>
          <w:bCs/>
          <w:sz w:val="18"/>
          <w:szCs w:val="16"/>
          <w:lang w:bidi="en-US"/>
        </w:rPr>
        <w:instrText xml:space="preserve"> SEQ Table \* ARABIC \s 1 </w:instrText>
      </w:r>
      <w:r w:rsidRPr="00A25484">
        <w:rPr>
          <w:rFonts w:cs="Arial"/>
          <w:b/>
          <w:bCs/>
          <w:sz w:val="18"/>
          <w:szCs w:val="16"/>
          <w:lang w:bidi="en-US"/>
        </w:rPr>
        <w:fldChar w:fldCharType="separate"/>
      </w:r>
      <w:r w:rsidR="00D459CF">
        <w:rPr>
          <w:rFonts w:cs="Arial"/>
          <w:b/>
          <w:bCs/>
          <w:noProof/>
          <w:sz w:val="18"/>
          <w:szCs w:val="16"/>
          <w:lang w:bidi="en-US"/>
        </w:rPr>
        <w:t>2</w:t>
      </w:r>
      <w:r w:rsidRPr="00A25484">
        <w:rPr>
          <w:rFonts w:cs="Arial"/>
          <w:b/>
          <w:bCs/>
          <w:sz w:val="18"/>
          <w:szCs w:val="16"/>
          <w:lang w:bidi="en-US"/>
        </w:rPr>
        <w:fldChar w:fldCharType="end"/>
      </w:r>
      <w:r w:rsidRPr="00A25484">
        <w:rPr>
          <w:rFonts w:cs="Arial"/>
          <w:b/>
          <w:bCs/>
          <w:sz w:val="18"/>
          <w:szCs w:val="16"/>
          <w:lang w:bidi="en-US"/>
        </w:rPr>
        <w:t xml:space="preserve"> AS 3851 Voltage Factor c</w:t>
      </w:r>
    </w:p>
    <w:p w14:paraId="2CCA755D" w14:textId="77777777" w:rsidR="00DF2211" w:rsidRPr="005B14C2" w:rsidRDefault="00DF2211" w:rsidP="0026222C">
      <w:pPr>
        <w:ind w:firstLine="284"/>
        <w:jc w:val="center"/>
        <w:rPr>
          <w:rFonts w:cs="Arial"/>
          <w:szCs w:val="20"/>
          <w:lang w:bidi="en-US"/>
        </w:rPr>
      </w:pPr>
    </w:p>
    <w:p w14:paraId="4E5A2CDA" w14:textId="77777777" w:rsidR="00DF2211" w:rsidRPr="005B14C2" w:rsidRDefault="00DF2211" w:rsidP="0026222C">
      <w:pPr>
        <w:jc w:val="both"/>
        <w:rPr>
          <w:rFonts w:cs="Arial"/>
          <w:szCs w:val="20"/>
          <w:lang w:bidi="en-US"/>
        </w:rPr>
      </w:pPr>
    </w:p>
    <w:p w14:paraId="18BE57B7" w14:textId="38F6C741" w:rsidR="0024223C" w:rsidRPr="005B14C2" w:rsidRDefault="00DF2211" w:rsidP="009928A7">
      <w:pPr>
        <w:pStyle w:val="Heading2"/>
      </w:pPr>
      <w:bookmarkStart w:id="187" w:name="_Toc161735644"/>
      <w:r w:rsidRPr="005B14C2">
        <w:t>Fault Level Results</w:t>
      </w:r>
      <w:bookmarkEnd w:id="187"/>
      <w:r w:rsidRPr="005B14C2">
        <w:t xml:space="preserve"> </w:t>
      </w:r>
    </w:p>
    <w:p w14:paraId="75F99764" w14:textId="65CC2A8E" w:rsidR="00DF2211" w:rsidRPr="005B14C2" w:rsidRDefault="00AC318B" w:rsidP="009928A7">
      <w:pPr>
        <w:pStyle w:val="Heading3"/>
      </w:pPr>
      <w:bookmarkStart w:id="188" w:name="_Toc161735645"/>
      <w:r w:rsidRPr="005B14C2">
        <w:t>Switchboard Prospective Fault Levels</w:t>
      </w:r>
      <w:bookmarkEnd w:id="188"/>
    </w:p>
    <w:p w14:paraId="3824AFB4" w14:textId="77777777" w:rsidR="00D429A0" w:rsidRPr="005B14C2" w:rsidRDefault="00D429A0" w:rsidP="0026222C">
      <w:pPr>
        <w:jc w:val="both"/>
        <w:rPr>
          <w:rFonts w:cs="Arial"/>
          <w:szCs w:val="20"/>
          <w:lang w:bidi="en-US"/>
        </w:rPr>
      </w:pPr>
    </w:p>
    <w:p w14:paraId="4BD18EC6" w14:textId="0AA124F6" w:rsidR="00DF2211" w:rsidRPr="005B14C2" w:rsidRDefault="00DF2211" w:rsidP="423B58D4">
      <w:pPr>
        <w:rPr>
          <w:rFonts w:cs="Arial"/>
          <w:szCs w:val="20"/>
          <w:lang w:bidi="en-US"/>
        </w:rPr>
      </w:pPr>
      <w:r w:rsidRPr="423B58D4">
        <w:rPr>
          <w:rFonts w:cs="Arial"/>
          <w:szCs w:val="20"/>
          <w:lang w:bidi="en-US"/>
        </w:rPr>
        <w:t>The calculated</w:t>
      </w:r>
      <w:r w:rsidR="00D429A0" w:rsidRPr="423B58D4">
        <w:rPr>
          <w:rFonts w:cs="Arial"/>
          <w:szCs w:val="20"/>
          <w:lang w:bidi="en-US"/>
        </w:rPr>
        <w:t xml:space="preserve"> </w:t>
      </w:r>
      <w:r w:rsidR="00C85250" w:rsidRPr="423B58D4">
        <w:rPr>
          <w:rFonts w:cs="Arial"/>
          <w:szCs w:val="20"/>
          <w:lang w:bidi="en-US"/>
        </w:rPr>
        <w:t>t</w:t>
      </w:r>
      <w:r w:rsidR="008453BF" w:rsidRPr="423B58D4">
        <w:rPr>
          <w:rFonts w:cs="Arial"/>
          <w:szCs w:val="20"/>
          <w:lang w:bidi="en-US"/>
        </w:rPr>
        <w:t>hree</w:t>
      </w:r>
      <w:r w:rsidR="007D6C05" w:rsidRPr="423B58D4">
        <w:rPr>
          <w:rFonts w:cs="Arial"/>
          <w:szCs w:val="20"/>
          <w:lang w:bidi="en-US"/>
        </w:rPr>
        <w:t xml:space="preserve"> phase</w:t>
      </w:r>
      <w:r w:rsidR="00D429A0" w:rsidRPr="423B58D4">
        <w:rPr>
          <w:rFonts w:cs="Arial"/>
          <w:szCs w:val="20"/>
          <w:lang w:bidi="en-US"/>
        </w:rPr>
        <w:t xml:space="preserve"> </w:t>
      </w:r>
      <w:r w:rsidRPr="423B58D4">
        <w:rPr>
          <w:rFonts w:cs="Arial"/>
          <w:szCs w:val="20"/>
          <w:lang w:bidi="en-US"/>
        </w:rPr>
        <w:t>maximum</w:t>
      </w:r>
      <w:r w:rsidR="00D429A0" w:rsidRPr="423B58D4">
        <w:rPr>
          <w:rFonts w:cs="Arial"/>
          <w:szCs w:val="20"/>
          <w:lang w:bidi="en-US"/>
        </w:rPr>
        <w:t>,</w:t>
      </w:r>
      <w:r w:rsidRPr="423B58D4">
        <w:rPr>
          <w:rFonts w:cs="Arial"/>
          <w:szCs w:val="20"/>
          <w:lang w:bidi="en-US"/>
        </w:rPr>
        <w:t xml:space="preserve"> minimum </w:t>
      </w:r>
      <w:r w:rsidR="00D429A0" w:rsidRPr="423B58D4">
        <w:rPr>
          <w:rFonts w:cs="Arial"/>
          <w:szCs w:val="20"/>
          <w:lang w:bidi="en-US"/>
        </w:rPr>
        <w:t xml:space="preserve">and single phase to ground </w:t>
      </w:r>
      <w:r w:rsidRPr="423B58D4">
        <w:rPr>
          <w:rFonts w:cs="Arial"/>
          <w:szCs w:val="20"/>
          <w:lang w:bidi="en-US"/>
        </w:rPr>
        <w:t xml:space="preserve">bus fault currents are listed in </w:t>
      </w:r>
      <w:r w:rsidR="00C71C33">
        <w:rPr>
          <w:rFonts w:cs="Arial"/>
          <w:szCs w:val="20"/>
          <w:lang w:bidi="en-US"/>
        </w:rPr>
        <w:t>4</w:t>
      </w:r>
      <w:r w:rsidR="00D429A0" w:rsidRPr="423B58D4">
        <w:rPr>
          <w:rFonts w:cs="Arial"/>
          <w:szCs w:val="20"/>
          <w:lang w:bidi="en-US"/>
        </w:rPr>
        <w:t>.</w:t>
      </w:r>
      <w:r w:rsidR="00806B67" w:rsidRPr="423B58D4">
        <w:rPr>
          <w:rFonts w:cs="Arial"/>
          <w:szCs w:val="20"/>
          <w:lang w:bidi="en-US"/>
        </w:rPr>
        <w:t>3</w:t>
      </w:r>
      <w:r w:rsidRPr="423B58D4">
        <w:rPr>
          <w:rFonts w:cs="Arial"/>
          <w:szCs w:val="20"/>
          <w:lang w:bidi="en-US"/>
        </w:rPr>
        <w:t xml:space="preserve">. They represent the worst-case values in the </w:t>
      </w:r>
      <w:r w:rsidR="00D11A5A">
        <w:rPr>
          <w:rFonts w:cs="Arial"/>
          <w:szCs w:val="20"/>
          <w:lang w:bidi="en-US"/>
        </w:rPr>
        <w:t>installation</w:t>
      </w:r>
      <w:r w:rsidRPr="423B58D4">
        <w:rPr>
          <w:rFonts w:cs="Arial"/>
          <w:szCs w:val="20"/>
          <w:lang w:bidi="en-US"/>
        </w:rPr>
        <w:t xml:space="preserve">. </w:t>
      </w:r>
    </w:p>
    <w:p w14:paraId="04F4E310" w14:textId="77777777" w:rsidR="00D429A0" w:rsidRPr="005B14C2" w:rsidRDefault="00D429A0" w:rsidP="0026222C">
      <w:pPr>
        <w:jc w:val="both"/>
        <w:rPr>
          <w:rFonts w:cs="Arial"/>
          <w:szCs w:val="20"/>
          <w:highlight w:val="yellow"/>
          <w:lang w:bidi="en-US"/>
        </w:rPr>
      </w:pPr>
    </w:p>
    <w:tbl>
      <w:tblPr>
        <w:tblStyle w:val="TableGrid1"/>
        <w:tblW w:w="8217" w:type="dxa"/>
        <w:jc w:val="center"/>
        <w:tblLayout w:type="fixed"/>
        <w:tblLook w:val="04A0" w:firstRow="1" w:lastRow="0" w:firstColumn="1" w:lastColumn="0" w:noHBand="0" w:noVBand="1"/>
      </w:tblPr>
      <w:tblGrid>
        <w:gridCol w:w="2689"/>
        <w:gridCol w:w="1002"/>
        <w:gridCol w:w="851"/>
        <w:gridCol w:w="851"/>
        <w:gridCol w:w="851"/>
        <w:gridCol w:w="850"/>
        <w:gridCol w:w="1123"/>
      </w:tblGrid>
      <w:tr w:rsidR="007D6C05" w:rsidRPr="00AC71E9" w14:paraId="5D986B9C" w14:textId="5D341443" w:rsidTr="423B58D4">
        <w:trPr>
          <w:cnfStyle w:val="100000000000" w:firstRow="1" w:lastRow="0" w:firstColumn="0" w:lastColumn="0" w:oddVBand="0" w:evenVBand="0" w:oddHBand="0" w:evenHBand="0" w:firstRowFirstColumn="0" w:firstRowLastColumn="0" w:lastRowFirstColumn="0" w:lastRowLastColumn="0"/>
          <w:trHeight w:val="764"/>
          <w:jc w:val="center"/>
        </w:trPr>
        <w:tc>
          <w:tcPr>
            <w:tcW w:w="2689" w:type="dxa"/>
            <w:hideMark/>
          </w:tcPr>
          <w:p w14:paraId="1532C5D0" w14:textId="0D56E8E7" w:rsidR="007D6C05" w:rsidRPr="00AC71E9" w:rsidRDefault="007D6C05" w:rsidP="007D6C05">
            <w:pPr>
              <w:spacing w:after="120"/>
              <w:rPr>
                <w:rFonts w:cs="Arial"/>
                <w:b w:val="0"/>
                <w:sz w:val="18"/>
                <w:szCs w:val="18"/>
                <w:lang w:val="en-US" w:bidi="en-US"/>
              </w:rPr>
            </w:pPr>
            <w:r w:rsidRPr="00AC71E9">
              <w:rPr>
                <w:rFonts w:cs="Arial"/>
                <w:sz w:val="18"/>
                <w:szCs w:val="18"/>
                <w:lang w:val="en-US" w:bidi="en-US"/>
              </w:rPr>
              <w:t>Site/ Switchboard</w:t>
            </w:r>
          </w:p>
        </w:tc>
        <w:tc>
          <w:tcPr>
            <w:tcW w:w="1002" w:type="dxa"/>
            <w:hideMark/>
          </w:tcPr>
          <w:p w14:paraId="41A6F702" w14:textId="33730A21" w:rsidR="007D6C05" w:rsidRPr="00AC71E9" w:rsidRDefault="007D6C05" w:rsidP="007D6C05">
            <w:pPr>
              <w:spacing w:after="120"/>
              <w:rPr>
                <w:rFonts w:cs="Arial"/>
                <w:b w:val="0"/>
                <w:sz w:val="18"/>
                <w:szCs w:val="18"/>
                <w:lang w:val="en-US" w:bidi="en-US"/>
              </w:rPr>
            </w:pPr>
            <w:r w:rsidRPr="00AC71E9">
              <w:rPr>
                <w:rFonts w:cs="Arial"/>
                <w:sz w:val="18"/>
                <w:szCs w:val="18"/>
                <w:lang w:val="en-US" w:bidi="en-US"/>
              </w:rPr>
              <w:t>Voltage</w:t>
            </w:r>
          </w:p>
        </w:tc>
        <w:tc>
          <w:tcPr>
            <w:tcW w:w="851" w:type="dxa"/>
          </w:tcPr>
          <w:p w14:paraId="252B8E35" w14:textId="3DF1C90A" w:rsidR="007D6C05" w:rsidRPr="00AC71E9" w:rsidRDefault="007D6C05" w:rsidP="00876950">
            <w:pPr>
              <w:spacing w:after="120"/>
              <w:ind w:left="-116" w:right="-101"/>
              <w:rPr>
                <w:rFonts w:cs="Arial"/>
                <w:b w:val="0"/>
                <w:sz w:val="18"/>
                <w:szCs w:val="18"/>
                <w:lang w:val="en-US" w:bidi="en-US"/>
              </w:rPr>
            </w:pPr>
            <w:r w:rsidRPr="00AC71E9">
              <w:rPr>
                <w:rFonts w:cs="Arial"/>
                <w:sz w:val="18"/>
                <w:szCs w:val="18"/>
                <w:lang w:val="en-US" w:bidi="en-US"/>
              </w:rPr>
              <w:t>Fault Rating (kA)</w:t>
            </w:r>
          </w:p>
        </w:tc>
        <w:tc>
          <w:tcPr>
            <w:tcW w:w="851" w:type="dxa"/>
          </w:tcPr>
          <w:p w14:paraId="4C41AA59" w14:textId="19EFF235" w:rsidR="007D6C05" w:rsidRPr="00AC71E9" w:rsidRDefault="007D6C05" w:rsidP="007D6C05">
            <w:pPr>
              <w:spacing w:after="120"/>
              <w:rPr>
                <w:rFonts w:cs="Arial"/>
                <w:b w:val="0"/>
                <w:sz w:val="18"/>
                <w:szCs w:val="18"/>
                <w:lang w:val="en-US" w:bidi="en-US"/>
              </w:rPr>
            </w:pPr>
            <w:r w:rsidRPr="00AC71E9">
              <w:rPr>
                <w:rFonts w:cs="Arial"/>
                <w:sz w:val="18"/>
                <w:szCs w:val="18"/>
                <w:lang w:val="en-US" w:bidi="en-US"/>
              </w:rPr>
              <w:t xml:space="preserve">Min Fault level </w:t>
            </w:r>
            <w:proofErr w:type="spellStart"/>
            <w:r w:rsidRPr="00AC71E9">
              <w:rPr>
                <w:rFonts w:cs="Arial"/>
                <w:sz w:val="18"/>
                <w:szCs w:val="18"/>
                <w:lang w:val="en-US" w:bidi="en-US"/>
              </w:rPr>
              <w:t>Ik</w:t>
            </w:r>
            <w:proofErr w:type="spellEnd"/>
            <w:r w:rsidRPr="00AC71E9">
              <w:rPr>
                <w:rFonts w:cs="Arial"/>
                <w:sz w:val="18"/>
                <w:szCs w:val="18"/>
                <w:lang w:val="en-US" w:bidi="en-US"/>
              </w:rPr>
              <w:t>’’(kA)</w:t>
            </w:r>
          </w:p>
        </w:tc>
        <w:tc>
          <w:tcPr>
            <w:tcW w:w="851" w:type="dxa"/>
            <w:hideMark/>
          </w:tcPr>
          <w:p w14:paraId="3D5EE2B1" w14:textId="01BE2AEE" w:rsidR="007D6C05" w:rsidRPr="00AC71E9" w:rsidRDefault="007D6C05" w:rsidP="007D6C05">
            <w:pPr>
              <w:spacing w:after="120"/>
              <w:rPr>
                <w:rFonts w:cs="Arial"/>
                <w:b w:val="0"/>
                <w:sz w:val="18"/>
                <w:szCs w:val="18"/>
                <w:lang w:val="en-US" w:bidi="en-US"/>
              </w:rPr>
            </w:pPr>
            <w:bookmarkStart w:id="189" w:name="_Int_EBIankRY"/>
            <w:proofErr w:type="gramStart"/>
            <w:r w:rsidRPr="423B58D4">
              <w:rPr>
                <w:rFonts w:cs="Arial"/>
                <w:sz w:val="18"/>
                <w:szCs w:val="18"/>
                <w:lang w:val="en-US" w:bidi="en-US"/>
              </w:rPr>
              <w:t>Max  Fault</w:t>
            </w:r>
            <w:bookmarkEnd w:id="189"/>
            <w:proofErr w:type="gramEnd"/>
            <w:r w:rsidRPr="423B58D4">
              <w:rPr>
                <w:rFonts w:cs="Arial"/>
                <w:sz w:val="18"/>
                <w:szCs w:val="18"/>
                <w:lang w:val="en-US" w:bidi="en-US"/>
              </w:rPr>
              <w:t xml:space="preserve"> level </w:t>
            </w:r>
            <w:proofErr w:type="spellStart"/>
            <w:r w:rsidRPr="423B58D4">
              <w:rPr>
                <w:rFonts w:cs="Arial"/>
                <w:sz w:val="18"/>
                <w:szCs w:val="18"/>
                <w:lang w:val="en-US" w:bidi="en-US"/>
              </w:rPr>
              <w:t>Ik</w:t>
            </w:r>
            <w:proofErr w:type="spellEnd"/>
            <w:r w:rsidRPr="423B58D4">
              <w:rPr>
                <w:rFonts w:cs="Arial"/>
                <w:sz w:val="18"/>
                <w:szCs w:val="18"/>
                <w:lang w:val="en-US" w:bidi="en-US"/>
              </w:rPr>
              <w:t>’’(kA)</w:t>
            </w:r>
          </w:p>
        </w:tc>
        <w:tc>
          <w:tcPr>
            <w:tcW w:w="850" w:type="dxa"/>
          </w:tcPr>
          <w:p w14:paraId="0B623EDE" w14:textId="34897145" w:rsidR="007D6C05" w:rsidRPr="00AC71E9" w:rsidRDefault="007D6C05" w:rsidP="007D6C05">
            <w:pPr>
              <w:spacing w:after="120"/>
              <w:rPr>
                <w:rFonts w:cs="Arial"/>
                <w:b w:val="0"/>
                <w:sz w:val="18"/>
                <w:szCs w:val="18"/>
                <w:lang w:val="en-US" w:bidi="en-US"/>
              </w:rPr>
            </w:pPr>
            <w:r w:rsidRPr="00AC71E9">
              <w:rPr>
                <w:rFonts w:cs="Arial"/>
                <w:sz w:val="18"/>
                <w:szCs w:val="18"/>
                <w:lang w:val="en-US" w:bidi="en-US"/>
              </w:rPr>
              <w:t>SLG (kA)</w:t>
            </w:r>
          </w:p>
        </w:tc>
        <w:tc>
          <w:tcPr>
            <w:tcW w:w="1123" w:type="dxa"/>
          </w:tcPr>
          <w:p w14:paraId="31FA2CAD" w14:textId="663C0AF9" w:rsidR="007D6C05" w:rsidRPr="00AC71E9" w:rsidRDefault="007D6C05" w:rsidP="007D6C05">
            <w:pPr>
              <w:spacing w:after="120"/>
              <w:rPr>
                <w:rFonts w:cs="Arial"/>
                <w:b w:val="0"/>
                <w:sz w:val="18"/>
                <w:szCs w:val="18"/>
                <w:lang w:val="en-US" w:bidi="en-US"/>
              </w:rPr>
            </w:pPr>
            <w:r w:rsidRPr="00AC71E9">
              <w:rPr>
                <w:rFonts w:cs="Arial"/>
                <w:sz w:val="18"/>
                <w:szCs w:val="18"/>
                <w:lang w:val="en-US" w:bidi="en-US"/>
              </w:rPr>
              <w:t>Remarks</w:t>
            </w:r>
          </w:p>
        </w:tc>
      </w:tr>
      <w:tr w:rsidR="009D2FDD" w:rsidRPr="00AC71E9" w14:paraId="4AC2D832" w14:textId="1F1D2FAA" w:rsidTr="423B58D4">
        <w:trPr>
          <w:trHeight w:val="768"/>
          <w:jc w:val="center"/>
        </w:trPr>
        <w:tc>
          <w:tcPr>
            <w:tcW w:w="2689" w:type="dxa"/>
          </w:tcPr>
          <w:p w14:paraId="1854538A" w14:textId="4EFF6970" w:rsidR="009D2FDD" w:rsidRPr="00AC71E9" w:rsidRDefault="009D2FDD" w:rsidP="009D2FDD">
            <w:pPr>
              <w:spacing w:before="60" w:after="60"/>
              <w:rPr>
                <w:rFonts w:cs="Arial"/>
                <w:sz w:val="18"/>
                <w:szCs w:val="18"/>
                <w:lang w:val="en-US" w:bidi="en-US"/>
              </w:rPr>
            </w:pPr>
            <w:r w:rsidRPr="00AC71E9">
              <w:rPr>
                <w:rFonts w:cs="Arial"/>
                <w:sz w:val="18"/>
                <w:szCs w:val="18"/>
              </w:rPr>
              <w:t>Theodore water Treatment plan</w:t>
            </w:r>
            <w:r w:rsidR="007C4702" w:rsidRPr="00AC71E9">
              <w:rPr>
                <w:rFonts w:cs="Arial"/>
                <w:sz w:val="18"/>
                <w:szCs w:val="18"/>
              </w:rPr>
              <w:t>t</w:t>
            </w:r>
          </w:p>
        </w:tc>
        <w:tc>
          <w:tcPr>
            <w:tcW w:w="1002" w:type="dxa"/>
          </w:tcPr>
          <w:p w14:paraId="764636B5" w14:textId="5B554144" w:rsidR="009D2FDD" w:rsidRPr="00AC71E9" w:rsidRDefault="009D2FDD" w:rsidP="009D2FDD">
            <w:pPr>
              <w:spacing w:before="60" w:after="60"/>
              <w:rPr>
                <w:rFonts w:cs="Arial"/>
                <w:sz w:val="18"/>
                <w:szCs w:val="18"/>
                <w:lang w:val="en-US" w:bidi="en-US"/>
              </w:rPr>
            </w:pPr>
            <w:r w:rsidRPr="00AC71E9">
              <w:rPr>
                <w:rFonts w:cs="Arial"/>
                <w:sz w:val="18"/>
                <w:szCs w:val="18"/>
              </w:rPr>
              <w:t>415</w:t>
            </w:r>
          </w:p>
        </w:tc>
        <w:tc>
          <w:tcPr>
            <w:tcW w:w="851" w:type="dxa"/>
          </w:tcPr>
          <w:p w14:paraId="3BE35162" w14:textId="281E7115" w:rsidR="009D2FDD" w:rsidRPr="00AC71E9" w:rsidRDefault="00425404" w:rsidP="00876950">
            <w:pPr>
              <w:spacing w:before="60" w:after="60"/>
              <w:ind w:left="-116" w:right="-101"/>
              <w:rPr>
                <w:rFonts w:cs="Arial"/>
                <w:sz w:val="18"/>
                <w:szCs w:val="18"/>
                <w:lang w:val="en-US" w:bidi="en-US"/>
              </w:rPr>
            </w:pPr>
            <w:r w:rsidRPr="00017319">
              <w:rPr>
                <w:rFonts w:cs="Arial"/>
                <w:sz w:val="16"/>
                <w:szCs w:val="16"/>
                <w:lang w:val="en-US" w:bidi="en-US"/>
              </w:rPr>
              <w:t>unknown</w:t>
            </w:r>
          </w:p>
        </w:tc>
        <w:tc>
          <w:tcPr>
            <w:tcW w:w="851" w:type="dxa"/>
          </w:tcPr>
          <w:p w14:paraId="63B02FE5" w14:textId="546FBB2D" w:rsidR="009D2FDD" w:rsidRPr="00AC71E9" w:rsidRDefault="009D2FDD" w:rsidP="009D2FDD">
            <w:pPr>
              <w:spacing w:before="60" w:after="60"/>
              <w:rPr>
                <w:rFonts w:cs="Arial"/>
                <w:sz w:val="18"/>
                <w:szCs w:val="18"/>
                <w:lang w:val="en-US" w:bidi="en-US"/>
              </w:rPr>
            </w:pPr>
            <w:r w:rsidRPr="00AC71E9">
              <w:rPr>
                <w:rFonts w:cs="Arial"/>
                <w:sz w:val="18"/>
                <w:szCs w:val="18"/>
                <w:lang w:val="en-US" w:bidi="en-US"/>
              </w:rPr>
              <w:t>3.0</w:t>
            </w:r>
          </w:p>
        </w:tc>
        <w:tc>
          <w:tcPr>
            <w:tcW w:w="851" w:type="dxa"/>
          </w:tcPr>
          <w:p w14:paraId="7EADAF7E" w14:textId="06C46C02" w:rsidR="009D2FDD" w:rsidRPr="00AC71E9" w:rsidRDefault="009D2FDD" w:rsidP="009D2FDD">
            <w:pPr>
              <w:spacing w:before="60" w:after="60"/>
              <w:rPr>
                <w:rFonts w:cs="Arial"/>
                <w:sz w:val="18"/>
                <w:szCs w:val="18"/>
                <w:lang w:val="en-US" w:bidi="en-US"/>
              </w:rPr>
            </w:pPr>
            <w:r w:rsidRPr="00AC71E9">
              <w:rPr>
                <w:rFonts w:cs="Arial"/>
                <w:sz w:val="18"/>
                <w:szCs w:val="18"/>
                <w:lang w:val="en-US" w:bidi="en-US"/>
              </w:rPr>
              <w:t>3.4</w:t>
            </w:r>
          </w:p>
        </w:tc>
        <w:tc>
          <w:tcPr>
            <w:tcW w:w="850" w:type="dxa"/>
          </w:tcPr>
          <w:p w14:paraId="423BBE5B" w14:textId="3244C4D8" w:rsidR="009D2FDD" w:rsidRPr="00AC71E9" w:rsidRDefault="009D2FDD" w:rsidP="009D2FDD">
            <w:pPr>
              <w:spacing w:before="60" w:after="60"/>
              <w:rPr>
                <w:rFonts w:cs="Arial"/>
                <w:sz w:val="18"/>
                <w:szCs w:val="18"/>
                <w:lang w:val="en-US" w:bidi="en-US"/>
              </w:rPr>
            </w:pPr>
            <w:r w:rsidRPr="00AC71E9">
              <w:rPr>
                <w:rFonts w:cs="Arial"/>
                <w:sz w:val="18"/>
                <w:szCs w:val="18"/>
                <w:lang w:val="en-US" w:bidi="en-US"/>
              </w:rPr>
              <w:t>2.8</w:t>
            </w:r>
          </w:p>
        </w:tc>
        <w:tc>
          <w:tcPr>
            <w:tcW w:w="1123" w:type="dxa"/>
          </w:tcPr>
          <w:p w14:paraId="3DBA4C13" w14:textId="1F03E8EB" w:rsidR="009D2FDD" w:rsidRPr="00876950" w:rsidRDefault="00425404" w:rsidP="009D2FDD">
            <w:pPr>
              <w:spacing w:before="60" w:after="60"/>
              <w:rPr>
                <w:rFonts w:cs="Arial"/>
                <w:sz w:val="16"/>
                <w:szCs w:val="16"/>
                <w:lang w:val="en-US" w:bidi="en-US"/>
              </w:rPr>
            </w:pPr>
            <w:r w:rsidRPr="00876950">
              <w:rPr>
                <w:rFonts w:cs="Arial"/>
                <w:sz w:val="16"/>
                <w:szCs w:val="16"/>
              </w:rPr>
              <w:t>Not enough data</w:t>
            </w:r>
          </w:p>
        </w:tc>
      </w:tr>
    </w:tbl>
    <w:p w14:paraId="4B65D913" w14:textId="6F7EF20C" w:rsidR="008F277C" w:rsidRPr="00A25484" w:rsidRDefault="005B741B" w:rsidP="423B58D4">
      <w:pPr>
        <w:jc w:val="center"/>
        <w:rPr>
          <w:rFonts w:cs="Arial"/>
          <w:b/>
          <w:bCs/>
          <w:sz w:val="18"/>
          <w:szCs w:val="18"/>
          <w:lang w:bidi="en-US"/>
        </w:rPr>
      </w:pPr>
      <w:bookmarkStart w:id="190" w:name="_Ref30082768"/>
      <w:r w:rsidRPr="00A25484">
        <w:rPr>
          <w:rFonts w:cs="Arial"/>
          <w:b/>
          <w:bCs/>
          <w:sz w:val="18"/>
          <w:szCs w:val="18"/>
          <w:lang w:bidi="en-US"/>
        </w:rPr>
        <w:t xml:space="preserve">Table </w:t>
      </w:r>
      <w:r w:rsidRPr="00A25484">
        <w:rPr>
          <w:rFonts w:cs="Arial"/>
          <w:b/>
          <w:bCs/>
          <w:sz w:val="18"/>
          <w:szCs w:val="18"/>
          <w:lang w:bidi="en-US"/>
        </w:rPr>
        <w:fldChar w:fldCharType="begin"/>
      </w:r>
      <w:r w:rsidRPr="00A25484">
        <w:rPr>
          <w:rFonts w:cs="Arial"/>
          <w:b/>
          <w:bCs/>
          <w:sz w:val="18"/>
          <w:szCs w:val="18"/>
          <w:lang w:bidi="en-US"/>
        </w:rPr>
        <w:instrText xml:space="preserve"> STYLEREF 1 \s </w:instrText>
      </w:r>
      <w:r w:rsidRPr="00A25484">
        <w:rPr>
          <w:rFonts w:cs="Arial"/>
          <w:b/>
          <w:bCs/>
          <w:sz w:val="18"/>
          <w:szCs w:val="18"/>
          <w:lang w:bidi="en-US"/>
        </w:rPr>
        <w:fldChar w:fldCharType="separate"/>
      </w:r>
      <w:r w:rsidR="00D459CF">
        <w:rPr>
          <w:rFonts w:cs="Arial"/>
          <w:b/>
          <w:bCs/>
          <w:noProof/>
          <w:sz w:val="18"/>
          <w:szCs w:val="18"/>
          <w:lang w:bidi="en-US"/>
        </w:rPr>
        <w:t>4</w:t>
      </w:r>
      <w:r w:rsidRPr="00A25484">
        <w:rPr>
          <w:rFonts w:cs="Arial"/>
          <w:b/>
          <w:bCs/>
          <w:sz w:val="18"/>
          <w:szCs w:val="18"/>
          <w:lang w:bidi="en-US"/>
        </w:rPr>
        <w:fldChar w:fldCharType="end"/>
      </w:r>
      <w:r w:rsidRPr="00A25484">
        <w:rPr>
          <w:rFonts w:cs="Arial"/>
          <w:b/>
          <w:bCs/>
          <w:sz w:val="18"/>
          <w:szCs w:val="16"/>
          <w:lang w:bidi="en-US"/>
        </w:rPr>
        <w:noBreakHyphen/>
      </w:r>
      <w:bookmarkEnd w:id="190"/>
      <w:r w:rsidR="00D429A0" w:rsidRPr="00A25484">
        <w:rPr>
          <w:rFonts w:cs="Arial"/>
          <w:b/>
          <w:bCs/>
          <w:sz w:val="18"/>
          <w:szCs w:val="18"/>
          <w:lang w:bidi="en-US"/>
        </w:rPr>
        <w:fldChar w:fldCharType="begin"/>
      </w:r>
      <w:r w:rsidR="00D429A0" w:rsidRPr="00A25484">
        <w:rPr>
          <w:rFonts w:cs="Arial"/>
          <w:b/>
          <w:bCs/>
          <w:sz w:val="18"/>
          <w:szCs w:val="18"/>
          <w:lang w:bidi="en-US"/>
        </w:rPr>
        <w:instrText xml:space="preserve"> SEQ Table \* ARABIC \s 1 </w:instrText>
      </w:r>
      <w:r w:rsidR="00D429A0" w:rsidRPr="00A25484">
        <w:rPr>
          <w:rFonts w:cs="Arial"/>
          <w:b/>
          <w:bCs/>
          <w:sz w:val="18"/>
          <w:szCs w:val="18"/>
          <w:lang w:bidi="en-US"/>
        </w:rPr>
        <w:fldChar w:fldCharType="separate"/>
      </w:r>
      <w:r w:rsidR="00D459CF">
        <w:rPr>
          <w:rFonts w:cs="Arial"/>
          <w:b/>
          <w:bCs/>
          <w:noProof/>
          <w:sz w:val="18"/>
          <w:szCs w:val="18"/>
          <w:lang w:bidi="en-US"/>
        </w:rPr>
        <w:t>3</w:t>
      </w:r>
      <w:r w:rsidR="00D429A0" w:rsidRPr="00A25484">
        <w:rPr>
          <w:rFonts w:cs="Arial"/>
          <w:b/>
          <w:bCs/>
          <w:sz w:val="18"/>
          <w:szCs w:val="18"/>
          <w:lang w:bidi="en-US"/>
        </w:rPr>
        <w:fldChar w:fldCharType="end"/>
      </w:r>
      <w:r w:rsidRPr="00A25484">
        <w:rPr>
          <w:rFonts w:cs="Arial"/>
          <w:b/>
          <w:bCs/>
          <w:sz w:val="18"/>
          <w:szCs w:val="18"/>
          <w:lang w:bidi="en-US"/>
        </w:rPr>
        <w:t xml:space="preserve"> – </w:t>
      </w:r>
      <w:r w:rsidR="00C70519" w:rsidRPr="00A25484">
        <w:rPr>
          <w:rFonts w:cs="Arial"/>
          <w:b/>
          <w:bCs/>
          <w:sz w:val="18"/>
          <w:szCs w:val="18"/>
          <w:lang w:bidi="en-US"/>
        </w:rPr>
        <w:t>Calculated Fault Current</w:t>
      </w:r>
    </w:p>
    <w:p w14:paraId="17A439E9" w14:textId="5CE6B505" w:rsidR="0001232A" w:rsidRPr="005B14C2" w:rsidRDefault="0042216E" w:rsidP="009928A7">
      <w:pPr>
        <w:pStyle w:val="Heading2"/>
      </w:pPr>
      <w:bookmarkStart w:id="191" w:name="_Toc161735646"/>
      <w:r w:rsidRPr="005B14C2">
        <w:t>Cable Fault</w:t>
      </w:r>
      <w:bookmarkEnd w:id="191"/>
      <w:r w:rsidR="00B55B12" w:rsidRPr="005B14C2">
        <w:t xml:space="preserve"> </w:t>
      </w:r>
    </w:p>
    <w:p w14:paraId="7320E196" w14:textId="376F946C" w:rsidR="000C5148" w:rsidRDefault="006E3E1B" w:rsidP="423B58D4">
      <w:pPr>
        <w:rPr>
          <w:rFonts w:cs="Arial"/>
          <w:szCs w:val="20"/>
          <w:lang w:bidi="en-US"/>
        </w:rPr>
      </w:pPr>
      <w:r w:rsidRPr="423B58D4">
        <w:rPr>
          <w:rFonts w:cs="Arial"/>
          <w:szCs w:val="20"/>
          <w:lang w:bidi="en-US"/>
        </w:rPr>
        <w:t>Prospective fault levels on cables are shown in Table 4-</w:t>
      </w:r>
      <w:r w:rsidR="00425C04">
        <w:rPr>
          <w:rFonts w:cs="Arial"/>
          <w:szCs w:val="20"/>
          <w:lang w:bidi="en-US"/>
        </w:rPr>
        <w:t>4</w:t>
      </w:r>
      <w:r w:rsidRPr="423B58D4">
        <w:rPr>
          <w:rFonts w:cs="Arial"/>
          <w:szCs w:val="20"/>
          <w:lang w:bidi="en-US"/>
        </w:rPr>
        <w:t xml:space="preserve"> below. The results are derived from normal operat</w:t>
      </w:r>
      <w:r w:rsidR="0088287A" w:rsidRPr="423B58D4">
        <w:rPr>
          <w:rFonts w:cs="Arial"/>
          <w:szCs w:val="20"/>
          <w:lang w:bidi="en-US"/>
        </w:rPr>
        <w:t>ional</w:t>
      </w:r>
      <w:r w:rsidRPr="423B58D4">
        <w:rPr>
          <w:rFonts w:cs="Arial"/>
          <w:szCs w:val="20"/>
          <w:lang w:bidi="en-US"/>
        </w:rPr>
        <w:t xml:space="preserve"> scenario. Required protection trip times have been stated in Table </w:t>
      </w:r>
      <w:r w:rsidR="00025E26" w:rsidRPr="423B58D4">
        <w:rPr>
          <w:rFonts w:cs="Arial"/>
          <w:szCs w:val="20"/>
          <w:lang w:bidi="en-US"/>
        </w:rPr>
        <w:t>4-</w:t>
      </w:r>
      <w:r w:rsidR="00425C04">
        <w:rPr>
          <w:rFonts w:cs="Arial"/>
          <w:szCs w:val="20"/>
          <w:lang w:bidi="en-US"/>
        </w:rPr>
        <w:t xml:space="preserve">4 </w:t>
      </w:r>
      <w:r w:rsidRPr="423B58D4">
        <w:rPr>
          <w:rFonts w:cs="Arial"/>
          <w:szCs w:val="20"/>
          <w:lang w:bidi="en-US"/>
        </w:rPr>
        <w:t xml:space="preserve">where the calculated fault current exceeds the conductor fault rating (on the basis of a 1 second fault rating). </w:t>
      </w:r>
      <w:r w:rsidR="005E614D">
        <w:rPr>
          <w:rFonts w:cs="Arial"/>
          <w:szCs w:val="20"/>
          <w:lang w:bidi="en-US"/>
        </w:rPr>
        <w:t>Where</w:t>
      </w:r>
      <w:r w:rsidR="00891AE1">
        <w:rPr>
          <w:rFonts w:cs="Arial"/>
          <w:szCs w:val="20"/>
          <w:lang w:bidi="en-US"/>
        </w:rPr>
        <w:t xml:space="preserve"> the actual fault le</w:t>
      </w:r>
      <w:r w:rsidR="00A454BC">
        <w:rPr>
          <w:rFonts w:cs="Arial"/>
          <w:szCs w:val="20"/>
          <w:lang w:bidi="en-US"/>
        </w:rPr>
        <w:t>vel</w:t>
      </w:r>
      <w:r w:rsidR="00891AE1">
        <w:rPr>
          <w:rFonts w:cs="Arial"/>
          <w:szCs w:val="20"/>
          <w:lang w:bidi="en-US"/>
        </w:rPr>
        <w:t xml:space="preserve"> is less than the cable </w:t>
      </w:r>
      <w:r w:rsidR="003336AF">
        <w:rPr>
          <w:rFonts w:cs="Arial"/>
          <w:szCs w:val="20"/>
          <w:lang w:bidi="en-US"/>
        </w:rPr>
        <w:t xml:space="preserve">fault rating </w:t>
      </w:r>
      <w:r w:rsidRPr="423B58D4">
        <w:rPr>
          <w:rFonts w:cs="Arial"/>
          <w:szCs w:val="20"/>
          <w:lang w:bidi="en-US"/>
        </w:rPr>
        <w:t xml:space="preserve">no required protection trip time is stated, the maximum trip time is to be less than or equal to 1 second to be </w:t>
      </w:r>
      <w:r w:rsidR="00974807">
        <w:rPr>
          <w:rFonts w:cs="Arial"/>
          <w:szCs w:val="20"/>
          <w:lang w:bidi="en-US"/>
        </w:rPr>
        <w:t>Protected</w:t>
      </w:r>
      <w:r w:rsidR="003336AF">
        <w:rPr>
          <w:rFonts w:cs="Arial"/>
          <w:szCs w:val="20"/>
          <w:lang w:bidi="en-US"/>
        </w:rPr>
        <w:t>.</w:t>
      </w:r>
    </w:p>
    <w:p w14:paraId="7397EB03" w14:textId="77777777" w:rsidR="008A50AA" w:rsidRPr="005B14C2" w:rsidRDefault="008A50AA" w:rsidP="423B58D4">
      <w:pPr>
        <w:rPr>
          <w:rFonts w:cs="Arial"/>
          <w:szCs w:val="20"/>
          <w:lang w:bidi="en-US"/>
        </w:rPr>
      </w:pPr>
    </w:p>
    <w:tbl>
      <w:tblPr>
        <w:tblStyle w:val="TableGrid1"/>
        <w:tblW w:w="10343" w:type="dxa"/>
        <w:jc w:val="center"/>
        <w:tblLayout w:type="fixed"/>
        <w:tblLook w:val="04A0" w:firstRow="1" w:lastRow="0" w:firstColumn="1" w:lastColumn="0" w:noHBand="0" w:noVBand="1"/>
      </w:tblPr>
      <w:tblGrid>
        <w:gridCol w:w="1149"/>
        <w:gridCol w:w="1149"/>
        <w:gridCol w:w="1149"/>
        <w:gridCol w:w="1149"/>
        <w:gridCol w:w="1150"/>
        <w:gridCol w:w="1149"/>
        <w:gridCol w:w="1149"/>
        <w:gridCol w:w="1149"/>
        <w:gridCol w:w="1150"/>
      </w:tblGrid>
      <w:tr w:rsidR="00F917AA" w:rsidRPr="005B14C2" w14:paraId="7339038F" w14:textId="77777777" w:rsidTr="00876950">
        <w:trPr>
          <w:cnfStyle w:val="100000000000" w:firstRow="1" w:lastRow="0" w:firstColumn="0" w:lastColumn="0" w:oddVBand="0" w:evenVBand="0" w:oddHBand="0" w:evenHBand="0" w:firstRowFirstColumn="0" w:firstRowLastColumn="0" w:lastRowFirstColumn="0" w:lastRowLastColumn="0"/>
          <w:trHeight w:val="1130"/>
          <w:jc w:val="center"/>
        </w:trPr>
        <w:tc>
          <w:tcPr>
            <w:tcW w:w="1149" w:type="dxa"/>
          </w:tcPr>
          <w:p w14:paraId="7E3669EA" w14:textId="543FCE4B" w:rsidR="00F24CA0" w:rsidRPr="005B14C2" w:rsidRDefault="00F24CA0" w:rsidP="00D42897">
            <w:pPr>
              <w:spacing w:after="120"/>
              <w:rPr>
                <w:rFonts w:cs="Arial"/>
                <w:b w:val="0"/>
                <w:sz w:val="16"/>
                <w:szCs w:val="16"/>
                <w:lang w:val="en-US" w:bidi="en-US"/>
              </w:rPr>
            </w:pPr>
            <w:r w:rsidRPr="005B14C2">
              <w:rPr>
                <w:rFonts w:cs="Arial"/>
                <w:sz w:val="16"/>
                <w:szCs w:val="16"/>
              </w:rPr>
              <w:t>Site</w:t>
            </w:r>
          </w:p>
        </w:tc>
        <w:tc>
          <w:tcPr>
            <w:tcW w:w="1149" w:type="dxa"/>
          </w:tcPr>
          <w:p w14:paraId="0DA3C11B" w14:textId="382A46AD" w:rsidR="00F24CA0" w:rsidRPr="005B14C2" w:rsidRDefault="00F24CA0" w:rsidP="00D42897">
            <w:pPr>
              <w:spacing w:after="120"/>
              <w:rPr>
                <w:rFonts w:cs="Arial"/>
                <w:b w:val="0"/>
                <w:sz w:val="16"/>
                <w:szCs w:val="16"/>
                <w:lang w:val="en-US" w:bidi="en-US"/>
              </w:rPr>
            </w:pPr>
            <w:r w:rsidRPr="005B14C2">
              <w:rPr>
                <w:rFonts w:cs="Arial"/>
                <w:sz w:val="16"/>
                <w:szCs w:val="16"/>
                <w:lang w:val="en-US" w:bidi="en-US"/>
              </w:rPr>
              <w:t>Cable Description</w:t>
            </w:r>
          </w:p>
        </w:tc>
        <w:tc>
          <w:tcPr>
            <w:tcW w:w="1149" w:type="dxa"/>
          </w:tcPr>
          <w:p w14:paraId="5E33D278" w14:textId="741C1656" w:rsidR="00F24CA0" w:rsidRPr="005B14C2" w:rsidRDefault="00F24CA0" w:rsidP="00D42897">
            <w:pPr>
              <w:spacing w:after="120"/>
              <w:rPr>
                <w:rFonts w:cs="Arial"/>
                <w:b w:val="0"/>
                <w:sz w:val="16"/>
                <w:szCs w:val="16"/>
                <w:lang w:val="en-US" w:bidi="en-US"/>
              </w:rPr>
            </w:pPr>
            <w:r w:rsidRPr="005B14C2">
              <w:rPr>
                <w:rFonts w:cs="Arial"/>
                <w:sz w:val="16"/>
                <w:szCs w:val="16"/>
                <w:lang w:val="en-US" w:bidi="en-US"/>
              </w:rPr>
              <w:t>Tag</w:t>
            </w:r>
          </w:p>
        </w:tc>
        <w:tc>
          <w:tcPr>
            <w:tcW w:w="1149" w:type="dxa"/>
          </w:tcPr>
          <w:p w14:paraId="051E1F23" w14:textId="77777777" w:rsidR="00F24CA0" w:rsidRPr="005B14C2" w:rsidRDefault="00F24CA0" w:rsidP="00D42897">
            <w:pPr>
              <w:spacing w:after="120"/>
              <w:rPr>
                <w:rFonts w:cs="Arial"/>
                <w:b w:val="0"/>
                <w:sz w:val="16"/>
                <w:szCs w:val="16"/>
                <w:lang w:val="en-US" w:bidi="en-US"/>
              </w:rPr>
            </w:pPr>
            <w:r w:rsidRPr="005B14C2">
              <w:rPr>
                <w:rFonts w:cs="Arial"/>
                <w:sz w:val="16"/>
                <w:szCs w:val="16"/>
                <w:lang w:val="en-US" w:bidi="en-US"/>
              </w:rPr>
              <w:t>Cable Type</w:t>
            </w:r>
          </w:p>
        </w:tc>
        <w:tc>
          <w:tcPr>
            <w:tcW w:w="1150" w:type="dxa"/>
          </w:tcPr>
          <w:p w14:paraId="6F9D3783" w14:textId="77777777" w:rsidR="00F24CA0" w:rsidRPr="005B14C2" w:rsidRDefault="00F24CA0" w:rsidP="00D42897">
            <w:pPr>
              <w:spacing w:after="120"/>
              <w:rPr>
                <w:rFonts w:cs="Arial"/>
                <w:b w:val="0"/>
                <w:sz w:val="16"/>
                <w:szCs w:val="16"/>
                <w:lang w:val="en-US" w:bidi="en-US"/>
              </w:rPr>
            </w:pPr>
            <w:r w:rsidRPr="005B14C2">
              <w:rPr>
                <w:rFonts w:cs="Arial"/>
                <w:sz w:val="16"/>
                <w:szCs w:val="16"/>
                <w:lang w:val="en-US" w:bidi="en-US"/>
              </w:rPr>
              <w:t>Cable Size</w:t>
            </w:r>
          </w:p>
        </w:tc>
        <w:tc>
          <w:tcPr>
            <w:tcW w:w="1149" w:type="dxa"/>
          </w:tcPr>
          <w:p w14:paraId="7D678676" w14:textId="794CD4C9" w:rsidR="00F24CA0" w:rsidRPr="005B14C2" w:rsidRDefault="00F24CA0" w:rsidP="00D42897">
            <w:pPr>
              <w:spacing w:after="120"/>
              <w:rPr>
                <w:rFonts w:cs="Arial"/>
                <w:b w:val="0"/>
                <w:sz w:val="16"/>
                <w:szCs w:val="16"/>
                <w:lang w:val="en-US" w:bidi="en-US"/>
              </w:rPr>
            </w:pPr>
            <w:r w:rsidRPr="005B14C2">
              <w:rPr>
                <w:rFonts w:cs="Arial"/>
                <w:sz w:val="16"/>
                <w:szCs w:val="16"/>
                <w:lang w:val="en-US" w:bidi="en-US"/>
              </w:rPr>
              <w:t>Cable Fault Rating</w:t>
            </w:r>
          </w:p>
        </w:tc>
        <w:tc>
          <w:tcPr>
            <w:tcW w:w="1149" w:type="dxa"/>
          </w:tcPr>
          <w:p w14:paraId="5F7123C9" w14:textId="672BEC52" w:rsidR="00F24CA0" w:rsidRPr="005B14C2" w:rsidRDefault="00F24CA0" w:rsidP="00D42897">
            <w:pPr>
              <w:spacing w:after="120"/>
              <w:ind w:left="-129" w:right="-89"/>
              <w:rPr>
                <w:rFonts w:cs="Arial"/>
                <w:b w:val="0"/>
                <w:sz w:val="16"/>
                <w:szCs w:val="16"/>
                <w:lang w:val="en-US" w:bidi="en-US"/>
              </w:rPr>
            </w:pPr>
            <w:r w:rsidRPr="005B14C2">
              <w:rPr>
                <w:rFonts w:cs="Arial"/>
                <w:sz w:val="16"/>
                <w:szCs w:val="16"/>
                <w:lang w:val="en-US" w:bidi="en-US"/>
              </w:rPr>
              <w:t>Max Fault Level (</w:t>
            </w:r>
            <w:proofErr w:type="spellStart"/>
            <w:r w:rsidRPr="005B14C2">
              <w:rPr>
                <w:rFonts w:cs="Arial"/>
                <w:sz w:val="16"/>
                <w:szCs w:val="16"/>
                <w:lang w:val="en-US" w:bidi="en-US"/>
              </w:rPr>
              <w:t>Ik</w:t>
            </w:r>
            <w:proofErr w:type="spellEnd"/>
            <w:r w:rsidRPr="005B14C2">
              <w:rPr>
                <w:rFonts w:cs="Arial"/>
                <w:sz w:val="16"/>
                <w:szCs w:val="16"/>
                <w:lang w:val="en-US" w:bidi="en-US"/>
              </w:rPr>
              <w:t>’’)</w:t>
            </w:r>
          </w:p>
        </w:tc>
        <w:tc>
          <w:tcPr>
            <w:tcW w:w="1149" w:type="dxa"/>
          </w:tcPr>
          <w:p w14:paraId="4E8AE1F3" w14:textId="31D8874C" w:rsidR="00F24CA0" w:rsidRPr="005B14C2" w:rsidRDefault="00D42897" w:rsidP="00D42897">
            <w:pPr>
              <w:spacing w:after="120"/>
              <w:ind w:left="-107"/>
              <w:rPr>
                <w:rFonts w:cs="Arial"/>
                <w:b w:val="0"/>
                <w:sz w:val="16"/>
                <w:szCs w:val="16"/>
                <w:lang w:val="en-US" w:bidi="en-US"/>
              </w:rPr>
            </w:pPr>
            <w:r w:rsidRPr="005B14C2">
              <w:rPr>
                <w:rFonts w:cs="Arial"/>
                <w:spacing w:val="-2"/>
                <w:sz w:val="16"/>
                <w:szCs w:val="16"/>
              </w:rPr>
              <w:t>Required</w:t>
            </w:r>
            <w:r w:rsidRPr="005B14C2">
              <w:rPr>
                <w:rFonts w:cs="Arial"/>
                <w:sz w:val="16"/>
                <w:szCs w:val="16"/>
              </w:rPr>
              <w:t xml:space="preserve"> </w:t>
            </w:r>
            <w:r w:rsidRPr="005B14C2">
              <w:rPr>
                <w:rFonts w:cs="Arial"/>
                <w:spacing w:val="-2"/>
                <w:sz w:val="16"/>
                <w:szCs w:val="16"/>
              </w:rPr>
              <w:t>Protection</w:t>
            </w:r>
            <w:r w:rsidRPr="005B14C2">
              <w:rPr>
                <w:rFonts w:cs="Arial"/>
                <w:sz w:val="16"/>
                <w:szCs w:val="16"/>
              </w:rPr>
              <w:t xml:space="preserve"> Trip</w:t>
            </w:r>
            <w:r w:rsidRPr="005B14C2">
              <w:rPr>
                <w:rFonts w:cs="Arial"/>
                <w:spacing w:val="-11"/>
                <w:sz w:val="16"/>
                <w:szCs w:val="16"/>
              </w:rPr>
              <w:t xml:space="preserve"> </w:t>
            </w:r>
            <w:r w:rsidRPr="005B14C2">
              <w:rPr>
                <w:rFonts w:cs="Arial"/>
                <w:sz w:val="16"/>
                <w:szCs w:val="16"/>
              </w:rPr>
              <w:t>Time</w:t>
            </w:r>
            <w:r w:rsidRPr="005B14C2">
              <w:rPr>
                <w:rFonts w:cs="Arial"/>
                <w:spacing w:val="-10"/>
                <w:sz w:val="16"/>
                <w:szCs w:val="16"/>
              </w:rPr>
              <w:t xml:space="preserve"> </w:t>
            </w:r>
            <w:r w:rsidRPr="005B14C2">
              <w:rPr>
                <w:rFonts w:cs="Arial"/>
                <w:sz w:val="16"/>
                <w:szCs w:val="16"/>
              </w:rPr>
              <w:t>(s)</w:t>
            </w:r>
          </w:p>
        </w:tc>
        <w:tc>
          <w:tcPr>
            <w:tcW w:w="1150" w:type="dxa"/>
          </w:tcPr>
          <w:p w14:paraId="1276D0E8" w14:textId="203CC956" w:rsidR="00F24CA0" w:rsidRPr="005B14C2" w:rsidRDefault="00F24CA0" w:rsidP="00D42897">
            <w:pPr>
              <w:spacing w:after="120"/>
              <w:rPr>
                <w:rFonts w:cs="Arial"/>
                <w:b w:val="0"/>
                <w:sz w:val="16"/>
                <w:szCs w:val="16"/>
                <w:lang w:val="en-US" w:bidi="en-US"/>
              </w:rPr>
            </w:pPr>
            <w:r w:rsidRPr="005B14C2">
              <w:rPr>
                <w:rFonts w:cs="Arial"/>
                <w:sz w:val="16"/>
                <w:szCs w:val="16"/>
                <w:lang w:val="en-US" w:bidi="en-US"/>
              </w:rPr>
              <w:t>Remarks</w:t>
            </w:r>
          </w:p>
        </w:tc>
      </w:tr>
      <w:tr w:rsidR="00F917AA" w:rsidRPr="005B14C2" w14:paraId="5D6058B1" w14:textId="77777777" w:rsidTr="00876950">
        <w:trPr>
          <w:trHeight w:val="487"/>
          <w:jc w:val="center"/>
        </w:trPr>
        <w:tc>
          <w:tcPr>
            <w:tcW w:w="1149" w:type="dxa"/>
          </w:tcPr>
          <w:p w14:paraId="232D084D" w14:textId="3B7812B9" w:rsidR="00ED154E" w:rsidRPr="005B14C2" w:rsidRDefault="00ED154E" w:rsidP="00ED154E">
            <w:pPr>
              <w:spacing w:after="120"/>
              <w:rPr>
                <w:rFonts w:cs="Arial"/>
                <w:sz w:val="16"/>
                <w:szCs w:val="16"/>
                <w:lang w:bidi="en-US"/>
              </w:rPr>
            </w:pPr>
            <w:r w:rsidRPr="005B14C2">
              <w:rPr>
                <w:rFonts w:cs="Arial"/>
                <w:b/>
                <w:bCs/>
                <w:sz w:val="16"/>
                <w:szCs w:val="16"/>
              </w:rPr>
              <w:t>WTP</w:t>
            </w:r>
          </w:p>
        </w:tc>
        <w:tc>
          <w:tcPr>
            <w:tcW w:w="1149" w:type="dxa"/>
          </w:tcPr>
          <w:p w14:paraId="100783A8" w14:textId="5E6BA1DB" w:rsidR="00ED154E" w:rsidRPr="005B14C2" w:rsidRDefault="00ED154E" w:rsidP="00ED154E">
            <w:pPr>
              <w:spacing w:after="120"/>
              <w:rPr>
                <w:rFonts w:cs="Arial"/>
                <w:sz w:val="16"/>
                <w:szCs w:val="16"/>
                <w:lang w:bidi="en-US"/>
              </w:rPr>
            </w:pPr>
            <w:r w:rsidRPr="005B14C2">
              <w:rPr>
                <w:rFonts w:cs="Arial"/>
                <w:sz w:val="16"/>
                <w:szCs w:val="16"/>
                <w:lang w:bidi="en-US"/>
              </w:rPr>
              <w:t>Incoming feed</w:t>
            </w:r>
          </w:p>
        </w:tc>
        <w:tc>
          <w:tcPr>
            <w:tcW w:w="1149" w:type="dxa"/>
          </w:tcPr>
          <w:p w14:paraId="0B528B71" w14:textId="7E234925" w:rsidR="00ED154E" w:rsidRPr="005B14C2" w:rsidRDefault="00ED154E" w:rsidP="000543B7">
            <w:pPr>
              <w:spacing w:after="120"/>
              <w:rPr>
                <w:rFonts w:cs="Arial"/>
                <w:sz w:val="16"/>
                <w:szCs w:val="16"/>
                <w:lang w:bidi="en-US"/>
              </w:rPr>
            </w:pPr>
            <w:r w:rsidRPr="005B14C2">
              <w:rPr>
                <w:rFonts w:cs="Arial"/>
                <w:sz w:val="16"/>
                <w:szCs w:val="16"/>
                <w:lang w:bidi="en-US"/>
              </w:rPr>
              <w:t>WTP-I</w:t>
            </w:r>
          </w:p>
        </w:tc>
        <w:tc>
          <w:tcPr>
            <w:tcW w:w="1149" w:type="dxa"/>
          </w:tcPr>
          <w:p w14:paraId="78BC257F" w14:textId="392FA26D" w:rsidR="00ED154E" w:rsidRPr="005B14C2" w:rsidRDefault="7958A970" w:rsidP="000543B7">
            <w:pPr>
              <w:spacing w:after="120"/>
              <w:rPr>
                <w:rFonts w:cs="Arial"/>
                <w:sz w:val="16"/>
                <w:szCs w:val="16"/>
                <w:lang w:bidi="en-US"/>
              </w:rPr>
            </w:pPr>
            <w:r w:rsidRPr="423B58D4">
              <w:rPr>
                <w:rFonts w:cs="Arial"/>
                <w:sz w:val="16"/>
                <w:szCs w:val="16"/>
              </w:rPr>
              <w:t>0.6/1kV 4C+</w:t>
            </w:r>
            <w:bookmarkStart w:id="192" w:name="_Int_zon838TI"/>
            <w:r w:rsidRPr="423B58D4">
              <w:rPr>
                <w:rFonts w:cs="Arial"/>
                <w:sz w:val="16"/>
                <w:szCs w:val="16"/>
              </w:rPr>
              <w:t>E  XLPE</w:t>
            </w:r>
            <w:bookmarkEnd w:id="192"/>
          </w:p>
        </w:tc>
        <w:tc>
          <w:tcPr>
            <w:tcW w:w="1150" w:type="dxa"/>
          </w:tcPr>
          <w:p w14:paraId="64F762DC" w14:textId="46329B9D" w:rsidR="00ED154E" w:rsidRPr="005B14C2" w:rsidRDefault="00ED154E" w:rsidP="000543B7">
            <w:pPr>
              <w:spacing w:after="120"/>
              <w:rPr>
                <w:rFonts w:cs="Arial"/>
                <w:sz w:val="16"/>
                <w:szCs w:val="16"/>
                <w:lang w:bidi="en-US"/>
              </w:rPr>
            </w:pPr>
            <w:r w:rsidRPr="005B14C2">
              <w:rPr>
                <w:rFonts w:cs="Arial"/>
                <w:sz w:val="16"/>
              </w:rPr>
              <w:t>1x185mm²</w:t>
            </w:r>
          </w:p>
        </w:tc>
        <w:tc>
          <w:tcPr>
            <w:tcW w:w="1149" w:type="dxa"/>
          </w:tcPr>
          <w:p w14:paraId="01987727" w14:textId="18F9F589" w:rsidR="00ED154E" w:rsidRPr="005B14C2" w:rsidRDefault="00ED154E" w:rsidP="000543B7">
            <w:pPr>
              <w:spacing w:after="120"/>
              <w:rPr>
                <w:rFonts w:cs="Arial"/>
                <w:sz w:val="16"/>
                <w:szCs w:val="16"/>
                <w:lang w:bidi="en-US"/>
              </w:rPr>
            </w:pPr>
            <w:r w:rsidRPr="005B14C2">
              <w:rPr>
                <w:rFonts w:cs="Arial"/>
                <w:sz w:val="16"/>
              </w:rPr>
              <w:t>32.3 kA/</w:t>
            </w:r>
            <w:r w:rsidR="00F917AA">
              <w:rPr>
                <w:rFonts w:cs="Arial"/>
                <w:sz w:val="16"/>
              </w:rPr>
              <w:t xml:space="preserve"> </w:t>
            </w:r>
            <w:r w:rsidRPr="005B14C2">
              <w:rPr>
                <w:rFonts w:cs="Arial"/>
                <w:sz w:val="16"/>
              </w:rPr>
              <w:t>1sec</w:t>
            </w:r>
          </w:p>
        </w:tc>
        <w:tc>
          <w:tcPr>
            <w:tcW w:w="1149" w:type="dxa"/>
          </w:tcPr>
          <w:p w14:paraId="511FD5DA" w14:textId="6EF72340" w:rsidR="00ED154E" w:rsidRPr="005B14C2" w:rsidRDefault="00ED154E" w:rsidP="000543B7">
            <w:pPr>
              <w:spacing w:after="120"/>
              <w:rPr>
                <w:rFonts w:cs="Arial"/>
                <w:sz w:val="16"/>
                <w:szCs w:val="16"/>
                <w:lang w:bidi="en-US"/>
              </w:rPr>
            </w:pPr>
            <w:r w:rsidRPr="005B14C2">
              <w:rPr>
                <w:rFonts w:cs="Arial"/>
                <w:sz w:val="16"/>
                <w:szCs w:val="16"/>
                <w:lang w:bidi="en-US"/>
              </w:rPr>
              <w:t>3.4kA</w:t>
            </w:r>
          </w:p>
        </w:tc>
        <w:tc>
          <w:tcPr>
            <w:tcW w:w="1149" w:type="dxa"/>
          </w:tcPr>
          <w:p w14:paraId="690DE90F" w14:textId="0AB92771" w:rsidR="00ED154E" w:rsidRPr="005B14C2" w:rsidRDefault="003336AF" w:rsidP="000543B7">
            <w:pPr>
              <w:spacing w:after="120"/>
              <w:ind w:left="-107"/>
              <w:rPr>
                <w:rFonts w:cs="Arial"/>
                <w:sz w:val="16"/>
                <w:szCs w:val="16"/>
                <w:lang w:bidi="en-US"/>
              </w:rPr>
            </w:pPr>
            <w:r>
              <w:rPr>
                <w:rFonts w:cs="Arial"/>
                <w:sz w:val="16"/>
                <w:szCs w:val="16"/>
                <w:lang w:bidi="en-US"/>
              </w:rPr>
              <w:t xml:space="preserve">≤ </w:t>
            </w:r>
            <w:r w:rsidR="001B33C4">
              <w:rPr>
                <w:rFonts w:cs="Arial"/>
                <w:sz w:val="16"/>
                <w:szCs w:val="16"/>
                <w:lang w:bidi="en-US"/>
              </w:rPr>
              <w:t>1sec</w:t>
            </w:r>
          </w:p>
        </w:tc>
        <w:tc>
          <w:tcPr>
            <w:tcW w:w="1150" w:type="dxa"/>
          </w:tcPr>
          <w:p w14:paraId="4D5BFF5C" w14:textId="16D9C330" w:rsidR="00ED154E" w:rsidRPr="005B14C2" w:rsidRDefault="00974807" w:rsidP="000543B7">
            <w:pPr>
              <w:spacing w:after="120"/>
              <w:rPr>
                <w:rFonts w:cs="Arial"/>
                <w:sz w:val="16"/>
                <w:szCs w:val="16"/>
                <w:lang w:bidi="en-US"/>
              </w:rPr>
            </w:pPr>
            <w:r w:rsidRPr="005B14C2">
              <w:rPr>
                <w:rFonts w:cs="Arial"/>
                <w:sz w:val="16"/>
                <w:szCs w:val="16"/>
                <w:lang w:bidi="en-US"/>
              </w:rPr>
              <w:t>Protected</w:t>
            </w:r>
          </w:p>
        </w:tc>
      </w:tr>
      <w:tr w:rsidR="00F917AA" w:rsidRPr="005B14C2" w14:paraId="5A20D749" w14:textId="77777777" w:rsidTr="00876950">
        <w:trPr>
          <w:trHeight w:val="487"/>
          <w:jc w:val="center"/>
        </w:trPr>
        <w:tc>
          <w:tcPr>
            <w:tcW w:w="1149" w:type="dxa"/>
          </w:tcPr>
          <w:p w14:paraId="0EF28C74" w14:textId="0873106D" w:rsidR="00ED154E" w:rsidRPr="005B14C2" w:rsidRDefault="00ED154E" w:rsidP="00ED154E">
            <w:pPr>
              <w:spacing w:after="120"/>
              <w:rPr>
                <w:rFonts w:cs="Arial"/>
                <w:sz w:val="16"/>
                <w:szCs w:val="16"/>
              </w:rPr>
            </w:pPr>
            <w:r w:rsidRPr="005B14C2">
              <w:rPr>
                <w:rFonts w:cs="Arial"/>
                <w:b/>
                <w:bCs/>
                <w:sz w:val="16"/>
                <w:szCs w:val="16"/>
              </w:rPr>
              <w:t>WTP</w:t>
            </w:r>
          </w:p>
        </w:tc>
        <w:tc>
          <w:tcPr>
            <w:tcW w:w="1149" w:type="dxa"/>
          </w:tcPr>
          <w:p w14:paraId="0A5B3542" w14:textId="623D1081" w:rsidR="00ED154E" w:rsidRPr="005B14C2" w:rsidRDefault="00ED154E" w:rsidP="00ED154E">
            <w:pPr>
              <w:spacing w:after="120"/>
              <w:rPr>
                <w:rFonts w:cs="Arial"/>
                <w:sz w:val="16"/>
                <w:szCs w:val="16"/>
              </w:rPr>
            </w:pPr>
            <w:r w:rsidRPr="005B14C2">
              <w:rPr>
                <w:rFonts w:cs="Arial"/>
                <w:sz w:val="16"/>
                <w:szCs w:val="16"/>
              </w:rPr>
              <w:t>Generator feed</w:t>
            </w:r>
          </w:p>
        </w:tc>
        <w:tc>
          <w:tcPr>
            <w:tcW w:w="1149" w:type="dxa"/>
          </w:tcPr>
          <w:p w14:paraId="6816EDA8" w14:textId="644D9CEC" w:rsidR="00ED154E" w:rsidRPr="005B14C2" w:rsidRDefault="00ED154E" w:rsidP="000543B7">
            <w:pPr>
              <w:spacing w:after="120"/>
              <w:rPr>
                <w:rFonts w:cs="Arial"/>
                <w:sz w:val="16"/>
                <w:szCs w:val="16"/>
                <w:lang w:bidi="en-US"/>
              </w:rPr>
            </w:pPr>
            <w:r w:rsidRPr="005B14C2">
              <w:rPr>
                <w:rFonts w:cs="Arial"/>
                <w:sz w:val="16"/>
                <w:szCs w:val="16"/>
                <w:lang w:bidi="en-US"/>
              </w:rPr>
              <w:t>WTP-GEN</w:t>
            </w:r>
          </w:p>
        </w:tc>
        <w:tc>
          <w:tcPr>
            <w:tcW w:w="1149" w:type="dxa"/>
          </w:tcPr>
          <w:p w14:paraId="52A82736" w14:textId="737708D6" w:rsidR="00ED154E" w:rsidRPr="005B14C2" w:rsidRDefault="7958A970" w:rsidP="000543B7">
            <w:pPr>
              <w:spacing w:after="120"/>
              <w:rPr>
                <w:rFonts w:cs="Arial"/>
                <w:sz w:val="16"/>
                <w:szCs w:val="16"/>
                <w:lang w:bidi="en-US"/>
              </w:rPr>
            </w:pPr>
            <w:r w:rsidRPr="423B58D4">
              <w:rPr>
                <w:rFonts w:cs="Arial"/>
                <w:sz w:val="16"/>
                <w:szCs w:val="16"/>
              </w:rPr>
              <w:t>0.6/1kV 4C+</w:t>
            </w:r>
            <w:bookmarkStart w:id="193" w:name="_Int_1Ud5uqs1"/>
            <w:r w:rsidRPr="423B58D4">
              <w:rPr>
                <w:rFonts w:cs="Arial"/>
                <w:sz w:val="16"/>
                <w:szCs w:val="16"/>
              </w:rPr>
              <w:t>E  XLPE</w:t>
            </w:r>
            <w:bookmarkEnd w:id="193"/>
          </w:p>
        </w:tc>
        <w:tc>
          <w:tcPr>
            <w:tcW w:w="1150" w:type="dxa"/>
          </w:tcPr>
          <w:p w14:paraId="17F53303" w14:textId="4B9B8332" w:rsidR="00ED154E" w:rsidRPr="005B14C2" w:rsidRDefault="00ED154E" w:rsidP="000543B7">
            <w:pPr>
              <w:spacing w:after="120"/>
              <w:rPr>
                <w:rFonts w:cs="Arial"/>
                <w:sz w:val="16"/>
                <w:szCs w:val="16"/>
                <w:lang w:bidi="en-US"/>
              </w:rPr>
            </w:pPr>
            <w:r w:rsidRPr="005B14C2">
              <w:rPr>
                <w:rFonts w:cs="Arial"/>
                <w:sz w:val="16"/>
              </w:rPr>
              <w:t>1x50mm²</w:t>
            </w:r>
          </w:p>
        </w:tc>
        <w:tc>
          <w:tcPr>
            <w:tcW w:w="1149" w:type="dxa"/>
          </w:tcPr>
          <w:p w14:paraId="34B2BF40" w14:textId="74F1DEEE" w:rsidR="00ED154E" w:rsidRPr="005B14C2" w:rsidRDefault="00ED154E" w:rsidP="000543B7">
            <w:pPr>
              <w:spacing w:after="120"/>
              <w:rPr>
                <w:rFonts w:cs="Arial"/>
                <w:sz w:val="16"/>
                <w:szCs w:val="16"/>
                <w:lang w:bidi="en-US"/>
              </w:rPr>
            </w:pPr>
            <w:r w:rsidRPr="005B14C2">
              <w:rPr>
                <w:rFonts w:cs="Arial"/>
                <w:sz w:val="16"/>
              </w:rPr>
              <w:t>8 kA/</w:t>
            </w:r>
            <w:r w:rsidR="00F917AA">
              <w:rPr>
                <w:rFonts w:cs="Arial"/>
                <w:sz w:val="16"/>
              </w:rPr>
              <w:t xml:space="preserve"> </w:t>
            </w:r>
            <w:r w:rsidRPr="005B14C2">
              <w:rPr>
                <w:rFonts w:cs="Arial"/>
                <w:sz w:val="16"/>
              </w:rPr>
              <w:t>1sec</w:t>
            </w:r>
          </w:p>
        </w:tc>
        <w:tc>
          <w:tcPr>
            <w:tcW w:w="1149" w:type="dxa"/>
          </w:tcPr>
          <w:p w14:paraId="485FC6D4" w14:textId="0FF5C436" w:rsidR="00ED154E" w:rsidRPr="005B14C2" w:rsidRDefault="00ED154E" w:rsidP="000543B7">
            <w:pPr>
              <w:spacing w:after="120"/>
              <w:rPr>
                <w:rFonts w:cs="Arial"/>
                <w:sz w:val="16"/>
                <w:szCs w:val="16"/>
                <w:lang w:bidi="en-US"/>
              </w:rPr>
            </w:pPr>
            <w:r w:rsidRPr="005B14C2">
              <w:rPr>
                <w:rFonts w:cs="Arial"/>
                <w:sz w:val="16"/>
                <w:szCs w:val="16"/>
                <w:lang w:bidi="en-US"/>
              </w:rPr>
              <w:t>3.4kA</w:t>
            </w:r>
          </w:p>
        </w:tc>
        <w:tc>
          <w:tcPr>
            <w:tcW w:w="1149" w:type="dxa"/>
          </w:tcPr>
          <w:p w14:paraId="01C1EA0E" w14:textId="65823736" w:rsidR="00ED154E" w:rsidRPr="005B14C2" w:rsidRDefault="003336AF" w:rsidP="000543B7">
            <w:pPr>
              <w:spacing w:after="120"/>
              <w:ind w:left="-107"/>
              <w:rPr>
                <w:rFonts w:cs="Arial"/>
                <w:sz w:val="16"/>
                <w:szCs w:val="16"/>
                <w:lang w:bidi="en-US"/>
              </w:rPr>
            </w:pPr>
            <w:r>
              <w:rPr>
                <w:rFonts w:cs="Arial"/>
                <w:sz w:val="16"/>
                <w:szCs w:val="16"/>
                <w:lang w:bidi="en-US"/>
              </w:rPr>
              <w:t xml:space="preserve">≤ </w:t>
            </w:r>
            <w:r w:rsidR="001B33C4">
              <w:rPr>
                <w:rFonts w:cs="Arial"/>
                <w:sz w:val="16"/>
                <w:szCs w:val="16"/>
                <w:lang w:bidi="en-US"/>
              </w:rPr>
              <w:t>1sec</w:t>
            </w:r>
          </w:p>
        </w:tc>
        <w:tc>
          <w:tcPr>
            <w:tcW w:w="1150" w:type="dxa"/>
          </w:tcPr>
          <w:p w14:paraId="1D5B7EEC" w14:textId="3B21D577" w:rsidR="00ED154E" w:rsidRPr="005B14C2" w:rsidRDefault="00974807" w:rsidP="000543B7">
            <w:pPr>
              <w:spacing w:after="120"/>
              <w:rPr>
                <w:rFonts w:cs="Arial"/>
                <w:sz w:val="16"/>
                <w:szCs w:val="16"/>
                <w:lang w:bidi="en-US"/>
              </w:rPr>
            </w:pPr>
            <w:r w:rsidRPr="005B14C2">
              <w:rPr>
                <w:rFonts w:cs="Arial"/>
                <w:sz w:val="16"/>
                <w:szCs w:val="16"/>
                <w:lang w:bidi="en-US"/>
              </w:rPr>
              <w:t>Protected</w:t>
            </w:r>
          </w:p>
        </w:tc>
      </w:tr>
      <w:tr w:rsidR="00F917AA" w:rsidRPr="005B14C2" w14:paraId="5E1405FE" w14:textId="77777777" w:rsidTr="00876950">
        <w:trPr>
          <w:trHeight w:val="487"/>
          <w:jc w:val="center"/>
        </w:trPr>
        <w:tc>
          <w:tcPr>
            <w:tcW w:w="1149" w:type="dxa"/>
          </w:tcPr>
          <w:p w14:paraId="6DFEFC04" w14:textId="4149CCDC" w:rsidR="00ED154E" w:rsidRPr="005B14C2" w:rsidRDefault="00ED154E" w:rsidP="00ED154E">
            <w:pPr>
              <w:spacing w:after="120"/>
              <w:rPr>
                <w:rFonts w:cs="Arial"/>
                <w:sz w:val="16"/>
                <w:szCs w:val="16"/>
              </w:rPr>
            </w:pPr>
            <w:r w:rsidRPr="005B14C2">
              <w:rPr>
                <w:rFonts w:cs="Arial"/>
                <w:b/>
                <w:bCs/>
                <w:sz w:val="16"/>
                <w:szCs w:val="16"/>
              </w:rPr>
              <w:t>WTP</w:t>
            </w:r>
          </w:p>
        </w:tc>
        <w:tc>
          <w:tcPr>
            <w:tcW w:w="1149" w:type="dxa"/>
          </w:tcPr>
          <w:p w14:paraId="2B898339" w14:textId="422B6CB1" w:rsidR="00ED154E" w:rsidRPr="005B14C2" w:rsidRDefault="00ED154E" w:rsidP="00ED154E">
            <w:pPr>
              <w:spacing w:after="120"/>
              <w:rPr>
                <w:rFonts w:cs="Arial"/>
                <w:sz w:val="16"/>
                <w:szCs w:val="16"/>
              </w:rPr>
            </w:pPr>
            <w:r w:rsidRPr="005B14C2">
              <w:rPr>
                <w:rFonts w:cs="Arial"/>
                <w:sz w:val="16"/>
                <w:szCs w:val="16"/>
              </w:rPr>
              <w:t>Clear Water Pump 1</w:t>
            </w:r>
          </w:p>
        </w:tc>
        <w:tc>
          <w:tcPr>
            <w:tcW w:w="1149" w:type="dxa"/>
          </w:tcPr>
          <w:p w14:paraId="557BF254" w14:textId="7B83168E" w:rsidR="00ED154E" w:rsidRPr="005B14C2" w:rsidRDefault="00ED154E" w:rsidP="000543B7">
            <w:pPr>
              <w:spacing w:after="120"/>
              <w:rPr>
                <w:rFonts w:cs="Arial"/>
                <w:sz w:val="16"/>
                <w:szCs w:val="16"/>
                <w:lang w:bidi="en-US"/>
              </w:rPr>
            </w:pPr>
            <w:r w:rsidRPr="005B14C2">
              <w:rPr>
                <w:rFonts w:cs="Arial"/>
                <w:sz w:val="16"/>
                <w:szCs w:val="16"/>
                <w:lang w:bidi="en-US"/>
              </w:rPr>
              <w:t>WTP-P1</w:t>
            </w:r>
          </w:p>
        </w:tc>
        <w:tc>
          <w:tcPr>
            <w:tcW w:w="1149" w:type="dxa"/>
          </w:tcPr>
          <w:p w14:paraId="0F0C6B71" w14:textId="389AE065" w:rsidR="00ED154E" w:rsidRPr="005B14C2" w:rsidRDefault="00ED154E" w:rsidP="000543B7">
            <w:pPr>
              <w:spacing w:after="120"/>
              <w:rPr>
                <w:rFonts w:cs="Arial"/>
                <w:sz w:val="16"/>
                <w:szCs w:val="16"/>
                <w:lang w:bidi="en-US"/>
              </w:rPr>
            </w:pPr>
            <w:r w:rsidRPr="005B14C2">
              <w:rPr>
                <w:rFonts w:cs="Arial"/>
                <w:sz w:val="16"/>
                <w:szCs w:val="16"/>
              </w:rPr>
              <w:t>0.6/1kV 4C+E PVC</w:t>
            </w:r>
          </w:p>
        </w:tc>
        <w:tc>
          <w:tcPr>
            <w:tcW w:w="1150" w:type="dxa"/>
          </w:tcPr>
          <w:p w14:paraId="6A82893E" w14:textId="58B1DEF9" w:rsidR="00ED154E" w:rsidRPr="005B14C2" w:rsidRDefault="00ED154E" w:rsidP="000543B7">
            <w:pPr>
              <w:spacing w:after="120"/>
              <w:rPr>
                <w:rFonts w:cs="Arial"/>
                <w:sz w:val="16"/>
                <w:szCs w:val="16"/>
                <w:lang w:bidi="en-US"/>
              </w:rPr>
            </w:pPr>
            <w:r w:rsidRPr="005B14C2">
              <w:rPr>
                <w:rFonts w:cs="Arial"/>
                <w:sz w:val="16"/>
              </w:rPr>
              <w:t>1x10mm²</w:t>
            </w:r>
          </w:p>
        </w:tc>
        <w:tc>
          <w:tcPr>
            <w:tcW w:w="1149" w:type="dxa"/>
          </w:tcPr>
          <w:p w14:paraId="2CD7FC65" w14:textId="617BF8BC" w:rsidR="00ED154E" w:rsidRPr="005B14C2" w:rsidRDefault="00ED154E" w:rsidP="000543B7">
            <w:pPr>
              <w:spacing w:after="120"/>
              <w:rPr>
                <w:rFonts w:cs="Arial"/>
                <w:sz w:val="16"/>
                <w:szCs w:val="16"/>
                <w:lang w:bidi="en-US"/>
              </w:rPr>
            </w:pPr>
            <w:r w:rsidRPr="005B14C2">
              <w:rPr>
                <w:rFonts w:cs="Arial"/>
                <w:sz w:val="16"/>
              </w:rPr>
              <w:t>0.9 kA/</w:t>
            </w:r>
            <w:r w:rsidR="00F917AA">
              <w:rPr>
                <w:rFonts w:cs="Arial"/>
                <w:sz w:val="16"/>
              </w:rPr>
              <w:t xml:space="preserve"> </w:t>
            </w:r>
            <w:r w:rsidRPr="005B14C2">
              <w:rPr>
                <w:rFonts w:cs="Arial"/>
                <w:sz w:val="16"/>
              </w:rPr>
              <w:t>1sec</w:t>
            </w:r>
          </w:p>
        </w:tc>
        <w:tc>
          <w:tcPr>
            <w:tcW w:w="1149" w:type="dxa"/>
          </w:tcPr>
          <w:p w14:paraId="74FA859B" w14:textId="6274F833" w:rsidR="00ED154E" w:rsidRPr="005B14C2" w:rsidRDefault="00ED154E" w:rsidP="000543B7">
            <w:pPr>
              <w:spacing w:after="120"/>
              <w:rPr>
                <w:rFonts w:cs="Arial"/>
                <w:sz w:val="16"/>
                <w:szCs w:val="16"/>
                <w:lang w:bidi="en-US"/>
              </w:rPr>
            </w:pPr>
            <w:r w:rsidRPr="005B14C2">
              <w:rPr>
                <w:rFonts w:cs="Arial"/>
                <w:sz w:val="16"/>
                <w:szCs w:val="16"/>
                <w:lang w:bidi="en-US"/>
              </w:rPr>
              <w:t>3.4kA</w:t>
            </w:r>
          </w:p>
        </w:tc>
        <w:tc>
          <w:tcPr>
            <w:tcW w:w="1149" w:type="dxa"/>
          </w:tcPr>
          <w:p w14:paraId="7FDFE0B2" w14:textId="45FC4CF9" w:rsidR="00ED154E" w:rsidRPr="005B14C2" w:rsidRDefault="003364BA" w:rsidP="000543B7">
            <w:pPr>
              <w:spacing w:after="120"/>
              <w:ind w:left="-107"/>
              <w:rPr>
                <w:rFonts w:cs="Arial"/>
                <w:sz w:val="16"/>
                <w:szCs w:val="16"/>
                <w:lang w:bidi="en-US"/>
              </w:rPr>
            </w:pPr>
            <w:r w:rsidRPr="005B14C2">
              <w:rPr>
                <w:rFonts w:cs="Arial"/>
                <w:sz w:val="16"/>
                <w:szCs w:val="16"/>
                <w:lang w:bidi="en-US"/>
              </w:rPr>
              <w:t>3.41</w:t>
            </w:r>
            <w:r w:rsidR="009E3EBF" w:rsidRPr="005B14C2">
              <w:rPr>
                <w:rFonts w:cs="Arial"/>
                <w:sz w:val="16"/>
                <w:szCs w:val="16"/>
                <w:lang w:bidi="en-US"/>
              </w:rPr>
              <w:t>kA 0.005sec</w:t>
            </w:r>
          </w:p>
        </w:tc>
        <w:tc>
          <w:tcPr>
            <w:tcW w:w="1150" w:type="dxa"/>
          </w:tcPr>
          <w:p w14:paraId="49E4801F" w14:textId="0198F7D7" w:rsidR="00ED154E" w:rsidRPr="005B14C2" w:rsidRDefault="00ED154E" w:rsidP="000543B7">
            <w:pPr>
              <w:spacing w:after="120"/>
              <w:rPr>
                <w:rFonts w:cs="Arial"/>
                <w:sz w:val="16"/>
                <w:szCs w:val="16"/>
                <w:lang w:bidi="en-US"/>
              </w:rPr>
            </w:pPr>
            <w:r w:rsidRPr="005B14C2">
              <w:rPr>
                <w:rFonts w:cs="Arial"/>
                <w:sz w:val="16"/>
                <w:szCs w:val="16"/>
                <w:lang w:bidi="en-US"/>
              </w:rPr>
              <w:t>Protected</w:t>
            </w:r>
          </w:p>
        </w:tc>
      </w:tr>
      <w:tr w:rsidR="00F917AA" w:rsidRPr="005B14C2" w14:paraId="6BCC4EF0" w14:textId="77777777" w:rsidTr="00876950">
        <w:trPr>
          <w:trHeight w:val="487"/>
          <w:jc w:val="center"/>
        </w:trPr>
        <w:tc>
          <w:tcPr>
            <w:tcW w:w="1149" w:type="dxa"/>
          </w:tcPr>
          <w:p w14:paraId="4F5D3A07" w14:textId="4744F4A7" w:rsidR="00ED154E" w:rsidRPr="005B14C2" w:rsidRDefault="00ED154E" w:rsidP="00ED154E">
            <w:pPr>
              <w:spacing w:after="120"/>
              <w:rPr>
                <w:rFonts w:cs="Arial"/>
                <w:sz w:val="16"/>
                <w:szCs w:val="16"/>
              </w:rPr>
            </w:pPr>
            <w:r w:rsidRPr="005B14C2">
              <w:rPr>
                <w:rFonts w:cs="Arial"/>
                <w:b/>
                <w:bCs/>
                <w:sz w:val="16"/>
                <w:szCs w:val="16"/>
              </w:rPr>
              <w:t>WTP</w:t>
            </w:r>
          </w:p>
        </w:tc>
        <w:tc>
          <w:tcPr>
            <w:tcW w:w="1149" w:type="dxa"/>
          </w:tcPr>
          <w:p w14:paraId="7ECE3C9B" w14:textId="0E821008" w:rsidR="00ED154E" w:rsidRPr="005B14C2" w:rsidRDefault="00ED154E" w:rsidP="00ED154E">
            <w:pPr>
              <w:spacing w:after="120"/>
              <w:rPr>
                <w:rFonts w:cs="Arial"/>
                <w:sz w:val="16"/>
                <w:szCs w:val="16"/>
              </w:rPr>
            </w:pPr>
            <w:r w:rsidRPr="005B14C2">
              <w:rPr>
                <w:rFonts w:cs="Arial"/>
                <w:sz w:val="16"/>
                <w:szCs w:val="16"/>
              </w:rPr>
              <w:t>Clear Water Pump 2</w:t>
            </w:r>
          </w:p>
        </w:tc>
        <w:tc>
          <w:tcPr>
            <w:tcW w:w="1149" w:type="dxa"/>
          </w:tcPr>
          <w:p w14:paraId="48F809F5" w14:textId="35A4E9A7" w:rsidR="00ED154E" w:rsidRPr="005B14C2" w:rsidRDefault="00ED154E" w:rsidP="000543B7">
            <w:pPr>
              <w:spacing w:after="120"/>
              <w:rPr>
                <w:rFonts w:cs="Arial"/>
                <w:sz w:val="16"/>
                <w:szCs w:val="16"/>
                <w:lang w:bidi="en-US"/>
              </w:rPr>
            </w:pPr>
            <w:r w:rsidRPr="005B14C2">
              <w:rPr>
                <w:rFonts w:cs="Arial"/>
                <w:sz w:val="16"/>
                <w:szCs w:val="16"/>
                <w:lang w:bidi="en-US"/>
              </w:rPr>
              <w:t>WTP-P2</w:t>
            </w:r>
          </w:p>
        </w:tc>
        <w:tc>
          <w:tcPr>
            <w:tcW w:w="1149" w:type="dxa"/>
          </w:tcPr>
          <w:p w14:paraId="6EA2DB63" w14:textId="289F56D6" w:rsidR="00ED154E" w:rsidRPr="005B14C2" w:rsidRDefault="00ED154E" w:rsidP="000543B7">
            <w:pPr>
              <w:spacing w:after="120"/>
              <w:rPr>
                <w:rFonts w:cs="Arial"/>
                <w:sz w:val="16"/>
                <w:szCs w:val="16"/>
                <w:lang w:bidi="en-US"/>
              </w:rPr>
            </w:pPr>
            <w:r w:rsidRPr="005B14C2">
              <w:rPr>
                <w:rFonts w:cs="Arial"/>
                <w:sz w:val="16"/>
                <w:szCs w:val="16"/>
              </w:rPr>
              <w:t>0.6/1kV 4C+E PVC</w:t>
            </w:r>
          </w:p>
        </w:tc>
        <w:tc>
          <w:tcPr>
            <w:tcW w:w="1150" w:type="dxa"/>
          </w:tcPr>
          <w:p w14:paraId="78C74791" w14:textId="071A6E44" w:rsidR="00ED154E" w:rsidRPr="005B14C2" w:rsidRDefault="00ED154E" w:rsidP="000543B7">
            <w:pPr>
              <w:spacing w:after="120"/>
              <w:rPr>
                <w:rFonts w:cs="Arial"/>
                <w:sz w:val="16"/>
                <w:szCs w:val="16"/>
                <w:lang w:bidi="en-US"/>
              </w:rPr>
            </w:pPr>
            <w:r w:rsidRPr="005B14C2">
              <w:rPr>
                <w:rFonts w:cs="Arial"/>
                <w:sz w:val="16"/>
              </w:rPr>
              <w:t>1x10mm²</w:t>
            </w:r>
          </w:p>
        </w:tc>
        <w:tc>
          <w:tcPr>
            <w:tcW w:w="1149" w:type="dxa"/>
          </w:tcPr>
          <w:p w14:paraId="10118761" w14:textId="04EC3C79" w:rsidR="00ED154E" w:rsidRPr="005B14C2" w:rsidRDefault="00ED154E" w:rsidP="000543B7">
            <w:pPr>
              <w:spacing w:after="120"/>
              <w:rPr>
                <w:rFonts w:cs="Arial"/>
                <w:sz w:val="16"/>
                <w:szCs w:val="16"/>
                <w:lang w:bidi="en-US"/>
              </w:rPr>
            </w:pPr>
            <w:r w:rsidRPr="005B14C2">
              <w:rPr>
                <w:rFonts w:cs="Arial"/>
                <w:sz w:val="16"/>
              </w:rPr>
              <w:t>0.9 kA/</w:t>
            </w:r>
            <w:r w:rsidR="00F917AA">
              <w:rPr>
                <w:rFonts w:cs="Arial"/>
                <w:sz w:val="16"/>
              </w:rPr>
              <w:t xml:space="preserve"> </w:t>
            </w:r>
            <w:r w:rsidRPr="005B14C2">
              <w:rPr>
                <w:rFonts w:cs="Arial"/>
                <w:sz w:val="16"/>
              </w:rPr>
              <w:t>1sec</w:t>
            </w:r>
          </w:p>
        </w:tc>
        <w:tc>
          <w:tcPr>
            <w:tcW w:w="1149" w:type="dxa"/>
          </w:tcPr>
          <w:p w14:paraId="0B8357E7" w14:textId="3C62994A" w:rsidR="00ED154E" w:rsidRPr="005B14C2" w:rsidRDefault="00ED154E" w:rsidP="000543B7">
            <w:pPr>
              <w:spacing w:after="120"/>
              <w:rPr>
                <w:rFonts w:cs="Arial"/>
                <w:sz w:val="16"/>
                <w:szCs w:val="16"/>
                <w:lang w:bidi="en-US"/>
              </w:rPr>
            </w:pPr>
            <w:r w:rsidRPr="005B14C2">
              <w:rPr>
                <w:rFonts w:cs="Arial"/>
                <w:sz w:val="16"/>
                <w:szCs w:val="16"/>
                <w:lang w:bidi="en-US"/>
              </w:rPr>
              <w:t>3.4kA</w:t>
            </w:r>
          </w:p>
        </w:tc>
        <w:tc>
          <w:tcPr>
            <w:tcW w:w="1149" w:type="dxa"/>
          </w:tcPr>
          <w:p w14:paraId="71518626" w14:textId="1AEA5982" w:rsidR="00ED154E" w:rsidRPr="005B14C2" w:rsidRDefault="009E3EBF" w:rsidP="000543B7">
            <w:pPr>
              <w:spacing w:after="120"/>
              <w:ind w:left="-107"/>
              <w:rPr>
                <w:rFonts w:cs="Arial"/>
                <w:sz w:val="16"/>
                <w:szCs w:val="16"/>
                <w:lang w:bidi="en-US"/>
              </w:rPr>
            </w:pPr>
            <w:r w:rsidRPr="005B14C2">
              <w:rPr>
                <w:rFonts w:cs="Arial"/>
                <w:sz w:val="16"/>
                <w:szCs w:val="16"/>
                <w:lang w:bidi="en-US"/>
              </w:rPr>
              <w:t>3.41kA 0.005sec</w:t>
            </w:r>
          </w:p>
        </w:tc>
        <w:tc>
          <w:tcPr>
            <w:tcW w:w="1150" w:type="dxa"/>
          </w:tcPr>
          <w:p w14:paraId="48CFED38" w14:textId="6468B4AA" w:rsidR="00ED154E" w:rsidRPr="005B14C2" w:rsidRDefault="00ED154E" w:rsidP="000543B7">
            <w:pPr>
              <w:spacing w:after="120"/>
              <w:rPr>
                <w:rFonts w:cs="Arial"/>
                <w:sz w:val="16"/>
                <w:szCs w:val="16"/>
                <w:lang w:bidi="en-US"/>
              </w:rPr>
            </w:pPr>
            <w:r w:rsidRPr="005B14C2">
              <w:rPr>
                <w:rFonts w:cs="Arial"/>
                <w:sz w:val="16"/>
                <w:szCs w:val="16"/>
                <w:lang w:bidi="en-US"/>
              </w:rPr>
              <w:t>Protected</w:t>
            </w:r>
          </w:p>
        </w:tc>
      </w:tr>
    </w:tbl>
    <w:p w14:paraId="5D525786" w14:textId="159873A4" w:rsidR="002735D3" w:rsidRPr="00A25484" w:rsidRDefault="006E3E1B" w:rsidP="006E3E1B">
      <w:pPr>
        <w:jc w:val="center"/>
        <w:rPr>
          <w:rFonts w:cs="Arial"/>
          <w:b/>
          <w:bCs/>
          <w:sz w:val="18"/>
          <w:szCs w:val="16"/>
          <w:lang w:bidi="en-US"/>
        </w:rPr>
      </w:pPr>
      <w:r w:rsidRPr="00A25484">
        <w:rPr>
          <w:rFonts w:cs="Arial"/>
          <w:b/>
          <w:bCs/>
          <w:sz w:val="18"/>
          <w:szCs w:val="16"/>
          <w:lang w:bidi="en-US"/>
        </w:rPr>
        <w:t xml:space="preserve">Table </w:t>
      </w:r>
      <w:r w:rsidRPr="00A25484">
        <w:rPr>
          <w:rFonts w:cs="Arial"/>
          <w:b/>
          <w:bCs/>
          <w:sz w:val="18"/>
          <w:szCs w:val="16"/>
          <w:lang w:bidi="en-US"/>
        </w:rPr>
        <w:fldChar w:fldCharType="begin"/>
      </w:r>
      <w:r w:rsidRPr="00A25484">
        <w:rPr>
          <w:rFonts w:cs="Arial"/>
          <w:b/>
          <w:bCs/>
          <w:sz w:val="18"/>
          <w:szCs w:val="16"/>
          <w:lang w:bidi="en-US"/>
        </w:rPr>
        <w:instrText xml:space="preserve"> STYLEREF 1 \s </w:instrText>
      </w:r>
      <w:r w:rsidRPr="00A25484">
        <w:rPr>
          <w:rFonts w:cs="Arial"/>
          <w:b/>
          <w:bCs/>
          <w:sz w:val="18"/>
          <w:szCs w:val="16"/>
          <w:lang w:bidi="en-US"/>
        </w:rPr>
        <w:fldChar w:fldCharType="separate"/>
      </w:r>
      <w:r w:rsidR="00D459CF">
        <w:rPr>
          <w:rFonts w:cs="Arial"/>
          <w:b/>
          <w:bCs/>
          <w:noProof/>
          <w:sz w:val="18"/>
          <w:szCs w:val="16"/>
          <w:lang w:bidi="en-US"/>
        </w:rPr>
        <w:t>4</w:t>
      </w:r>
      <w:r w:rsidRPr="00A25484">
        <w:rPr>
          <w:rFonts w:cs="Arial"/>
          <w:b/>
          <w:bCs/>
          <w:sz w:val="18"/>
          <w:szCs w:val="16"/>
          <w:lang w:bidi="en-US"/>
        </w:rPr>
        <w:fldChar w:fldCharType="end"/>
      </w:r>
      <w:r w:rsidRPr="00A25484">
        <w:rPr>
          <w:rFonts w:cs="Arial"/>
          <w:b/>
          <w:bCs/>
          <w:sz w:val="18"/>
          <w:szCs w:val="16"/>
          <w:lang w:bidi="en-US"/>
        </w:rPr>
        <w:noBreakHyphen/>
      </w:r>
      <w:r w:rsidRPr="00A25484">
        <w:rPr>
          <w:rFonts w:cs="Arial"/>
          <w:b/>
          <w:bCs/>
          <w:sz w:val="18"/>
          <w:szCs w:val="16"/>
          <w:lang w:bidi="en-US"/>
        </w:rPr>
        <w:fldChar w:fldCharType="begin"/>
      </w:r>
      <w:r w:rsidRPr="00A25484">
        <w:rPr>
          <w:rFonts w:cs="Arial"/>
          <w:b/>
          <w:bCs/>
          <w:sz w:val="18"/>
          <w:szCs w:val="16"/>
          <w:lang w:bidi="en-US"/>
        </w:rPr>
        <w:instrText xml:space="preserve"> SEQ Table \* ARABIC \s 1 </w:instrText>
      </w:r>
      <w:r w:rsidRPr="00A25484">
        <w:rPr>
          <w:rFonts w:cs="Arial"/>
          <w:b/>
          <w:bCs/>
          <w:sz w:val="18"/>
          <w:szCs w:val="16"/>
          <w:lang w:bidi="en-US"/>
        </w:rPr>
        <w:fldChar w:fldCharType="separate"/>
      </w:r>
      <w:r w:rsidR="00D459CF">
        <w:rPr>
          <w:rFonts w:cs="Arial"/>
          <w:b/>
          <w:bCs/>
          <w:noProof/>
          <w:sz w:val="18"/>
          <w:szCs w:val="16"/>
          <w:lang w:bidi="en-US"/>
        </w:rPr>
        <w:t>4</w:t>
      </w:r>
      <w:r w:rsidRPr="00A25484">
        <w:rPr>
          <w:rFonts w:cs="Arial"/>
          <w:b/>
          <w:bCs/>
          <w:sz w:val="18"/>
          <w:szCs w:val="16"/>
          <w:lang w:bidi="en-US"/>
        </w:rPr>
        <w:fldChar w:fldCharType="end"/>
      </w:r>
      <w:r w:rsidRPr="00A25484">
        <w:rPr>
          <w:rFonts w:cs="Arial"/>
          <w:b/>
          <w:bCs/>
          <w:sz w:val="18"/>
          <w:szCs w:val="16"/>
          <w:lang w:bidi="en-US"/>
        </w:rPr>
        <w:t xml:space="preserve"> – </w:t>
      </w:r>
      <w:r w:rsidR="006449EB" w:rsidRPr="00A25484">
        <w:rPr>
          <w:rFonts w:cs="Arial"/>
          <w:b/>
          <w:bCs/>
          <w:sz w:val="18"/>
          <w:szCs w:val="16"/>
          <w:lang w:bidi="en-US"/>
        </w:rPr>
        <w:t>Cable Fault Level Summary</w:t>
      </w:r>
    </w:p>
    <w:p w14:paraId="28B54781" w14:textId="45A9217D" w:rsidR="002735D3" w:rsidRPr="00A25484" w:rsidRDefault="002735D3" w:rsidP="002735D3">
      <w:pPr>
        <w:suppressAutoHyphens/>
        <w:rPr>
          <w:rFonts w:cs="Arial"/>
          <w:sz w:val="18"/>
          <w:szCs w:val="16"/>
          <w:lang w:bidi="en-US"/>
        </w:rPr>
      </w:pPr>
    </w:p>
    <w:p w14:paraId="36675787" w14:textId="6D981F15" w:rsidR="001E48DF" w:rsidRPr="005B14C2" w:rsidRDefault="001E48DF" w:rsidP="001E48DF">
      <w:pPr>
        <w:jc w:val="center"/>
        <w:rPr>
          <w:rFonts w:cs="Arial"/>
          <w:b/>
          <w:bCs/>
          <w:highlight w:val="yellow"/>
        </w:rPr>
      </w:pPr>
    </w:p>
    <w:p w14:paraId="3277EF18" w14:textId="77777777" w:rsidR="006713A3" w:rsidRDefault="006713A3" w:rsidP="00A5341F">
      <w:pPr>
        <w:pStyle w:val="Heading1"/>
        <w:rPr>
          <w:rFonts w:ascii="Arial" w:hAnsi="Arial"/>
        </w:rPr>
      </w:pPr>
      <w:bookmarkStart w:id="194" w:name="_Toc96064329"/>
      <w:bookmarkStart w:id="195" w:name="_Toc161735647"/>
      <w:r w:rsidRPr="005B14C2">
        <w:rPr>
          <w:rFonts w:ascii="Arial" w:hAnsi="Arial"/>
        </w:rPr>
        <w:lastRenderedPageBreak/>
        <w:t>Protection Coordination Analysis and Protection Device Settings</w:t>
      </w:r>
      <w:bookmarkEnd w:id="194"/>
      <w:bookmarkEnd w:id="195"/>
      <w:r w:rsidRPr="005B14C2">
        <w:rPr>
          <w:rFonts w:ascii="Arial" w:hAnsi="Arial"/>
        </w:rPr>
        <w:t xml:space="preserve"> </w:t>
      </w:r>
    </w:p>
    <w:p w14:paraId="37A8EE4C" w14:textId="291E00E6" w:rsidR="00DF796E" w:rsidRPr="00DF796E" w:rsidRDefault="00B93A11" w:rsidP="009928A7">
      <w:pPr>
        <w:pStyle w:val="Heading2"/>
      </w:pPr>
      <w:bookmarkStart w:id="196" w:name="_Toc161735648"/>
      <w:r>
        <w:t>Introduction</w:t>
      </w:r>
      <w:bookmarkEnd w:id="196"/>
    </w:p>
    <w:p w14:paraId="457664D5" w14:textId="77777777" w:rsidR="005351C5" w:rsidRDefault="005351C5" w:rsidP="005351C5">
      <w:pPr>
        <w:rPr>
          <w:lang w:eastAsia="en-US"/>
        </w:rPr>
      </w:pPr>
    </w:p>
    <w:p w14:paraId="32CA49A9" w14:textId="544B1243" w:rsidR="00DF796E" w:rsidRDefault="005351C5" w:rsidP="005351C5">
      <w:pPr>
        <w:rPr>
          <w:lang w:eastAsia="en-US"/>
        </w:rPr>
      </w:pPr>
      <w:r>
        <w:rPr>
          <w:lang w:eastAsia="en-US"/>
        </w:rPr>
        <w:t>A protection philosophy, protection specification or basis of design document was unavailable for Theo</w:t>
      </w:r>
      <w:r w:rsidR="00411631">
        <w:rPr>
          <w:lang w:eastAsia="en-US"/>
        </w:rPr>
        <w:t>dore water sites</w:t>
      </w:r>
      <w:r>
        <w:rPr>
          <w:lang w:eastAsia="en-US"/>
        </w:rPr>
        <w:t>.</w:t>
      </w:r>
      <w:r w:rsidR="00DF796E">
        <w:rPr>
          <w:lang w:eastAsia="en-US"/>
        </w:rPr>
        <w:t xml:space="preserve"> </w:t>
      </w:r>
    </w:p>
    <w:p w14:paraId="4E77E637" w14:textId="77777777" w:rsidR="00DF796E" w:rsidRDefault="00DF796E" w:rsidP="005351C5">
      <w:pPr>
        <w:rPr>
          <w:lang w:eastAsia="en-US"/>
        </w:rPr>
      </w:pPr>
    </w:p>
    <w:p w14:paraId="487B73BE" w14:textId="5644E23F" w:rsidR="00DF796E" w:rsidRDefault="00DF796E" w:rsidP="00DF796E">
      <w:pPr>
        <w:rPr>
          <w:rFonts w:cs="Arial"/>
          <w:lang w:bidi="en-US"/>
        </w:rPr>
      </w:pPr>
      <w:r>
        <w:t>This protection study covers t</w:t>
      </w:r>
      <w:r w:rsidRPr="00B56B29">
        <w:rPr>
          <w:rFonts w:cs="Arial"/>
          <w:lang w:bidi="en-US"/>
        </w:rPr>
        <w:t>ime current coordination (TCC) curves</w:t>
      </w:r>
      <w:r w:rsidRPr="00B56B29">
        <w:rPr>
          <w:rFonts w:cs="Arial"/>
          <w:lang w:bidi="en-US"/>
        </w:rPr>
        <w:fldChar w:fldCharType="begin"/>
      </w:r>
      <w:r w:rsidRPr="00B56B29">
        <w:rPr>
          <w:rFonts w:cs="Arial"/>
          <w:lang w:bidi="en-US"/>
        </w:rPr>
        <w:instrText xml:space="preserve">  </w:instrText>
      </w:r>
      <w:r w:rsidRPr="00B56B29">
        <w:rPr>
          <w:rFonts w:cs="Arial"/>
          <w:lang w:bidi="en-US"/>
        </w:rPr>
        <w:fldChar w:fldCharType="end"/>
      </w:r>
      <w:r w:rsidRPr="00B56B29">
        <w:rPr>
          <w:rFonts w:cs="Arial"/>
          <w:lang w:bidi="en-US"/>
        </w:rPr>
        <w:t xml:space="preserve">.  These curves show device protection settings against other series protective devices and feeder cable characteristics plotted on the same time/current graph.  </w:t>
      </w:r>
    </w:p>
    <w:p w14:paraId="40F4F8D7" w14:textId="77777777" w:rsidR="00617B8C" w:rsidRDefault="00617B8C" w:rsidP="00DF796E">
      <w:pPr>
        <w:rPr>
          <w:rFonts w:cs="Arial"/>
          <w:lang w:bidi="en-US"/>
        </w:rPr>
      </w:pPr>
    </w:p>
    <w:p w14:paraId="100BE900" w14:textId="6DEA8486" w:rsidR="00617B8C" w:rsidRPr="00B56B29" w:rsidRDefault="00617B8C" w:rsidP="00DF796E">
      <w:pPr>
        <w:rPr>
          <w:rFonts w:cs="Arial"/>
          <w:lang w:bidi="en-US"/>
        </w:rPr>
      </w:pPr>
      <w:r>
        <w:rPr>
          <w:rFonts w:cs="Arial"/>
          <w:lang w:bidi="en-US"/>
        </w:rPr>
        <w:t xml:space="preserve">The protection settings </w:t>
      </w:r>
      <w:r w:rsidR="00CA21C1">
        <w:rPr>
          <w:rFonts w:cs="Arial"/>
          <w:lang w:bidi="en-US"/>
        </w:rPr>
        <w:t xml:space="preserve">presented are existing </w:t>
      </w:r>
      <w:r w:rsidR="00F13F12">
        <w:rPr>
          <w:rFonts w:cs="Arial"/>
          <w:lang w:bidi="en-US"/>
        </w:rPr>
        <w:t>settings.</w:t>
      </w:r>
    </w:p>
    <w:p w14:paraId="6AB3E395" w14:textId="77777777" w:rsidR="00DF796E" w:rsidRPr="005351C5" w:rsidRDefault="00DF796E" w:rsidP="005351C5">
      <w:pPr>
        <w:rPr>
          <w:lang w:eastAsia="en-US"/>
        </w:rPr>
      </w:pPr>
    </w:p>
    <w:p w14:paraId="4B96CE00" w14:textId="5767DAE7" w:rsidR="00FC167F" w:rsidRPr="005B14C2" w:rsidRDefault="004760D8" w:rsidP="009928A7">
      <w:pPr>
        <w:pStyle w:val="Heading2"/>
      </w:pPr>
      <w:bookmarkStart w:id="197" w:name="_Toc161735649"/>
      <w:r w:rsidRPr="005B14C2">
        <w:t>Water Treatment Plan</w:t>
      </w:r>
      <w:r w:rsidR="007C4702" w:rsidRPr="005B14C2">
        <w:t>t</w:t>
      </w:r>
      <w:bookmarkEnd w:id="197"/>
    </w:p>
    <w:p w14:paraId="7369C527" w14:textId="1E06CBD7" w:rsidR="00FC167F" w:rsidRPr="005B14C2" w:rsidRDefault="004760D8" w:rsidP="009928A7">
      <w:pPr>
        <w:pStyle w:val="Heading3"/>
        <w:rPr>
          <w:bCs/>
          <w:lang w:val="en-US"/>
        </w:rPr>
      </w:pPr>
      <w:bookmarkStart w:id="198" w:name="_Toc161735650"/>
      <w:r w:rsidRPr="005B14C2">
        <w:rPr>
          <w:lang w:val="en-US"/>
        </w:rPr>
        <w:t xml:space="preserve">WTP </w:t>
      </w:r>
      <w:r w:rsidR="00FC167F" w:rsidRPr="005B14C2">
        <w:rPr>
          <w:lang w:val="en-US"/>
        </w:rPr>
        <w:t>Protection Devices</w:t>
      </w:r>
      <w:bookmarkEnd w:id="198"/>
    </w:p>
    <w:p w14:paraId="3BBD67F2" w14:textId="5BBD4F9A" w:rsidR="00FC167F" w:rsidRDefault="00FC167F" w:rsidP="423B58D4">
      <w:pPr>
        <w:rPr>
          <w:rFonts w:cs="Arial"/>
          <w:szCs w:val="20"/>
          <w:lang w:bidi="en-US"/>
        </w:rPr>
      </w:pPr>
      <w:r w:rsidRPr="423B58D4">
        <w:rPr>
          <w:rFonts w:cs="Arial"/>
          <w:szCs w:val="20"/>
          <w:lang w:bidi="en-US"/>
        </w:rPr>
        <w:t xml:space="preserve">The Theodore </w:t>
      </w:r>
      <w:r w:rsidR="004760D8" w:rsidRPr="423B58D4">
        <w:rPr>
          <w:rFonts w:cs="Arial"/>
          <w:szCs w:val="20"/>
          <w:lang w:bidi="en-US"/>
        </w:rPr>
        <w:t>WTP</w:t>
      </w:r>
      <w:r w:rsidRPr="423B58D4">
        <w:rPr>
          <w:rFonts w:cs="Arial"/>
          <w:szCs w:val="20"/>
          <w:lang w:bidi="en-US"/>
        </w:rPr>
        <w:t xml:space="preserve"> main switchboard is equipped with </w:t>
      </w:r>
      <w:r w:rsidR="004760D8" w:rsidRPr="423B58D4">
        <w:rPr>
          <w:rFonts w:cs="Arial"/>
          <w:szCs w:val="20"/>
          <w:lang w:bidi="en-US"/>
        </w:rPr>
        <w:t>200</w:t>
      </w:r>
      <w:r w:rsidRPr="423B58D4">
        <w:rPr>
          <w:rFonts w:cs="Arial"/>
          <w:szCs w:val="20"/>
          <w:lang w:bidi="en-US"/>
        </w:rPr>
        <w:t xml:space="preserve">A </w:t>
      </w:r>
      <w:r w:rsidR="004760D8" w:rsidRPr="423B58D4">
        <w:rPr>
          <w:rFonts w:cs="Arial"/>
          <w:szCs w:val="20"/>
          <w:lang w:bidi="en-US"/>
        </w:rPr>
        <w:t>fuse</w:t>
      </w:r>
      <w:r w:rsidR="006A6F71" w:rsidRPr="423B58D4">
        <w:rPr>
          <w:rFonts w:cs="Arial"/>
          <w:szCs w:val="20"/>
          <w:lang w:bidi="en-US"/>
        </w:rPr>
        <w:t>s</w:t>
      </w:r>
      <w:r w:rsidR="00E6383E" w:rsidRPr="423B58D4">
        <w:rPr>
          <w:rFonts w:cs="Arial"/>
          <w:szCs w:val="20"/>
          <w:lang w:bidi="en-US"/>
        </w:rPr>
        <w:t xml:space="preserve"> as protective device</w:t>
      </w:r>
      <w:r w:rsidR="000E44E5" w:rsidRPr="423B58D4">
        <w:rPr>
          <w:rFonts w:cs="Arial"/>
          <w:szCs w:val="20"/>
          <w:lang w:bidi="en-US"/>
        </w:rPr>
        <w:t>s</w:t>
      </w:r>
      <w:r w:rsidRPr="423B58D4">
        <w:rPr>
          <w:rFonts w:cs="Arial"/>
          <w:szCs w:val="20"/>
          <w:lang w:bidi="en-US"/>
        </w:rPr>
        <w:t xml:space="preserve">. </w:t>
      </w:r>
      <w:r w:rsidR="0080405B" w:rsidRPr="423B58D4">
        <w:rPr>
          <w:rFonts w:cs="Arial"/>
          <w:szCs w:val="20"/>
          <w:lang w:bidi="en-US"/>
        </w:rPr>
        <w:t>L&amp;P</w:t>
      </w:r>
      <w:r w:rsidR="002D0A86" w:rsidRPr="423B58D4">
        <w:rPr>
          <w:rFonts w:cs="Arial"/>
          <w:szCs w:val="20"/>
          <w:lang w:bidi="en-US"/>
        </w:rPr>
        <w:t xml:space="preserve"> chassis, </w:t>
      </w:r>
      <w:r w:rsidR="00BB10D3" w:rsidRPr="423B58D4">
        <w:rPr>
          <w:rFonts w:cs="Arial"/>
          <w:szCs w:val="20"/>
          <w:lang w:bidi="en-US"/>
        </w:rPr>
        <w:t>Ext. Chassis and pumps are equipped with 63A</w:t>
      </w:r>
      <w:r w:rsidR="006A6F71" w:rsidRPr="423B58D4">
        <w:rPr>
          <w:rFonts w:cs="Arial"/>
          <w:szCs w:val="20"/>
          <w:lang w:bidi="en-US"/>
        </w:rPr>
        <w:t xml:space="preserve"> fuses</w:t>
      </w:r>
      <w:r w:rsidRPr="423B58D4">
        <w:rPr>
          <w:rFonts w:cs="Arial"/>
          <w:szCs w:val="20"/>
          <w:lang w:bidi="en-US"/>
        </w:rPr>
        <w:t xml:space="preserve"> as protective device</w:t>
      </w:r>
      <w:r w:rsidR="000E44E5" w:rsidRPr="423B58D4">
        <w:rPr>
          <w:rFonts w:cs="Arial"/>
          <w:szCs w:val="20"/>
          <w:lang w:bidi="en-US"/>
        </w:rPr>
        <w:t>s</w:t>
      </w:r>
      <w:r w:rsidR="006A6F71" w:rsidRPr="423B58D4">
        <w:rPr>
          <w:rFonts w:cs="Arial"/>
          <w:szCs w:val="20"/>
          <w:lang w:bidi="en-US"/>
        </w:rPr>
        <w:t xml:space="preserve">, and </w:t>
      </w:r>
      <w:r w:rsidR="000E44E5" w:rsidRPr="423B58D4">
        <w:rPr>
          <w:rFonts w:cs="Arial"/>
          <w:szCs w:val="20"/>
          <w:lang w:bidi="en-US"/>
        </w:rPr>
        <w:t xml:space="preserve">the </w:t>
      </w:r>
      <w:r w:rsidR="00D8119B" w:rsidRPr="423B58D4">
        <w:rPr>
          <w:rFonts w:cs="Arial"/>
          <w:szCs w:val="20"/>
          <w:lang w:bidi="en-US"/>
        </w:rPr>
        <w:t>MCC Chassis is equipped with 160A fuses as protective devices</w:t>
      </w:r>
      <w:r w:rsidRPr="423B58D4">
        <w:rPr>
          <w:rFonts w:cs="Arial"/>
          <w:szCs w:val="20"/>
          <w:lang w:bidi="en-US"/>
        </w:rPr>
        <w:t xml:space="preserve">. </w:t>
      </w:r>
      <w:r w:rsidR="001B3E33" w:rsidRPr="423B58D4">
        <w:rPr>
          <w:rFonts w:cs="Arial"/>
          <w:szCs w:val="20"/>
          <w:lang w:bidi="en-US"/>
        </w:rPr>
        <w:t>P</w:t>
      </w:r>
      <w:r w:rsidR="004606B9" w:rsidRPr="423B58D4">
        <w:rPr>
          <w:rFonts w:cs="Arial"/>
          <w:szCs w:val="20"/>
          <w:lang w:bidi="en-US"/>
        </w:rPr>
        <w:t>o</w:t>
      </w:r>
      <w:r w:rsidR="001B3E33" w:rsidRPr="423B58D4">
        <w:rPr>
          <w:rFonts w:cs="Arial"/>
          <w:szCs w:val="20"/>
          <w:lang w:bidi="en-US"/>
        </w:rPr>
        <w:t>werC</w:t>
      </w:r>
      <w:r w:rsidR="003D69E4">
        <w:rPr>
          <w:rFonts w:cs="Arial"/>
          <w:szCs w:val="20"/>
          <w:lang w:bidi="en-US"/>
        </w:rPr>
        <w:t>a</w:t>
      </w:r>
      <w:r w:rsidR="001B3E33" w:rsidRPr="423B58D4">
        <w:rPr>
          <w:rFonts w:cs="Arial"/>
          <w:szCs w:val="20"/>
          <w:lang w:bidi="en-US"/>
        </w:rPr>
        <w:t>d</w:t>
      </w:r>
      <w:r w:rsidR="00CC01B0" w:rsidRPr="423B58D4">
        <w:rPr>
          <w:rFonts w:cs="Arial"/>
          <w:szCs w:val="20"/>
          <w:lang w:bidi="en-US"/>
        </w:rPr>
        <w:t xml:space="preserve"> curves will show the coordination between </w:t>
      </w:r>
      <w:r w:rsidR="004143E6" w:rsidRPr="423B58D4">
        <w:rPr>
          <w:rFonts w:cs="Arial"/>
          <w:szCs w:val="20"/>
          <w:lang w:bidi="en-US"/>
        </w:rPr>
        <w:t xml:space="preserve">200A fuses </w:t>
      </w:r>
      <w:r w:rsidR="00F754B9" w:rsidRPr="423B58D4">
        <w:rPr>
          <w:rFonts w:cs="Arial"/>
          <w:szCs w:val="20"/>
          <w:lang w:bidi="en-US"/>
        </w:rPr>
        <w:t xml:space="preserve">(MSB Main protection device) </w:t>
      </w:r>
      <w:r w:rsidR="004143E6" w:rsidRPr="423B58D4">
        <w:rPr>
          <w:rFonts w:cs="Arial"/>
          <w:szCs w:val="20"/>
          <w:lang w:bidi="en-US"/>
        </w:rPr>
        <w:t>an</w:t>
      </w:r>
      <w:r w:rsidR="00A0713A" w:rsidRPr="423B58D4">
        <w:rPr>
          <w:rFonts w:cs="Arial"/>
          <w:szCs w:val="20"/>
          <w:lang w:bidi="en-US"/>
        </w:rPr>
        <w:t>d</w:t>
      </w:r>
      <w:r w:rsidR="004143E6" w:rsidRPr="423B58D4">
        <w:rPr>
          <w:rFonts w:cs="Arial"/>
          <w:szCs w:val="20"/>
          <w:lang w:bidi="en-US"/>
        </w:rPr>
        <w:t xml:space="preserve"> 63A fuses (representing 63A fuses </w:t>
      </w:r>
      <w:r w:rsidR="007D4C2D" w:rsidRPr="423B58D4">
        <w:rPr>
          <w:rFonts w:cs="Arial"/>
          <w:szCs w:val="20"/>
          <w:lang w:bidi="en-US"/>
        </w:rPr>
        <w:t xml:space="preserve">as protective devices for </w:t>
      </w:r>
      <w:r w:rsidR="00B546E1" w:rsidRPr="423B58D4">
        <w:rPr>
          <w:rFonts w:cs="Arial"/>
          <w:szCs w:val="20"/>
          <w:lang w:bidi="en-US"/>
        </w:rPr>
        <w:t xml:space="preserve">chassis and pumps) and </w:t>
      </w:r>
      <w:r w:rsidR="008F4702" w:rsidRPr="423B58D4">
        <w:rPr>
          <w:rFonts w:cs="Arial"/>
          <w:szCs w:val="20"/>
          <w:lang w:bidi="en-US"/>
        </w:rPr>
        <w:t>160A fuses (MCC Chassis).</w:t>
      </w:r>
      <w:r w:rsidR="008A3BDF">
        <w:rPr>
          <w:rFonts w:cs="Arial"/>
          <w:szCs w:val="20"/>
          <w:lang w:bidi="en-US"/>
        </w:rPr>
        <w:t xml:space="preserve"> </w:t>
      </w:r>
    </w:p>
    <w:p w14:paraId="0CA33F6C" w14:textId="2577216C" w:rsidR="008A3BDF" w:rsidRPr="005B14C2" w:rsidRDefault="008A3BDF" w:rsidP="423B58D4">
      <w:pPr>
        <w:rPr>
          <w:rFonts w:cs="Arial"/>
          <w:szCs w:val="20"/>
          <w:lang w:bidi="en-US"/>
        </w:rPr>
      </w:pPr>
      <w:r>
        <w:rPr>
          <w:rFonts w:cs="Arial"/>
          <w:szCs w:val="20"/>
          <w:lang w:bidi="en-US"/>
        </w:rPr>
        <w:t xml:space="preserve">PowerCad modelling </w:t>
      </w:r>
      <w:r w:rsidR="008044E2">
        <w:rPr>
          <w:rFonts w:cs="Arial"/>
          <w:szCs w:val="20"/>
          <w:lang w:bidi="en-US"/>
        </w:rPr>
        <w:t xml:space="preserve">was made considering all fuses are NHP </w:t>
      </w:r>
      <w:r w:rsidR="00850CE8">
        <w:rPr>
          <w:rFonts w:cs="Arial"/>
          <w:szCs w:val="20"/>
          <w:lang w:bidi="en-US"/>
        </w:rPr>
        <w:t xml:space="preserve">BS Compact </w:t>
      </w:r>
    </w:p>
    <w:p w14:paraId="61957FC7" w14:textId="70333023" w:rsidR="004C7086" w:rsidRDefault="008F4702" w:rsidP="009928A7">
      <w:pPr>
        <w:pStyle w:val="Heading3"/>
        <w:rPr>
          <w:lang w:val="en-US"/>
        </w:rPr>
      </w:pPr>
      <w:bookmarkStart w:id="199" w:name="_Toc161735651"/>
      <w:r w:rsidRPr="005B14C2">
        <w:rPr>
          <w:lang w:val="en-US"/>
        </w:rPr>
        <w:t>WTP</w:t>
      </w:r>
      <w:r w:rsidR="00FC167F" w:rsidRPr="005B14C2">
        <w:rPr>
          <w:lang w:val="en-US"/>
        </w:rPr>
        <w:t xml:space="preserve"> Protection Coordination</w:t>
      </w:r>
      <w:bookmarkEnd w:id="199"/>
    </w:p>
    <w:p w14:paraId="583AE3FA" w14:textId="57A0E285" w:rsidR="004C7086" w:rsidRPr="00A724BD" w:rsidRDefault="004C7086" w:rsidP="004C7086">
      <w:pPr>
        <w:pStyle w:val="NormalNumbering"/>
        <w:numPr>
          <w:ilvl w:val="0"/>
          <w:numId w:val="0"/>
        </w:numPr>
        <w:rPr>
          <w:sz w:val="20"/>
          <w:szCs w:val="22"/>
          <w:lang w:val="en-US" w:bidi="en-US"/>
        </w:rPr>
      </w:pPr>
      <w:r w:rsidRPr="00A724BD">
        <w:rPr>
          <w:sz w:val="20"/>
          <w:szCs w:val="22"/>
          <w:lang w:val="en-US" w:bidi="en-US"/>
        </w:rPr>
        <w:t>Figure 5-</w:t>
      </w:r>
      <w:r w:rsidR="00CF427E" w:rsidRPr="00A724BD">
        <w:rPr>
          <w:sz w:val="20"/>
          <w:szCs w:val="22"/>
          <w:lang w:val="en-US" w:bidi="en-US"/>
        </w:rPr>
        <w:t>5</w:t>
      </w:r>
      <w:r w:rsidRPr="00A724BD">
        <w:rPr>
          <w:sz w:val="20"/>
          <w:szCs w:val="22"/>
          <w:lang w:val="en-US" w:bidi="en-US"/>
        </w:rPr>
        <w:t xml:space="preserve"> shows that 63A fuse swit</w:t>
      </w:r>
      <w:r w:rsidR="00CF427E" w:rsidRPr="00A724BD">
        <w:rPr>
          <w:sz w:val="20"/>
          <w:szCs w:val="22"/>
          <w:lang w:val="en-US" w:bidi="en-US"/>
        </w:rPr>
        <w:t xml:space="preserve">ch and 200A main </w:t>
      </w:r>
      <w:r w:rsidR="00E11B87" w:rsidRPr="00A724BD">
        <w:rPr>
          <w:sz w:val="20"/>
          <w:szCs w:val="22"/>
          <w:lang w:val="en-US" w:bidi="en-US"/>
        </w:rPr>
        <w:t xml:space="preserve">fuse </w:t>
      </w:r>
      <w:r w:rsidR="00CF427E" w:rsidRPr="00A724BD">
        <w:rPr>
          <w:sz w:val="20"/>
          <w:szCs w:val="22"/>
          <w:lang w:val="en-US" w:bidi="en-US"/>
        </w:rPr>
        <w:t>switch</w:t>
      </w:r>
      <w:r w:rsidRPr="00A724BD">
        <w:rPr>
          <w:sz w:val="20"/>
          <w:szCs w:val="22"/>
          <w:lang w:val="en-US" w:bidi="en-US"/>
        </w:rPr>
        <w:t xml:space="preserve"> achieve </w:t>
      </w:r>
      <w:r w:rsidR="00CF427E" w:rsidRPr="00A724BD">
        <w:rPr>
          <w:sz w:val="20"/>
          <w:szCs w:val="22"/>
          <w:lang w:val="en-US" w:bidi="en-US"/>
        </w:rPr>
        <w:t xml:space="preserve">full </w:t>
      </w:r>
      <w:r w:rsidRPr="00A724BD">
        <w:rPr>
          <w:sz w:val="20"/>
          <w:szCs w:val="22"/>
          <w:lang w:val="en-US" w:bidi="en-US"/>
        </w:rPr>
        <w:t>discrimination between their time curves.</w:t>
      </w:r>
    </w:p>
    <w:p w14:paraId="5DFE8F8A" w14:textId="4ED8B844" w:rsidR="00FC167F" w:rsidRPr="005B14C2" w:rsidRDefault="00AB7869" w:rsidP="00FC167F">
      <w:pPr>
        <w:suppressAutoHyphens/>
        <w:jc w:val="center"/>
        <w:rPr>
          <w:rFonts w:cs="Arial"/>
          <w:b/>
          <w:bCs/>
          <w:szCs w:val="18"/>
          <w:highlight w:val="yellow"/>
          <w:lang w:bidi="en-US"/>
        </w:rPr>
      </w:pPr>
      <w:r w:rsidRPr="005B14C2">
        <w:rPr>
          <w:rFonts w:cs="Arial"/>
          <w:noProof/>
        </w:rPr>
        <w:drawing>
          <wp:inline distT="0" distB="0" distL="0" distR="0" wp14:anchorId="6B21F3B3" wp14:editId="31457A46">
            <wp:extent cx="4320000" cy="2697591"/>
            <wp:effectExtent l="0" t="0" r="4445" b="7620"/>
            <wp:docPr id="101985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54801" name=""/>
                    <pic:cNvPicPr/>
                  </pic:nvPicPr>
                  <pic:blipFill>
                    <a:blip r:embed="rId24"/>
                    <a:stretch>
                      <a:fillRect/>
                    </a:stretch>
                  </pic:blipFill>
                  <pic:spPr>
                    <a:xfrm>
                      <a:off x="0" y="0"/>
                      <a:ext cx="4320000" cy="2697591"/>
                    </a:xfrm>
                    <a:prstGeom prst="rect">
                      <a:avLst/>
                    </a:prstGeom>
                  </pic:spPr>
                </pic:pic>
              </a:graphicData>
            </a:graphic>
          </wp:inline>
        </w:drawing>
      </w:r>
    </w:p>
    <w:p w14:paraId="09D58EC2" w14:textId="19C02CC9" w:rsidR="00FC167F" w:rsidRDefault="00FC167F" w:rsidP="00FC167F">
      <w:pPr>
        <w:suppressAutoHyphens/>
        <w:jc w:val="center"/>
        <w:rPr>
          <w:rFonts w:cs="Arial"/>
          <w:b/>
          <w:bCs/>
          <w:sz w:val="18"/>
          <w:szCs w:val="16"/>
          <w:lang w:bidi="en-US"/>
        </w:rPr>
      </w:pPr>
      <w:r w:rsidRPr="00423FA9">
        <w:rPr>
          <w:rFonts w:cs="Arial"/>
          <w:b/>
          <w:bCs/>
          <w:sz w:val="18"/>
          <w:szCs w:val="16"/>
          <w:lang w:bidi="en-US"/>
        </w:rPr>
        <w:t>Figure 5</w:t>
      </w:r>
      <w:r w:rsidRPr="00423FA9">
        <w:rPr>
          <w:rFonts w:cs="Arial"/>
          <w:b/>
          <w:bCs/>
          <w:sz w:val="18"/>
          <w:szCs w:val="16"/>
          <w:lang w:bidi="en-US"/>
        </w:rPr>
        <w:noBreakHyphen/>
      </w:r>
      <w:r w:rsidR="004C7086">
        <w:rPr>
          <w:rFonts w:cs="Arial"/>
          <w:b/>
          <w:bCs/>
          <w:sz w:val="18"/>
          <w:szCs w:val="16"/>
          <w:lang w:bidi="en-US"/>
        </w:rPr>
        <w:t>5</w:t>
      </w:r>
      <w:r w:rsidRPr="00423FA9">
        <w:rPr>
          <w:rFonts w:cs="Arial"/>
          <w:b/>
          <w:bCs/>
          <w:sz w:val="18"/>
          <w:szCs w:val="16"/>
          <w:lang w:bidi="en-US"/>
        </w:rPr>
        <w:t xml:space="preserve"> – Time/Current curve coordination</w:t>
      </w:r>
      <w:r w:rsidR="008F4702" w:rsidRPr="00423FA9">
        <w:rPr>
          <w:rFonts w:cs="Arial"/>
          <w:b/>
          <w:bCs/>
          <w:sz w:val="18"/>
          <w:szCs w:val="16"/>
          <w:lang w:bidi="en-US"/>
        </w:rPr>
        <w:t xml:space="preserve"> 1</w:t>
      </w:r>
    </w:p>
    <w:p w14:paraId="7A161A8B" w14:textId="6402CA00" w:rsidR="00170DC2" w:rsidRDefault="00170DC2" w:rsidP="00170DC2">
      <w:pPr>
        <w:suppressAutoHyphens/>
        <w:rPr>
          <w:rFonts w:cs="Arial"/>
          <w:b/>
          <w:bCs/>
          <w:sz w:val="18"/>
          <w:szCs w:val="16"/>
          <w:lang w:bidi="en-US"/>
        </w:rPr>
      </w:pPr>
      <w:r>
        <w:rPr>
          <w:noProof/>
        </w:rPr>
        <w:drawing>
          <wp:inline distT="0" distB="0" distL="0" distR="0" wp14:anchorId="5A0C3E3C" wp14:editId="5F4E1685">
            <wp:extent cx="5400000" cy="1236637"/>
            <wp:effectExtent l="0" t="0" r="0" b="1905"/>
            <wp:docPr id="172176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63232" name=""/>
                    <pic:cNvPicPr/>
                  </pic:nvPicPr>
                  <pic:blipFill>
                    <a:blip r:embed="rId25"/>
                    <a:stretch>
                      <a:fillRect/>
                    </a:stretch>
                  </pic:blipFill>
                  <pic:spPr>
                    <a:xfrm>
                      <a:off x="0" y="0"/>
                      <a:ext cx="5400000" cy="1236637"/>
                    </a:xfrm>
                    <a:prstGeom prst="rect">
                      <a:avLst/>
                    </a:prstGeom>
                  </pic:spPr>
                </pic:pic>
              </a:graphicData>
            </a:graphic>
          </wp:inline>
        </w:drawing>
      </w:r>
    </w:p>
    <w:p w14:paraId="3CBC4A37" w14:textId="61DBE8C9" w:rsidR="00170DC2" w:rsidRDefault="00170DC2" w:rsidP="00170DC2">
      <w:pPr>
        <w:suppressAutoHyphens/>
        <w:rPr>
          <w:rFonts w:cs="Arial"/>
          <w:b/>
          <w:bCs/>
          <w:sz w:val="18"/>
          <w:szCs w:val="16"/>
          <w:lang w:bidi="en-US"/>
        </w:rPr>
      </w:pPr>
      <w:r>
        <w:rPr>
          <w:noProof/>
        </w:rPr>
        <w:lastRenderedPageBreak/>
        <w:drawing>
          <wp:inline distT="0" distB="0" distL="0" distR="0" wp14:anchorId="4C7E4727" wp14:editId="67AE3FA0">
            <wp:extent cx="5400000" cy="1384248"/>
            <wp:effectExtent l="0" t="0" r="0" b="6985"/>
            <wp:docPr id="114582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29209" name=""/>
                    <pic:cNvPicPr/>
                  </pic:nvPicPr>
                  <pic:blipFill>
                    <a:blip r:embed="rId26"/>
                    <a:stretch>
                      <a:fillRect/>
                    </a:stretch>
                  </pic:blipFill>
                  <pic:spPr>
                    <a:xfrm>
                      <a:off x="0" y="0"/>
                      <a:ext cx="5400000" cy="1384248"/>
                    </a:xfrm>
                    <a:prstGeom prst="rect">
                      <a:avLst/>
                    </a:prstGeom>
                  </pic:spPr>
                </pic:pic>
              </a:graphicData>
            </a:graphic>
          </wp:inline>
        </w:drawing>
      </w:r>
    </w:p>
    <w:p w14:paraId="7E1EA2AD" w14:textId="00286316" w:rsidR="00CF427E" w:rsidRPr="00A724BD" w:rsidRDefault="00CF427E" w:rsidP="00CF427E">
      <w:pPr>
        <w:pStyle w:val="NormalNumbering"/>
        <w:numPr>
          <w:ilvl w:val="0"/>
          <w:numId w:val="0"/>
        </w:numPr>
        <w:rPr>
          <w:sz w:val="20"/>
          <w:szCs w:val="22"/>
          <w:lang w:val="en-US" w:bidi="en-US"/>
        </w:rPr>
      </w:pPr>
      <w:r w:rsidRPr="00A724BD">
        <w:rPr>
          <w:sz w:val="20"/>
          <w:szCs w:val="22"/>
          <w:lang w:val="en-US" w:bidi="en-US"/>
        </w:rPr>
        <w:t>Figure 5-</w:t>
      </w:r>
      <w:r w:rsidR="0080032C" w:rsidRPr="00A724BD">
        <w:rPr>
          <w:sz w:val="20"/>
          <w:szCs w:val="22"/>
          <w:lang w:val="en-US" w:bidi="en-US"/>
        </w:rPr>
        <w:t>6</w:t>
      </w:r>
      <w:r w:rsidRPr="00A724BD">
        <w:rPr>
          <w:sz w:val="20"/>
          <w:szCs w:val="22"/>
          <w:lang w:val="en-US" w:bidi="en-US"/>
        </w:rPr>
        <w:t xml:space="preserve"> shows that </w:t>
      </w:r>
      <w:r w:rsidR="0080032C" w:rsidRPr="00A724BD">
        <w:rPr>
          <w:sz w:val="20"/>
          <w:szCs w:val="22"/>
          <w:lang w:val="en-US" w:bidi="en-US"/>
        </w:rPr>
        <w:t>160</w:t>
      </w:r>
      <w:r w:rsidRPr="00A724BD">
        <w:rPr>
          <w:sz w:val="20"/>
          <w:szCs w:val="22"/>
          <w:lang w:val="en-US" w:bidi="en-US"/>
        </w:rPr>
        <w:t>A fuse</w:t>
      </w:r>
      <w:r w:rsidR="0080032C" w:rsidRPr="00A724BD">
        <w:rPr>
          <w:sz w:val="20"/>
          <w:szCs w:val="22"/>
          <w:lang w:val="en-US" w:bidi="en-US"/>
        </w:rPr>
        <w:t xml:space="preserve">s </w:t>
      </w:r>
      <w:r w:rsidRPr="00A724BD">
        <w:rPr>
          <w:sz w:val="20"/>
          <w:szCs w:val="22"/>
          <w:lang w:val="en-US" w:bidi="en-US"/>
        </w:rPr>
        <w:t xml:space="preserve">and 200A main </w:t>
      </w:r>
      <w:r w:rsidR="00E11B87" w:rsidRPr="00A724BD">
        <w:rPr>
          <w:sz w:val="20"/>
          <w:szCs w:val="22"/>
          <w:lang w:val="en-US" w:bidi="en-US"/>
        </w:rPr>
        <w:t>fuse switch does not</w:t>
      </w:r>
      <w:r w:rsidRPr="00A724BD">
        <w:rPr>
          <w:sz w:val="20"/>
          <w:szCs w:val="22"/>
          <w:lang w:val="en-US" w:bidi="en-US"/>
        </w:rPr>
        <w:t xml:space="preserve"> achieve full discrimination between their time curves</w:t>
      </w:r>
      <w:r w:rsidR="006E3677">
        <w:rPr>
          <w:sz w:val="20"/>
          <w:szCs w:val="22"/>
          <w:lang w:val="en-US" w:bidi="en-US"/>
        </w:rPr>
        <w:t>. This amount of overlap is acceptable.</w:t>
      </w:r>
    </w:p>
    <w:p w14:paraId="2FF92392" w14:textId="5DD3178E" w:rsidR="00142CEF" w:rsidRPr="005B14C2" w:rsidRDefault="00142CEF" w:rsidP="00FC167F">
      <w:pPr>
        <w:suppressAutoHyphens/>
        <w:jc w:val="center"/>
        <w:rPr>
          <w:rFonts w:cs="Arial"/>
          <w:b/>
          <w:bCs/>
          <w:szCs w:val="18"/>
          <w:lang w:bidi="en-US"/>
        </w:rPr>
      </w:pPr>
      <w:r w:rsidRPr="005B14C2">
        <w:rPr>
          <w:rFonts w:cs="Arial"/>
          <w:noProof/>
        </w:rPr>
        <w:drawing>
          <wp:inline distT="0" distB="0" distL="0" distR="0" wp14:anchorId="063B7B61" wp14:editId="09DD2423">
            <wp:extent cx="4320000" cy="2559552"/>
            <wp:effectExtent l="0" t="0" r="4445" b="0"/>
            <wp:docPr id="1526054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54262" name=""/>
                    <pic:cNvPicPr/>
                  </pic:nvPicPr>
                  <pic:blipFill>
                    <a:blip r:embed="rId27"/>
                    <a:stretch>
                      <a:fillRect/>
                    </a:stretch>
                  </pic:blipFill>
                  <pic:spPr>
                    <a:xfrm>
                      <a:off x="0" y="0"/>
                      <a:ext cx="4320000" cy="2559552"/>
                    </a:xfrm>
                    <a:prstGeom prst="rect">
                      <a:avLst/>
                    </a:prstGeom>
                  </pic:spPr>
                </pic:pic>
              </a:graphicData>
            </a:graphic>
          </wp:inline>
        </w:drawing>
      </w:r>
    </w:p>
    <w:p w14:paraId="03FB1AD6" w14:textId="455A8037" w:rsidR="008B6455" w:rsidRDefault="008B6455" w:rsidP="008B6455">
      <w:pPr>
        <w:suppressAutoHyphens/>
        <w:jc w:val="center"/>
        <w:rPr>
          <w:rFonts w:cs="Arial"/>
          <w:b/>
          <w:bCs/>
          <w:sz w:val="18"/>
          <w:szCs w:val="16"/>
          <w:lang w:bidi="en-US"/>
        </w:rPr>
      </w:pPr>
      <w:r w:rsidRPr="00423FA9">
        <w:rPr>
          <w:rFonts w:cs="Arial"/>
          <w:b/>
          <w:bCs/>
          <w:sz w:val="18"/>
          <w:szCs w:val="16"/>
          <w:lang w:bidi="en-US"/>
        </w:rPr>
        <w:t>Figure 5</w:t>
      </w:r>
      <w:r w:rsidRPr="00423FA9">
        <w:rPr>
          <w:rFonts w:cs="Arial"/>
          <w:b/>
          <w:bCs/>
          <w:sz w:val="18"/>
          <w:szCs w:val="16"/>
          <w:lang w:bidi="en-US"/>
        </w:rPr>
        <w:noBreakHyphen/>
      </w:r>
      <w:r w:rsidR="004C7086">
        <w:rPr>
          <w:rFonts w:cs="Arial"/>
          <w:b/>
          <w:bCs/>
          <w:sz w:val="18"/>
          <w:szCs w:val="16"/>
          <w:lang w:bidi="en-US"/>
        </w:rPr>
        <w:t>6</w:t>
      </w:r>
      <w:r w:rsidRPr="00423FA9">
        <w:rPr>
          <w:rFonts w:cs="Arial"/>
          <w:b/>
          <w:bCs/>
          <w:sz w:val="18"/>
          <w:szCs w:val="16"/>
          <w:lang w:bidi="en-US"/>
        </w:rPr>
        <w:t xml:space="preserve"> – Time/Current curve coordination 2</w:t>
      </w:r>
    </w:p>
    <w:p w14:paraId="1FBC84BE" w14:textId="7CAE7657" w:rsidR="006E3677" w:rsidRDefault="006E3677" w:rsidP="006E3677">
      <w:pPr>
        <w:suppressAutoHyphens/>
        <w:rPr>
          <w:rFonts w:cs="Arial"/>
          <w:b/>
          <w:bCs/>
          <w:sz w:val="18"/>
          <w:szCs w:val="16"/>
          <w:lang w:bidi="en-US"/>
        </w:rPr>
      </w:pPr>
      <w:r>
        <w:rPr>
          <w:noProof/>
        </w:rPr>
        <w:drawing>
          <wp:inline distT="0" distB="0" distL="0" distR="0" wp14:anchorId="4BFEF1D9" wp14:editId="2CE7AD7C">
            <wp:extent cx="5400000" cy="1234513"/>
            <wp:effectExtent l="0" t="0" r="0" b="3810"/>
            <wp:docPr id="104895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51238" name=""/>
                    <pic:cNvPicPr/>
                  </pic:nvPicPr>
                  <pic:blipFill>
                    <a:blip r:embed="rId28"/>
                    <a:stretch>
                      <a:fillRect/>
                    </a:stretch>
                  </pic:blipFill>
                  <pic:spPr>
                    <a:xfrm>
                      <a:off x="0" y="0"/>
                      <a:ext cx="5400000" cy="1234513"/>
                    </a:xfrm>
                    <a:prstGeom prst="rect">
                      <a:avLst/>
                    </a:prstGeom>
                  </pic:spPr>
                </pic:pic>
              </a:graphicData>
            </a:graphic>
          </wp:inline>
        </w:drawing>
      </w:r>
    </w:p>
    <w:p w14:paraId="7DF8535E" w14:textId="5B7C977B" w:rsidR="006E3677" w:rsidRPr="00423FA9" w:rsidRDefault="006E3677" w:rsidP="006E3677">
      <w:pPr>
        <w:suppressAutoHyphens/>
        <w:rPr>
          <w:rFonts w:cs="Arial"/>
          <w:b/>
          <w:bCs/>
          <w:sz w:val="18"/>
          <w:szCs w:val="16"/>
          <w:lang w:bidi="en-US"/>
        </w:rPr>
      </w:pPr>
      <w:r>
        <w:rPr>
          <w:noProof/>
        </w:rPr>
        <w:drawing>
          <wp:inline distT="0" distB="0" distL="0" distR="0" wp14:anchorId="55CC3A13" wp14:editId="43B880D7">
            <wp:extent cx="5400000" cy="1260531"/>
            <wp:effectExtent l="0" t="0" r="0" b="0"/>
            <wp:docPr id="147707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4307" name=""/>
                    <pic:cNvPicPr/>
                  </pic:nvPicPr>
                  <pic:blipFill>
                    <a:blip r:embed="rId29"/>
                    <a:stretch>
                      <a:fillRect/>
                    </a:stretch>
                  </pic:blipFill>
                  <pic:spPr>
                    <a:xfrm>
                      <a:off x="0" y="0"/>
                      <a:ext cx="5400000" cy="1260531"/>
                    </a:xfrm>
                    <a:prstGeom prst="rect">
                      <a:avLst/>
                    </a:prstGeom>
                  </pic:spPr>
                </pic:pic>
              </a:graphicData>
            </a:graphic>
          </wp:inline>
        </w:drawing>
      </w:r>
    </w:p>
    <w:p w14:paraId="60D251FC" w14:textId="77777777" w:rsidR="00FC167F" w:rsidRPr="005B14C2" w:rsidRDefault="00FC167F" w:rsidP="00FC167F">
      <w:pPr>
        <w:suppressAutoHyphens/>
        <w:jc w:val="center"/>
        <w:rPr>
          <w:rFonts w:eastAsia="Tahoma" w:cs="Arial"/>
          <w:b/>
          <w:bCs/>
          <w:color w:val="404040"/>
          <w:sz w:val="18"/>
          <w:szCs w:val="22"/>
          <w:vertAlign w:val="superscript"/>
        </w:rPr>
      </w:pPr>
    </w:p>
    <w:p w14:paraId="7FA02282" w14:textId="77777777" w:rsidR="00FC167F" w:rsidRPr="005B14C2" w:rsidRDefault="00FC167F" w:rsidP="009928A7">
      <w:pPr>
        <w:pStyle w:val="Heading3"/>
        <w:rPr>
          <w:bCs/>
          <w:lang w:val="en-US"/>
        </w:rPr>
      </w:pPr>
      <w:bookmarkStart w:id="200" w:name="_Toc161735652"/>
      <w:r w:rsidRPr="005B14C2">
        <w:rPr>
          <w:lang w:val="en-US"/>
        </w:rPr>
        <w:t>Protective Device Summary</w:t>
      </w:r>
      <w:bookmarkEnd w:id="200"/>
    </w:p>
    <w:p w14:paraId="3D58DFFF" w14:textId="4F849597" w:rsidR="00FC167F" w:rsidRPr="005B14C2" w:rsidRDefault="00FC167F" w:rsidP="00FC167F">
      <w:pPr>
        <w:rPr>
          <w:rFonts w:cs="Arial"/>
          <w:szCs w:val="20"/>
          <w:lang w:bidi="en-US"/>
        </w:rPr>
      </w:pPr>
      <w:r w:rsidRPr="005B14C2">
        <w:rPr>
          <w:rFonts w:cs="Arial"/>
          <w:szCs w:val="20"/>
          <w:lang w:bidi="en-US"/>
        </w:rPr>
        <w:t>The table below highlights the protective device settings</w:t>
      </w:r>
      <w:r w:rsidR="00563ECB" w:rsidRPr="005B14C2">
        <w:rPr>
          <w:rFonts w:cs="Arial"/>
          <w:szCs w:val="20"/>
          <w:lang w:bidi="en-US"/>
        </w:rPr>
        <w:t xml:space="preserve"> for Time/ Current coordination </w:t>
      </w:r>
      <w:r w:rsidR="009339DA" w:rsidRPr="005B14C2">
        <w:rPr>
          <w:rFonts w:cs="Arial"/>
          <w:szCs w:val="20"/>
          <w:lang w:bidi="en-US"/>
        </w:rPr>
        <w:t>curve 1</w:t>
      </w:r>
      <w:r w:rsidR="00A724BD">
        <w:rPr>
          <w:rFonts w:cs="Arial"/>
          <w:szCs w:val="20"/>
          <w:lang w:bidi="en-US"/>
        </w:rPr>
        <w:t>.</w:t>
      </w:r>
    </w:p>
    <w:p w14:paraId="1595FC67" w14:textId="77777777" w:rsidR="00FC167F" w:rsidRPr="005B14C2" w:rsidRDefault="00FC167F" w:rsidP="00FC167F">
      <w:pPr>
        <w:rPr>
          <w:rFonts w:cs="Arial"/>
          <w:highlight w:val="yellow"/>
          <w:lang w:val="en-US" w:bidi="en-US"/>
        </w:rPr>
      </w:pPr>
    </w:p>
    <w:tbl>
      <w:tblPr>
        <w:tblStyle w:val="TableGrid1"/>
        <w:tblW w:w="0" w:type="auto"/>
        <w:jc w:val="center"/>
        <w:tblLayout w:type="fixed"/>
        <w:tblLook w:val="04A0" w:firstRow="1" w:lastRow="0" w:firstColumn="1" w:lastColumn="0" w:noHBand="0" w:noVBand="1"/>
      </w:tblPr>
      <w:tblGrid>
        <w:gridCol w:w="3220"/>
        <w:gridCol w:w="1701"/>
      </w:tblGrid>
      <w:tr w:rsidR="00E64CF7" w:rsidRPr="00423FA9" w14:paraId="4F106E88" w14:textId="77777777" w:rsidTr="00E64CF7">
        <w:trPr>
          <w:cnfStyle w:val="100000000000" w:firstRow="1" w:lastRow="0" w:firstColumn="0" w:lastColumn="0" w:oddVBand="0" w:evenVBand="0" w:oddHBand="0" w:evenHBand="0" w:firstRowFirstColumn="0" w:firstRowLastColumn="0" w:lastRowFirstColumn="0" w:lastRowLastColumn="0"/>
          <w:trHeight w:hRule="exact" w:val="720"/>
          <w:jc w:val="center"/>
        </w:trPr>
        <w:tc>
          <w:tcPr>
            <w:tcW w:w="3220" w:type="dxa"/>
          </w:tcPr>
          <w:p w14:paraId="3600A8D3" w14:textId="77777777" w:rsidR="00FC167F" w:rsidRPr="00423FA9" w:rsidRDefault="00FC167F" w:rsidP="00611C6E">
            <w:pPr>
              <w:spacing w:after="120"/>
              <w:jc w:val="both"/>
              <w:rPr>
                <w:rFonts w:cs="Arial"/>
                <w:b w:val="0"/>
                <w:sz w:val="16"/>
                <w:szCs w:val="16"/>
                <w:lang w:val="en-US" w:bidi="en-US"/>
              </w:rPr>
            </w:pPr>
            <w:r w:rsidRPr="00423FA9">
              <w:rPr>
                <w:rFonts w:cs="Arial"/>
                <w:b w:val="0"/>
                <w:sz w:val="16"/>
                <w:szCs w:val="16"/>
                <w:lang w:val="en-US" w:bidi="en-US"/>
              </w:rPr>
              <w:t>Circuit Breaker Type</w:t>
            </w:r>
          </w:p>
        </w:tc>
        <w:tc>
          <w:tcPr>
            <w:tcW w:w="1701" w:type="dxa"/>
          </w:tcPr>
          <w:p w14:paraId="52598356" w14:textId="77777777" w:rsidR="00FC167F" w:rsidRPr="00423FA9" w:rsidRDefault="00FC167F" w:rsidP="00611C6E">
            <w:pPr>
              <w:spacing w:after="120"/>
              <w:jc w:val="both"/>
              <w:rPr>
                <w:rFonts w:cs="Arial"/>
                <w:b w:val="0"/>
                <w:sz w:val="16"/>
                <w:szCs w:val="16"/>
                <w:lang w:val="en-US" w:bidi="en-US"/>
              </w:rPr>
            </w:pPr>
            <w:r w:rsidRPr="00423FA9">
              <w:rPr>
                <w:rFonts w:cs="Arial"/>
                <w:b w:val="0"/>
                <w:sz w:val="16"/>
                <w:szCs w:val="16"/>
                <w:lang w:val="en-US" w:bidi="en-US"/>
              </w:rPr>
              <w:t>Protection Settings</w:t>
            </w:r>
          </w:p>
        </w:tc>
      </w:tr>
      <w:tr w:rsidR="00FC167F" w:rsidRPr="00423FA9" w14:paraId="67666019" w14:textId="77777777" w:rsidTr="00E64CF7">
        <w:trPr>
          <w:trHeight w:val="728"/>
          <w:jc w:val="center"/>
        </w:trPr>
        <w:tc>
          <w:tcPr>
            <w:tcW w:w="3220" w:type="dxa"/>
          </w:tcPr>
          <w:p w14:paraId="446D2DA6" w14:textId="7141D6D9" w:rsidR="00FC167F" w:rsidRPr="00423FA9" w:rsidRDefault="00C74524" w:rsidP="00611C6E">
            <w:pPr>
              <w:spacing w:after="120"/>
              <w:rPr>
                <w:rFonts w:cs="Arial"/>
                <w:sz w:val="16"/>
                <w:szCs w:val="16"/>
                <w:lang w:bidi="en-US"/>
              </w:rPr>
            </w:pPr>
            <w:r w:rsidRPr="00423FA9">
              <w:rPr>
                <w:rFonts w:cs="Arial"/>
                <w:sz w:val="16"/>
                <w:szCs w:val="16"/>
                <w:lang w:bidi="en-US"/>
              </w:rPr>
              <w:t xml:space="preserve">WTP </w:t>
            </w:r>
            <w:r w:rsidR="00FC167F" w:rsidRPr="00423FA9">
              <w:rPr>
                <w:rFonts w:cs="Arial"/>
                <w:sz w:val="16"/>
                <w:szCs w:val="16"/>
                <w:lang w:bidi="en-US"/>
              </w:rPr>
              <w:t xml:space="preserve">MSB Main </w:t>
            </w:r>
            <w:r w:rsidR="001E2F58" w:rsidRPr="00423FA9">
              <w:rPr>
                <w:rFonts w:cs="Arial"/>
                <w:sz w:val="16"/>
                <w:szCs w:val="16"/>
                <w:lang w:bidi="en-US"/>
              </w:rPr>
              <w:t xml:space="preserve">protection device </w:t>
            </w:r>
            <w:r w:rsidR="001E2F58" w:rsidRPr="00423FA9">
              <w:rPr>
                <w:rFonts w:cs="Arial"/>
                <w:b/>
                <w:bCs/>
                <w:sz w:val="16"/>
                <w:szCs w:val="16"/>
                <w:lang w:bidi="en-US"/>
              </w:rPr>
              <w:t>200A</w:t>
            </w:r>
            <w:r w:rsidRPr="00423FA9">
              <w:rPr>
                <w:rFonts w:cs="Arial"/>
                <w:b/>
                <w:bCs/>
                <w:sz w:val="16"/>
                <w:szCs w:val="16"/>
                <w:lang w:bidi="en-US"/>
              </w:rPr>
              <w:t xml:space="preserve"> </w:t>
            </w:r>
          </w:p>
        </w:tc>
        <w:tc>
          <w:tcPr>
            <w:tcW w:w="1701" w:type="dxa"/>
          </w:tcPr>
          <w:p w14:paraId="2B7D15C5" w14:textId="7ACE558E" w:rsidR="00FC167F" w:rsidRPr="00423FA9" w:rsidRDefault="00FC167F" w:rsidP="00611C6E">
            <w:pPr>
              <w:spacing w:after="120"/>
              <w:jc w:val="both"/>
              <w:rPr>
                <w:rFonts w:cs="Arial"/>
                <w:sz w:val="16"/>
                <w:szCs w:val="16"/>
                <w:lang w:bidi="en-US"/>
              </w:rPr>
            </w:pPr>
            <w:r w:rsidRPr="00423FA9">
              <w:rPr>
                <w:rFonts w:cs="Arial"/>
                <w:sz w:val="16"/>
                <w:szCs w:val="16"/>
                <w:lang w:bidi="en-US"/>
              </w:rPr>
              <w:t>LPTU = 1 (</w:t>
            </w:r>
            <w:r w:rsidR="00D35E68" w:rsidRPr="00423FA9">
              <w:rPr>
                <w:rFonts w:cs="Arial"/>
                <w:sz w:val="16"/>
                <w:szCs w:val="16"/>
                <w:lang w:bidi="en-US"/>
              </w:rPr>
              <w:t>200</w:t>
            </w:r>
            <w:r w:rsidRPr="00423FA9">
              <w:rPr>
                <w:rFonts w:cs="Arial"/>
                <w:sz w:val="16"/>
                <w:szCs w:val="16"/>
                <w:lang w:bidi="en-US"/>
              </w:rPr>
              <w:t>A)</w:t>
            </w:r>
          </w:p>
          <w:p w14:paraId="78B8DF95" w14:textId="7910FC64" w:rsidR="00FC167F" w:rsidRPr="00423FA9" w:rsidRDefault="00FC167F" w:rsidP="00611C6E">
            <w:pPr>
              <w:spacing w:after="120"/>
              <w:jc w:val="both"/>
              <w:rPr>
                <w:rFonts w:cs="Arial"/>
                <w:sz w:val="16"/>
                <w:szCs w:val="16"/>
                <w:lang w:bidi="en-US"/>
              </w:rPr>
            </w:pPr>
            <w:r w:rsidRPr="00423FA9">
              <w:rPr>
                <w:rFonts w:cs="Arial"/>
                <w:sz w:val="16"/>
                <w:szCs w:val="16"/>
                <w:lang w:bidi="en-US"/>
              </w:rPr>
              <w:t xml:space="preserve">INST PU = </w:t>
            </w:r>
            <w:r w:rsidR="00D35E68" w:rsidRPr="00423FA9">
              <w:rPr>
                <w:rFonts w:cs="Arial"/>
                <w:sz w:val="16"/>
                <w:szCs w:val="16"/>
                <w:lang w:bidi="en-US"/>
              </w:rPr>
              <w:t>TBC</w:t>
            </w:r>
          </w:p>
        </w:tc>
      </w:tr>
      <w:tr w:rsidR="00FC167F" w:rsidRPr="00423FA9" w14:paraId="4CA73C44" w14:textId="77777777" w:rsidTr="00E64CF7">
        <w:trPr>
          <w:trHeight w:val="729"/>
          <w:jc w:val="center"/>
        </w:trPr>
        <w:tc>
          <w:tcPr>
            <w:tcW w:w="3220" w:type="dxa"/>
          </w:tcPr>
          <w:p w14:paraId="5D817A6B" w14:textId="6F8C259F" w:rsidR="00FC167F" w:rsidRPr="00423FA9" w:rsidRDefault="00D35E68" w:rsidP="00611C6E">
            <w:pPr>
              <w:spacing w:after="120"/>
              <w:rPr>
                <w:rFonts w:cs="Arial"/>
                <w:sz w:val="16"/>
                <w:szCs w:val="16"/>
                <w:lang w:bidi="en-US"/>
              </w:rPr>
            </w:pPr>
            <w:r w:rsidRPr="00423FA9">
              <w:rPr>
                <w:rFonts w:cs="Arial"/>
                <w:sz w:val="16"/>
                <w:szCs w:val="16"/>
                <w:lang w:bidi="en-US"/>
              </w:rPr>
              <w:lastRenderedPageBreak/>
              <w:t xml:space="preserve">WTP protection device </w:t>
            </w:r>
            <w:r w:rsidRPr="00423FA9">
              <w:rPr>
                <w:rFonts w:cs="Arial"/>
                <w:b/>
                <w:bCs/>
                <w:sz w:val="16"/>
                <w:szCs w:val="16"/>
                <w:lang w:bidi="en-US"/>
              </w:rPr>
              <w:t>63A</w:t>
            </w:r>
          </w:p>
        </w:tc>
        <w:tc>
          <w:tcPr>
            <w:tcW w:w="1701" w:type="dxa"/>
          </w:tcPr>
          <w:p w14:paraId="4B4244D2" w14:textId="23B81EA8" w:rsidR="00FC167F" w:rsidRPr="00423FA9" w:rsidRDefault="00FC167F" w:rsidP="00611C6E">
            <w:pPr>
              <w:spacing w:after="120"/>
              <w:jc w:val="both"/>
              <w:rPr>
                <w:rFonts w:cs="Arial"/>
                <w:sz w:val="16"/>
                <w:szCs w:val="16"/>
                <w:lang w:bidi="en-US"/>
              </w:rPr>
            </w:pPr>
            <w:r w:rsidRPr="00423FA9">
              <w:rPr>
                <w:rFonts w:cs="Arial"/>
                <w:sz w:val="16"/>
                <w:szCs w:val="16"/>
                <w:lang w:bidi="en-US"/>
              </w:rPr>
              <w:t>LPTU = 1 (</w:t>
            </w:r>
            <w:r w:rsidR="00D35E68" w:rsidRPr="00423FA9">
              <w:rPr>
                <w:rFonts w:cs="Arial"/>
                <w:sz w:val="16"/>
                <w:szCs w:val="16"/>
                <w:lang w:bidi="en-US"/>
              </w:rPr>
              <w:t>63</w:t>
            </w:r>
            <w:r w:rsidRPr="00423FA9">
              <w:rPr>
                <w:rFonts w:cs="Arial"/>
                <w:sz w:val="16"/>
                <w:szCs w:val="16"/>
                <w:lang w:bidi="en-US"/>
              </w:rPr>
              <w:t>A)</w:t>
            </w:r>
          </w:p>
          <w:p w14:paraId="4856FFFC" w14:textId="6868E428" w:rsidR="00FC167F" w:rsidRPr="00423FA9" w:rsidRDefault="00FC167F" w:rsidP="00611C6E">
            <w:pPr>
              <w:spacing w:after="120"/>
              <w:jc w:val="both"/>
              <w:rPr>
                <w:rFonts w:cs="Arial"/>
                <w:sz w:val="16"/>
                <w:szCs w:val="16"/>
                <w:lang w:bidi="en-US"/>
              </w:rPr>
            </w:pPr>
            <w:r w:rsidRPr="00423FA9">
              <w:rPr>
                <w:rFonts w:cs="Arial"/>
                <w:sz w:val="16"/>
                <w:szCs w:val="16"/>
                <w:lang w:bidi="en-US"/>
              </w:rPr>
              <w:t xml:space="preserve">INST PU = </w:t>
            </w:r>
            <w:r w:rsidR="00D35E68" w:rsidRPr="00423FA9">
              <w:rPr>
                <w:rFonts w:cs="Arial"/>
                <w:sz w:val="16"/>
                <w:szCs w:val="16"/>
                <w:lang w:bidi="en-US"/>
              </w:rPr>
              <w:t>TBC</w:t>
            </w:r>
          </w:p>
        </w:tc>
      </w:tr>
    </w:tbl>
    <w:p w14:paraId="7FCCE4CD" w14:textId="4FAD0180" w:rsidR="00FC167F" w:rsidRPr="00423FA9" w:rsidRDefault="00FC167F" w:rsidP="00FC167F">
      <w:pPr>
        <w:suppressAutoHyphens/>
        <w:jc w:val="center"/>
        <w:rPr>
          <w:rFonts w:cs="Arial"/>
          <w:b/>
          <w:bCs/>
          <w:sz w:val="18"/>
          <w:szCs w:val="16"/>
          <w:lang w:bidi="en-US"/>
        </w:rPr>
      </w:pPr>
      <w:r w:rsidRPr="00423FA9">
        <w:rPr>
          <w:rFonts w:cs="Arial"/>
          <w:b/>
          <w:bCs/>
          <w:sz w:val="18"/>
          <w:szCs w:val="16"/>
          <w:lang w:bidi="en-US"/>
        </w:rPr>
        <w:t xml:space="preserve">Table </w:t>
      </w:r>
      <w:r w:rsidRPr="00423FA9">
        <w:rPr>
          <w:rFonts w:cs="Arial"/>
          <w:b/>
          <w:bCs/>
          <w:sz w:val="18"/>
          <w:szCs w:val="16"/>
          <w:lang w:bidi="en-US"/>
        </w:rPr>
        <w:fldChar w:fldCharType="begin"/>
      </w:r>
      <w:r w:rsidRPr="00423FA9">
        <w:rPr>
          <w:rFonts w:cs="Arial"/>
          <w:b/>
          <w:bCs/>
          <w:sz w:val="18"/>
          <w:szCs w:val="16"/>
          <w:lang w:bidi="en-US"/>
        </w:rPr>
        <w:instrText xml:space="preserve"> STYLEREF 1 \s </w:instrText>
      </w:r>
      <w:r w:rsidRPr="00423FA9">
        <w:rPr>
          <w:rFonts w:cs="Arial"/>
          <w:b/>
          <w:bCs/>
          <w:sz w:val="18"/>
          <w:szCs w:val="16"/>
          <w:lang w:bidi="en-US"/>
        </w:rPr>
        <w:fldChar w:fldCharType="separate"/>
      </w:r>
      <w:r w:rsidR="00D459CF">
        <w:rPr>
          <w:rFonts w:cs="Arial"/>
          <w:b/>
          <w:bCs/>
          <w:noProof/>
          <w:sz w:val="18"/>
          <w:szCs w:val="16"/>
          <w:lang w:bidi="en-US"/>
        </w:rPr>
        <w:t>5</w:t>
      </w:r>
      <w:r w:rsidRPr="00423FA9">
        <w:rPr>
          <w:rFonts w:cs="Arial"/>
          <w:b/>
          <w:bCs/>
          <w:sz w:val="18"/>
          <w:szCs w:val="16"/>
          <w:lang w:bidi="en-US"/>
        </w:rPr>
        <w:fldChar w:fldCharType="end"/>
      </w:r>
      <w:r w:rsidRPr="00423FA9">
        <w:rPr>
          <w:rFonts w:cs="Arial"/>
          <w:b/>
          <w:bCs/>
          <w:sz w:val="18"/>
          <w:szCs w:val="16"/>
          <w:lang w:bidi="en-US"/>
        </w:rPr>
        <w:noBreakHyphen/>
      </w:r>
      <w:r w:rsidRPr="00423FA9">
        <w:rPr>
          <w:rFonts w:cs="Arial"/>
          <w:b/>
          <w:bCs/>
          <w:sz w:val="18"/>
          <w:szCs w:val="16"/>
          <w:lang w:bidi="en-US"/>
        </w:rPr>
        <w:fldChar w:fldCharType="begin"/>
      </w:r>
      <w:r w:rsidRPr="00423FA9">
        <w:rPr>
          <w:rFonts w:cs="Arial"/>
          <w:b/>
          <w:bCs/>
          <w:sz w:val="18"/>
          <w:szCs w:val="16"/>
          <w:lang w:bidi="en-US"/>
        </w:rPr>
        <w:instrText xml:space="preserve"> SEQ Table \* ARABIC \s 1 </w:instrText>
      </w:r>
      <w:r w:rsidRPr="00423FA9">
        <w:rPr>
          <w:rFonts w:cs="Arial"/>
          <w:b/>
          <w:bCs/>
          <w:sz w:val="18"/>
          <w:szCs w:val="16"/>
          <w:lang w:bidi="en-US"/>
        </w:rPr>
        <w:fldChar w:fldCharType="separate"/>
      </w:r>
      <w:r w:rsidR="00D459CF">
        <w:rPr>
          <w:rFonts w:cs="Arial"/>
          <w:b/>
          <w:bCs/>
          <w:noProof/>
          <w:sz w:val="18"/>
          <w:szCs w:val="16"/>
          <w:lang w:bidi="en-US"/>
        </w:rPr>
        <w:t>9</w:t>
      </w:r>
      <w:r w:rsidRPr="00423FA9">
        <w:rPr>
          <w:rFonts w:cs="Arial"/>
          <w:b/>
          <w:bCs/>
          <w:sz w:val="18"/>
          <w:szCs w:val="16"/>
          <w:lang w:bidi="en-US"/>
        </w:rPr>
        <w:fldChar w:fldCharType="end"/>
      </w:r>
      <w:r w:rsidRPr="00423FA9">
        <w:rPr>
          <w:rFonts w:cs="Arial"/>
          <w:b/>
          <w:bCs/>
          <w:sz w:val="18"/>
          <w:szCs w:val="16"/>
          <w:lang w:bidi="en-US"/>
        </w:rPr>
        <w:t xml:space="preserve"> Protective Device Settings Summary</w:t>
      </w:r>
      <w:r w:rsidR="00C74524" w:rsidRPr="00423FA9">
        <w:rPr>
          <w:rFonts w:cs="Arial"/>
          <w:b/>
          <w:bCs/>
          <w:sz w:val="18"/>
          <w:szCs w:val="16"/>
          <w:lang w:bidi="en-US"/>
        </w:rPr>
        <w:t xml:space="preserve"> </w:t>
      </w:r>
      <w:r w:rsidR="00E0302B" w:rsidRPr="00423FA9">
        <w:rPr>
          <w:rFonts w:cs="Arial"/>
          <w:b/>
          <w:bCs/>
          <w:sz w:val="18"/>
          <w:szCs w:val="16"/>
          <w:lang w:bidi="en-US"/>
        </w:rPr>
        <w:t xml:space="preserve">Coordination Curve </w:t>
      </w:r>
      <w:r w:rsidR="00C74524" w:rsidRPr="00423FA9">
        <w:rPr>
          <w:rFonts w:cs="Arial"/>
          <w:b/>
          <w:bCs/>
          <w:sz w:val="18"/>
          <w:szCs w:val="16"/>
          <w:lang w:bidi="en-US"/>
        </w:rPr>
        <w:t>1</w:t>
      </w:r>
    </w:p>
    <w:p w14:paraId="7272796A" w14:textId="77777777" w:rsidR="00FC167F" w:rsidRPr="00423FA9" w:rsidRDefault="00FC167F" w:rsidP="00FC167F">
      <w:pPr>
        <w:spacing w:after="240"/>
        <w:jc w:val="both"/>
        <w:rPr>
          <w:rFonts w:cs="Arial"/>
          <w:sz w:val="18"/>
          <w:szCs w:val="18"/>
          <w:lang w:bidi="en-US"/>
        </w:rPr>
      </w:pPr>
    </w:p>
    <w:p w14:paraId="4F265E87" w14:textId="218A3E4B" w:rsidR="00A724BD" w:rsidRPr="005B14C2" w:rsidRDefault="00A724BD" w:rsidP="00A724BD">
      <w:pPr>
        <w:rPr>
          <w:rFonts w:cs="Arial"/>
          <w:szCs w:val="20"/>
          <w:lang w:bidi="en-US"/>
        </w:rPr>
      </w:pPr>
      <w:r w:rsidRPr="005B14C2">
        <w:rPr>
          <w:rFonts w:cs="Arial"/>
          <w:szCs w:val="20"/>
          <w:lang w:bidi="en-US"/>
        </w:rPr>
        <w:t>The table below highlights the protective device settings for Time/ Current coordination curve</w:t>
      </w:r>
      <w:r>
        <w:rPr>
          <w:rFonts w:cs="Arial"/>
          <w:szCs w:val="20"/>
          <w:lang w:bidi="en-US"/>
        </w:rPr>
        <w:t xml:space="preserve"> 2.</w:t>
      </w:r>
    </w:p>
    <w:p w14:paraId="7FEE3E0C" w14:textId="77777777" w:rsidR="00D35E68" w:rsidRPr="005B14C2" w:rsidRDefault="00D35E68" w:rsidP="00FC167F">
      <w:pPr>
        <w:spacing w:after="240"/>
        <w:jc w:val="both"/>
        <w:rPr>
          <w:rFonts w:cs="Arial"/>
          <w:szCs w:val="20"/>
          <w:lang w:bidi="en-US"/>
        </w:rPr>
      </w:pPr>
    </w:p>
    <w:tbl>
      <w:tblPr>
        <w:tblStyle w:val="TableGrid1"/>
        <w:tblW w:w="0" w:type="auto"/>
        <w:jc w:val="center"/>
        <w:tblLayout w:type="fixed"/>
        <w:tblLook w:val="04A0" w:firstRow="1" w:lastRow="0" w:firstColumn="1" w:lastColumn="0" w:noHBand="0" w:noVBand="1"/>
      </w:tblPr>
      <w:tblGrid>
        <w:gridCol w:w="3220"/>
        <w:gridCol w:w="1701"/>
      </w:tblGrid>
      <w:tr w:rsidR="00E64CF7" w:rsidRPr="005B14C2" w14:paraId="0374C64A" w14:textId="77777777" w:rsidTr="00E64CF7">
        <w:trPr>
          <w:cnfStyle w:val="100000000000" w:firstRow="1" w:lastRow="0" w:firstColumn="0" w:lastColumn="0" w:oddVBand="0" w:evenVBand="0" w:oddHBand="0" w:evenHBand="0" w:firstRowFirstColumn="0" w:firstRowLastColumn="0" w:lastRowFirstColumn="0" w:lastRowLastColumn="0"/>
          <w:trHeight w:hRule="exact" w:val="720"/>
          <w:jc w:val="center"/>
        </w:trPr>
        <w:tc>
          <w:tcPr>
            <w:tcW w:w="3220" w:type="dxa"/>
          </w:tcPr>
          <w:p w14:paraId="510B114B" w14:textId="77777777" w:rsidR="00D35E68" w:rsidRPr="005B14C2" w:rsidRDefault="00D35E68" w:rsidP="00611C6E">
            <w:pPr>
              <w:spacing w:after="120"/>
              <w:jc w:val="both"/>
              <w:rPr>
                <w:rFonts w:cs="Arial"/>
                <w:b w:val="0"/>
                <w:sz w:val="18"/>
                <w:szCs w:val="18"/>
                <w:lang w:val="en-US" w:bidi="en-US"/>
              </w:rPr>
            </w:pPr>
            <w:r w:rsidRPr="005B14C2">
              <w:rPr>
                <w:rFonts w:cs="Arial"/>
                <w:sz w:val="18"/>
                <w:szCs w:val="18"/>
                <w:lang w:val="en-US" w:bidi="en-US"/>
              </w:rPr>
              <w:t>Circuit Breaker Type</w:t>
            </w:r>
          </w:p>
        </w:tc>
        <w:tc>
          <w:tcPr>
            <w:tcW w:w="1701" w:type="dxa"/>
          </w:tcPr>
          <w:p w14:paraId="30A34AAE" w14:textId="77777777" w:rsidR="00D35E68" w:rsidRPr="005B14C2" w:rsidRDefault="00D35E68" w:rsidP="00611C6E">
            <w:pPr>
              <w:spacing w:after="120"/>
              <w:jc w:val="both"/>
              <w:rPr>
                <w:rFonts w:cs="Arial"/>
                <w:b w:val="0"/>
                <w:sz w:val="18"/>
                <w:szCs w:val="18"/>
                <w:lang w:val="en-US" w:bidi="en-US"/>
              </w:rPr>
            </w:pPr>
            <w:r w:rsidRPr="005B14C2">
              <w:rPr>
                <w:rFonts w:cs="Arial"/>
                <w:sz w:val="18"/>
                <w:szCs w:val="18"/>
                <w:lang w:val="en-US" w:bidi="en-US"/>
              </w:rPr>
              <w:t>Protection Settings</w:t>
            </w:r>
          </w:p>
        </w:tc>
      </w:tr>
      <w:tr w:rsidR="00D35E68" w:rsidRPr="005B14C2" w14:paraId="0A9D2524" w14:textId="77777777" w:rsidTr="00E64CF7">
        <w:trPr>
          <w:trHeight w:val="728"/>
          <w:jc w:val="center"/>
        </w:trPr>
        <w:tc>
          <w:tcPr>
            <w:tcW w:w="3220" w:type="dxa"/>
          </w:tcPr>
          <w:p w14:paraId="31E7A687" w14:textId="372A55A9" w:rsidR="00D35E68" w:rsidRPr="005B14C2" w:rsidRDefault="00D35E68" w:rsidP="00611C6E">
            <w:pPr>
              <w:spacing w:after="120"/>
              <w:rPr>
                <w:rFonts w:cs="Arial"/>
                <w:sz w:val="18"/>
                <w:szCs w:val="18"/>
                <w:lang w:bidi="en-US"/>
              </w:rPr>
            </w:pPr>
            <w:r w:rsidRPr="005B14C2">
              <w:rPr>
                <w:rFonts w:cs="Arial"/>
                <w:sz w:val="18"/>
                <w:szCs w:val="18"/>
                <w:lang w:bidi="en-US"/>
              </w:rPr>
              <w:t xml:space="preserve">WTP MSB Main protection device </w:t>
            </w:r>
            <w:r w:rsidR="00D644E7" w:rsidRPr="005B14C2">
              <w:rPr>
                <w:rFonts w:cs="Arial"/>
                <w:sz w:val="18"/>
                <w:szCs w:val="18"/>
                <w:lang w:bidi="en-US"/>
              </w:rPr>
              <w:t xml:space="preserve">fuses </w:t>
            </w:r>
            <w:r w:rsidRPr="005B14C2">
              <w:rPr>
                <w:rFonts w:cs="Arial"/>
                <w:b/>
                <w:bCs/>
                <w:sz w:val="18"/>
                <w:szCs w:val="18"/>
                <w:lang w:bidi="en-US"/>
              </w:rPr>
              <w:t xml:space="preserve">200A </w:t>
            </w:r>
          </w:p>
        </w:tc>
        <w:tc>
          <w:tcPr>
            <w:tcW w:w="1701" w:type="dxa"/>
          </w:tcPr>
          <w:p w14:paraId="1EEC51E0" w14:textId="77777777" w:rsidR="00D35E68" w:rsidRPr="005B14C2" w:rsidRDefault="00D35E68" w:rsidP="00611C6E">
            <w:pPr>
              <w:spacing w:after="120"/>
              <w:jc w:val="both"/>
              <w:rPr>
                <w:rFonts w:cs="Arial"/>
                <w:sz w:val="18"/>
                <w:szCs w:val="18"/>
                <w:lang w:bidi="en-US"/>
              </w:rPr>
            </w:pPr>
            <w:r w:rsidRPr="005B14C2">
              <w:rPr>
                <w:rFonts w:cs="Arial"/>
                <w:sz w:val="18"/>
                <w:szCs w:val="18"/>
                <w:lang w:bidi="en-US"/>
              </w:rPr>
              <w:t>LPTU = 1 (200A)</w:t>
            </w:r>
          </w:p>
          <w:p w14:paraId="6B0DC721" w14:textId="77777777" w:rsidR="00D35E68" w:rsidRPr="005B14C2" w:rsidRDefault="00D35E68" w:rsidP="00611C6E">
            <w:pPr>
              <w:spacing w:after="120"/>
              <w:jc w:val="both"/>
              <w:rPr>
                <w:rFonts w:cs="Arial"/>
                <w:sz w:val="18"/>
                <w:szCs w:val="18"/>
                <w:lang w:bidi="en-US"/>
              </w:rPr>
            </w:pPr>
            <w:r w:rsidRPr="005B14C2">
              <w:rPr>
                <w:rFonts w:cs="Arial"/>
                <w:sz w:val="18"/>
                <w:szCs w:val="18"/>
                <w:lang w:bidi="en-US"/>
              </w:rPr>
              <w:t>INST PU = TBC</w:t>
            </w:r>
          </w:p>
        </w:tc>
      </w:tr>
      <w:tr w:rsidR="00D35E68" w:rsidRPr="005B14C2" w14:paraId="1BDC8DAA" w14:textId="77777777" w:rsidTr="00E64CF7">
        <w:trPr>
          <w:trHeight w:val="729"/>
          <w:jc w:val="center"/>
        </w:trPr>
        <w:tc>
          <w:tcPr>
            <w:tcW w:w="3220" w:type="dxa"/>
          </w:tcPr>
          <w:p w14:paraId="49A69C23" w14:textId="0890A80D" w:rsidR="00D35E68" w:rsidRPr="005B14C2" w:rsidRDefault="00D35E68" w:rsidP="00611C6E">
            <w:pPr>
              <w:spacing w:after="120"/>
              <w:rPr>
                <w:rFonts w:cs="Arial"/>
                <w:sz w:val="18"/>
                <w:szCs w:val="18"/>
                <w:lang w:bidi="en-US"/>
              </w:rPr>
            </w:pPr>
            <w:r w:rsidRPr="005B14C2">
              <w:rPr>
                <w:rFonts w:cs="Arial"/>
                <w:sz w:val="18"/>
                <w:szCs w:val="18"/>
                <w:lang w:bidi="en-US"/>
              </w:rPr>
              <w:t>WTP MMC chassis</w:t>
            </w:r>
            <w:r w:rsidR="00D644E7" w:rsidRPr="005B14C2">
              <w:rPr>
                <w:rFonts w:cs="Arial"/>
                <w:sz w:val="18"/>
                <w:szCs w:val="18"/>
                <w:lang w:bidi="en-US"/>
              </w:rPr>
              <w:t xml:space="preserve"> </w:t>
            </w:r>
            <w:r w:rsidRPr="005B14C2">
              <w:rPr>
                <w:rFonts w:cs="Arial"/>
                <w:sz w:val="18"/>
                <w:szCs w:val="18"/>
                <w:lang w:bidi="en-US"/>
              </w:rPr>
              <w:t xml:space="preserve">protection device </w:t>
            </w:r>
            <w:r w:rsidR="00D644E7" w:rsidRPr="005B14C2">
              <w:rPr>
                <w:rFonts w:cs="Arial"/>
                <w:sz w:val="18"/>
                <w:szCs w:val="18"/>
                <w:lang w:bidi="en-US"/>
              </w:rPr>
              <w:t xml:space="preserve">fuses </w:t>
            </w:r>
            <w:r w:rsidRPr="005B14C2">
              <w:rPr>
                <w:rFonts w:cs="Arial"/>
                <w:b/>
                <w:bCs/>
                <w:sz w:val="18"/>
                <w:szCs w:val="18"/>
                <w:lang w:bidi="en-US"/>
              </w:rPr>
              <w:t>160A</w:t>
            </w:r>
          </w:p>
        </w:tc>
        <w:tc>
          <w:tcPr>
            <w:tcW w:w="1701" w:type="dxa"/>
          </w:tcPr>
          <w:p w14:paraId="17C0BE30" w14:textId="2FC52510" w:rsidR="00D35E68" w:rsidRPr="005B14C2" w:rsidRDefault="00D35E68" w:rsidP="00611C6E">
            <w:pPr>
              <w:spacing w:after="120"/>
              <w:jc w:val="both"/>
              <w:rPr>
                <w:rFonts w:cs="Arial"/>
                <w:sz w:val="18"/>
                <w:szCs w:val="18"/>
                <w:lang w:bidi="en-US"/>
              </w:rPr>
            </w:pPr>
            <w:r w:rsidRPr="005B14C2">
              <w:rPr>
                <w:rFonts w:cs="Arial"/>
                <w:sz w:val="18"/>
                <w:szCs w:val="18"/>
                <w:lang w:bidi="en-US"/>
              </w:rPr>
              <w:t>LPTU = 1 (</w:t>
            </w:r>
            <w:r w:rsidR="00D644E7" w:rsidRPr="005B14C2">
              <w:rPr>
                <w:rFonts w:cs="Arial"/>
                <w:sz w:val="18"/>
                <w:szCs w:val="18"/>
                <w:lang w:bidi="en-US"/>
              </w:rPr>
              <w:t>160</w:t>
            </w:r>
            <w:r w:rsidRPr="005B14C2">
              <w:rPr>
                <w:rFonts w:cs="Arial"/>
                <w:sz w:val="18"/>
                <w:szCs w:val="18"/>
                <w:lang w:bidi="en-US"/>
              </w:rPr>
              <w:t>A)</w:t>
            </w:r>
          </w:p>
          <w:p w14:paraId="584CF840" w14:textId="77777777" w:rsidR="00D35E68" w:rsidRPr="005B14C2" w:rsidRDefault="00D35E68" w:rsidP="00611C6E">
            <w:pPr>
              <w:spacing w:after="120"/>
              <w:jc w:val="both"/>
              <w:rPr>
                <w:rFonts w:cs="Arial"/>
                <w:sz w:val="18"/>
                <w:szCs w:val="18"/>
                <w:lang w:bidi="en-US"/>
              </w:rPr>
            </w:pPr>
            <w:r w:rsidRPr="005B14C2">
              <w:rPr>
                <w:rFonts w:cs="Arial"/>
                <w:sz w:val="18"/>
                <w:szCs w:val="18"/>
                <w:lang w:bidi="en-US"/>
              </w:rPr>
              <w:t>INST PU = TBC</w:t>
            </w:r>
          </w:p>
        </w:tc>
      </w:tr>
    </w:tbl>
    <w:p w14:paraId="09226644" w14:textId="424F98C2" w:rsidR="00D35E68" w:rsidRPr="00423FA9" w:rsidRDefault="00D35E68" w:rsidP="00D35E68">
      <w:pPr>
        <w:suppressAutoHyphens/>
        <w:jc w:val="center"/>
        <w:rPr>
          <w:rFonts w:cs="Arial"/>
          <w:b/>
          <w:bCs/>
          <w:sz w:val="18"/>
          <w:szCs w:val="16"/>
          <w:lang w:bidi="en-US"/>
        </w:rPr>
      </w:pPr>
      <w:r w:rsidRPr="00423FA9">
        <w:rPr>
          <w:rFonts w:cs="Arial"/>
          <w:b/>
          <w:bCs/>
          <w:sz w:val="18"/>
          <w:szCs w:val="16"/>
          <w:lang w:bidi="en-US"/>
        </w:rPr>
        <w:t xml:space="preserve">Table </w:t>
      </w:r>
      <w:r w:rsidRPr="00423FA9">
        <w:rPr>
          <w:rFonts w:cs="Arial"/>
          <w:b/>
          <w:bCs/>
          <w:sz w:val="18"/>
          <w:szCs w:val="16"/>
          <w:lang w:bidi="en-US"/>
        </w:rPr>
        <w:fldChar w:fldCharType="begin"/>
      </w:r>
      <w:r w:rsidRPr="00423FA9">
        <w:rPr>
          <w:rFonts w:cs="Arial"/>
          <w:b/>
          <w:bCs/>
          <w:sz w:val="18"/>
          <w:szCs w:val="16"/>
          <w:lang w:bidi="en-US"/>
        </w:rPr>
        <w:instrText xml:space="preserve"> STYLEREF 1 \s </w:instrText>
      </w:r>
      <w:r w:rsidRPr="00423FA9">
        <w:rPr>
          <w:rFonts w:cs="Arial"/>
          <w:b/>
          <w:bCs/>
          <w:sz w:val="18"/>
          <w:szCs w:val="16"/>
          <w:lang w:bidi="en-US"/>
        </w:rPr>
        <w:fldChar w:fldCharType="separate"/>
      </w:r>
      <w:r w:rsidR="00D459CF">
        <w:rPr>
          <w:rFonts w:cs="Arial"/>
          <w:b/>
          <w:bCs/>
          <w:noProof/>
          <w:sz w:val="18"/>
          <w:szCs w:val="16"/>
          <w:lang w:bidi="en-US"/>
        </w:rPr>
        <w:t>5</w:t>
      </w:r>
      <w:r w:rsidRPr="00423FA9">
        <w:rPr>
          <w:rFonts w:cs="Arial"/>
          <w:b/>
          <w:bCs/>
          <w:sz w:val="18"/>
          <w:szCs w:val="16"/>
          <w:lang w:bidi="en-US"/>
        </w:rPr>
        <w:fldChar w:fldCharType="end"/>
      </w:r>
      <w:r w:rsidRPr="00423FA9">
        <w:rPr>
          <w:rFonts w:cs="Arial"/>
          <w:b/>
          <w:bCs/>
          <w:sz w:val="18"/>
          <w:szCs w:val="16"/>
          <w:lang w:bidi="en-US"/>
        </w:rPr>
        <w:noBreakHyphen/>
      </w:r>
      <w:r w:rsidRPr="00423FA9">
        <w:rPr>
          <w:rFonts w:cs="Arial"/>
          <w:b/>
          <w:bCs/>
          <w:sz w:val="18"/>
          <w:szCs w:val="16"/>
          <w:lang w:bidi="en-US"/>
        </w:rPr>
        <w:fldChar w:fldCharType="begin"/>
      </w:r>
      <w:r w:rsidRPr="00423FA9">
        <w:rPr>
          <w:rFonts w:cs="Arial"/>
          <w:b/>
          <w:bCs/>
          <w:sz w:val="18"/>
          <w:szCs w:val="16"/>
          <w:lang w:bidi="en-US"/>
        </w:rPr>
        <w:instrText xml:space="preserve"> SEQ Table \* ARABIC \s 1 </w:instrText>
      </w:r>
      <w:r w:rsidRPr="00423FA9">
        <w:rPr>
          <w:rFonts w:cs="Arial"/>
          <w:b/>
          <w:bCs/>
          <w:sz w:val="18"/>
          <w:szCs w:val="16"/>
          <w:lang w:bidi="en-US"/>
        </w:rPr>
        <w:fldChar w:fldCharType="separate"/>
      </w:r>
      <w:r w:rsidR="00D459CF">
        <w:rPr>
          <w:rFonts w:cs="Arial"/>
          <w:b/>
          <w:bCs/>
          <w:noProof/>
          <w:sz w:val="18"/>
          <w:szCs w:val="16"/>
          <w:lang w:bidi="en-US"/>
        </w:rPr>
        <w:t>10</w:t>
      </w:r>
      <w:r w:rsidRPr="00423FA9">
        <w:rPr>
          <w:rFonts w:cs="Arial"/>
          <w:b/>
          <w:bCs/>
          <w:sz w:val="18"/>
          <w:szCs w:val="16"/>
          <w:lang w:bidi="en-US"/>
        </w:rPr>
        <w:fldChar w:fldCharType="end"/>
      </w:r>
      <w:r w:rsidRPr="00423FA9">
        <w:rPr>
          <w:rFonts w:cs="Arial"/>
          <w:b/>
          <w:bCs/>
          <w:sz w:val="18"/>
          <w:szCs w:val="16"/>
          <w:lang w:bidi="en-US"/>
        </w:rPr>
        <w:t xml:space="preserve"> Protective Device Settings Summary</w:t>
      </w:r>
      <w:r w:rsidR="00E0302B" w:rsidRPr="00423FA9">
        <w:rPr>
          <w:rFonts w:cs="Arial"/>
          <w:b/>
          <w:bCs/>
          <w:sz w:val="18"/>
          <w:szCs w:val="16"/>
          <w:lang w:bidi="en-US"/>
        </w:rPr>
        <w:t xml:space="preserve"> Coordination Curve</w:t>
      </w:r>
      <w:r w:rsidRPr="00423FA9">
        <w:rPr>
          <w:rFonts w:cs="Arial"/>
          <w:b/>
          <w:bCs/>
          <w:sz w:val="18"/>
          <w:szCs w:val="16"/>
          <w:lang w:bidi="en-US"/>
        </w:rPr>
        <w:t xml:space="preserve"> </w:t>
      </w:r>
      <w:r w:rsidR="005D2503" w:rsidRPr="00423FA9">
        <w:rPr>
          <w:rFonts w:cs="Arial"/>
          <w:b/>
          <w:bCs/>
          <w:sz w:val="18"/>
          <w:szCs w:val="16"/>
          <w:lang w:bidi="en-US"/>
        </w:rPr>
        <w:t>2</w:t>
      </w:r>
    </w:p>
    <w:p w14:paraId="0A649DEC" w14:textId="77777777" w:rsidR="00D35E68" w:rsidRPr="005B14C2" w:rsidRDefault="00D35E68" w:rsidP="00D35E68">
      <w:pPr>
        <w:spacing w:after="240"/>
        <w:jc w:val="center"/>
        <w:rPr>
          <w:rFonts w:cs="Arial"/>
          <w:szCs w:val="20"/>
          <w:lang w:bidi="en-US"/>
        </w:rPr>
      </w:pPr>
    </w:p>
    <w:p w14:paraId="2CA8DBE8" w14:textId="77777777" w:rsidR="00FC167F" w:rsidRPr="005B14C2" w:rsidRDefault="00FC167F" w:rsidP="009928A7">
      <w:pPr>
        <w:pStyle w:val="Heading3"/>
        <w:rPr>
          <w:bCs/>
          <w:lang w:val="en-US"/>
        </w:rPr>
      </w:pPr>
      <w:bookmarkStart w:id="201" w:name="_Toc161735653"/>
      <w:r w:rsidRPr="005B14C2">
        <w:rPr>
          <w:lang w:val="en-US"/>
        </w:rPr>
        <w:t>Protection Findings</w:t>
      </w:r>
      <w:bookmarkEnd w:id="201"/>
    </w:p>
    <w:p w14:paraId="65092B9F" w14:textId="6B951F7F" w:rsidR="00FC167F" w:rsidRPr="005B14C2" w:rsidRDefault="00FC167F" w:rsidP="00FC167F">
      <w:pPr>
        <w:rPr>
          <w:rFonts w:cs="Arial"/>
          <w:szCs w:val="20"/>
          <w:lang w:bidi="en-US"/>
        </w:rPr>
      </w:pPr>
      <w:r w:rsidRPr="005B14C2">
        <w:rPr>
          <w:rFonts w:cs="Arial"/>
          <w:szCs w:val="20"/>
          <w:lang w:bidi="en-US"/>
        </w:rPr>
        <w:t>The protection configuration also complies with AS3000:2018 Clause 2.5.3 cable current carrying capacity and circuit breaker coordination requirements as shown in the table below.</w:t>
      </w:r>
      <w:r w:rsidR="00A9317A">
        <w:rPr>
          <w:rFonts w:cs="Arial"/>
          <w:szCs w:val="20"/>
          <w:lang w:bidi="en-US"/>
        </w:rPr>
        <w:t xml:space="preserve"> Maximum demand calculations are shown in appendix G.</w:t>
      </w:r>
    </w:p>
    <w:p w14:paraId="2BDB5286" w14:textId="77777777" w:rsidR="00FC167F" w:rsidRPr="005B14C2" w:rsidRDefault="00FC167F" w:rsidP="00FC167F">
      <w:pPr>
        <w:rPr>
          <w:rFonts w:cs="Arial"/>
          <w:highlight w:val="yellow"/>
          <w:lang w:val="en-US" w:bidi="en-US"/>
        </w:rPr>
      </w:pPr>
    </w:p>
    <w:tbl>
      <w:tblPr>
        <w:tblStyle w:val="TableGrid1"/>
        <w:tblW w:w="9493" w:type="dxa"/>
        <w:jc w:val="center"/>
        <w:tblLook w:val="04A0" w:firstRow="1" w:lastRow="0" w:firstColumn="1" w:lastColumn="0" w:noHBand="0" w:noVBand="1"/>
      </w:tblPr>
      <w:tblGrid>
        <w:gridCol w:w="1413"/>
        <w:gridCol w:w="992"/>
        <w:gridCol w:w="1134"/>
        <w:gridCol w:w="1134"/>
        <w:gridCol w:w="890"/>
        <w:gridCol w:w="1013"/>
        <w:gridCol w:w="1641"/>
        <w:gridCol w:w="1276"/>
      </w:tblGrid>
      <w:tr w:rsidR="00E64CF7" w:rsidRPr="00423FA9" w14:paraId="0F5716FD" w14:textId="77777777" w:rsidTr="423B58D4">
        <w:trPr>
          <w:cnfStyle w:val="100000000000" w:firstRow="1" w:lastRow="0" w:firstColumn="0" w:lastColumn="0" w:oddVBand="0" w:evenVBand="0" w:oddHBand="0" w:evenHBand="0" w:firstRowFirstColumn="0" w:firstRowLastColumn="0" w:lastRowFirstColumn="0" w:lastRowLastColumn="0"/>
          <w:trHeight w:val="255"/>
          <w:jc w:val="center"/>
        </w:trPr>
        <w:tc>
          <w:tcPr>
            <w:tcW w:w="1413" w:type="dxa"/>
            <w:noWrap/>
          </w:tcPr>
          <w:p w14:paraId="17F99767" w14:textId="77777777" w:rsidR="00FC167F" w:rsidRPr="00423FA9" w:rsidRDefault="00FC167F" w:rsidP="00611C6E">
            <w:pPr>
              <w:spacing w:after="120"/>
              <w:jc w:val="both"/>
              <w:rPr>
                <w:rFonts w:cs="Arial"/>
                <w:b w:val="0"/>
                <w:sz w:val="18"/>
                <w:szCs w:val="18"/>
                <w:lang w:val="en-US" w:bidi="en-US"/>
              </w:rPr>
            </w:pPr>
            <w:r w:rsidRPr="00423FA9">
              <w:rPr>
                <w:rFonts w:cs="Arial"/>
                <w:sz w:val="18"/>
                <w:szCs w:val="18"/>
                <w:lang w:val="en-US" w:bidi="en-US"/>
              </w:rPr>
              <w:t>Cable Description</w:t>
            </w:r>
          </w:p>
        </w:tc>
        <w:tc>
          <w:tcPr>
            <w:tcW w:w="992" w:type="dxa"/>
            <w:noWrap/>
          </w:tcPr>
          <w:p w14:paraId="5D321126" w14:textId="77777777" w:rsidR="00FC167F" w:rsidRPr="00423FA9" w:rsidRDefault="00FC167F" w:rsidP="00611C6E">
            <w:pPr>
              <w:spacing w:after="120"/>
              <w:jc w:val="both"/>
              <w:rPr>
                <w:rFonts w:cs="Arial"/>
                <w:b w:val="0"/>
                <w:sz w:val="18"/>
                <w:szCs w:val="18"/>
                <w:lang w:val="en-US" w:bidi="en-US"/>
              </w:rPr>
            </w:pPr>
            <w:r w:rsidRPr="00423FA9">
              <w:rPr>
                <w:rFonts w:cs="Arial"/>
                <w:sz w:val="18"/>
                <w:szCs w:val="18"/>
                <w:lang w:val="en-US" w:bidi="en-US"/>
              </w:rPr>
              <w:t>PC5 Tag</w:t>
            </w:r>
          </w:p>
        </w:tc>
        <w:tc>
          <w:tcPr>
            <w:tcW w:w="1134" w:type="dxa"/>
            <w:noWrap/>
          </w:tcPr>
          <w:p w14:paraId="64C8CAA0" w14:textId="77777777" w:rsidR="00FC167F" w:rsidRPr="00423FA9" w:rsidRDefault="00FC167F" w:rsidP="00611C6E">
            <w:pPr>
              <w:spacing w:after="120"/>
              <w:jc w:val="both"/>
              <w:rPr>
                <w:rFonts w:cs="Arial"/>
                <w:b w:val="0"/>
                <w:sz w:val="18"/>
                <w:szCs w:val="18"/>
                <w:lang w:val="en-US" w:bidi="en-US"/>
              </w:rPr>
            </w:pPr>
            <w:r w:rsidRPr="00423FA9">
              <w:rPr>
                <w:rFonts w:cs="Arial"/>
                <w:sz w:val="18"/>
                <w:szCs w:val="18"/>
                <w:lang w:val="en-US" w:bidi="en-US"/>
              </w:rPr>
              <w:t>Cable Type</w:t>
            </w:r>
          </w:p>
        </w:tc>
        <w:tc>
          <w:tcPr>
            <w:tcW w:w="1134" w:type="dxa"/>
            <w:noWrap/>
          </w:tcPr>
          <w:p w14:paraId="06124494" w14:textId="77777777" w:rsidR="00FC167F" w:rsidRPr="00423FA9" w:rsidRDefault="00FC167F" w:rsidP="00795C95">
            <w:pPr>
              <w:spacing w:after="120"/>
              <w:ind w:right="-111"/>
              <w:jc w:val="both"/>
              <w:rPr>
                <w:rFonts w:cs="Arial"/>
                <w:b w:val="0"/>
                <w:sz w:val="18"/>
                <w:szCs w:val="18"/>
                <w:lang w:val="en-US" w:bidi="en-US"/>
              </w:rPr>
            </w:pPr>
            <w:r w:rsidRPr="00423FA9">
              <w:rPr>
                <w:rFonts w:cs="Arial"/>
                <w:sz w:val="18"/>
                <w:szCs w:val="18"/>
                <w:lang w:val="en-US" w:bidi="en-US"/>
              </w:rPr>
              <w:t>Cable Size</w:t>
            </w:r>
          </w:p>
        </w:tc>
        <w:tc>
          <w:tcPr>
            <w:tcW w:w="890" w:type="dxa"/>
            <w:noWrap/>
          </w:tcPr>
          <w:p w14:paraId="05DD9D30" w14:textId="77777777" w:rsidR="00FC167F" w:rsidRPr="00423FA9" w:rsidRDefault="00FC167F" w:rsidP="00611C6E">
            <w:pPr>
              <w:spacing w:after="120"/>
              <w:rPr>
                <w:rFonts w:cs="Arial"/>
                <w:b w:val="0"/>
                <w:sz w:val="18"/>
                <w:szCs w:val="18"/>
                <w:lang w:val="en-US" w:bidi="en-US"/>
              </w:rPr>
            </w:pPr>
            <w:proofErr w:type="spellStart"/>
            <w:r w:rsidRPr="00423FA9">
              <w:rPr>
                <w:rFonts w:cs="Arial"/>
                <w:sz w:val="18"/>
                <w:szCs w:val="18"/>
                <w:lang w:val="en-US" w:bidi="en-US"/>
              </w:rPr>
              <w:t>Iz</w:t>
            </w:r>
            <w:proofErr w:type="spellEnd"/>
            <w:r w:rsidRPr="00423FA9">
              <w:rPr>
                <w:rFonts w:cs="Arial"/>
                <w:sz w:val="18"/>
                <w:szCs w:val="18"/>
                <w:lang w:val="en-US" w:bidi="en-US"/>
              </w:rPr>
              <w:t xml:space="preserve"> (A)</w:t>
            </w:r>
          </w:p>
          <w:p w14:paraId="21E3EF7D" w14:textId="77777777" w:rsidR="00FC167F" w:rsidRPr="00423FA9" w:rsidRDefault="00FC167F" w:rsidP="00611C6E">
            <w:pPr>
              <w:spacing w:after="120"/>
              <w:rPr>
                <w:rFonts w:cs="Arial"/>
                <w:b w:val="0"/>
                <w:sz w:val="18"/>
                <w:szCs w:val="18"/>
                <w:lang w:val="en-US" w:bidi="en-US"/>
              </w:rPr>
            </w:pPr>
            <w:r w:rsidRPr="00423FA9">
              <w:rPr>
                <w:rFonts w:cs="Arial"/>
                <w:sz w:val="18"/>
                <w:szCs w:val="18"/>
                <w:lang w:val="en-US" w:bidi="en-US"/>
              </w:rPr>
              <w:t>Derated Cable</w:t>
            </w:r>
          </w:p>
        </w:tc>
        <w:tc>
          <w:tcPr>
            <w:tcW w:w="1013" w:type="dxa"/>
          </w:tcPr>
          <w:p w14:paraId="406758F7" w14:textId="77777777" w:rsidR="00FC167F" w:rsidRPr="00423FA9" w:rsidRDefault="00FC167F" w:rsidP="00611C6E">
            <w:pPr>
              <w:spacing w:after="120"/>
              <w:rPr>
                <w:rFonts w:cs="Arial"/>
                <w:b w:val="0"/>
                <w:sz w:val="18"/>
                <w:szCs w:val="18"/>
                <w:lang w:val="en-US" w:bidi="en-US"/>
              </w:rPr>
            </w:pPr>
            <w:proofErr w:type="spellStart"/>
            <w:r w:rsidRPr="00423FA9">
              <w:rPr>
                <w:rFonts w:cs="Arial"/>
                <w:sz w:val="18"/>
                <w:szCs w:val="18"/>
                <w:lang w:val="en-US" w:bidi="en-US"/>
              </w:rPr>
              <w:t>Ib</w:t>
            </w:r>
            <w:proofErr w:type="spellEnd"/>
            <w:r w:rsidRPr="00423FA9">
              <w:rPr>
                <w:rFonts w:cs="Arial"/>
                <w:sz w:val="18"/>
                <w:szCs w:val="18"/>
                <w:lang w:val="en-US" w:bidi="en-US"/>
              </w:rPr>
              <w:t xml:space="preserve"> (A)</w:t>
            </w:r>
          </w:p>
          <w:p w14:paraId="57CCCB4E" w14:textId="77777777" w:rsidR="00FC167F" w:rsidRPr="00423FA9" w:rsidRDefault="00FC167F" w:rsidP="00611C6E">
            <w:pPr>
              <w:spacing w:after="120"/>
              <w:rPr>
                <w:rFonts w:cs="Arial"/>
                <w:b w:val="0"/>
                <w:sz w:val="18"/>
                <w:szCs w:val="18"/>
                <w:lang w:val="en-US" w:bidi="en-US"/>
              </w:rPr>
            </w:pPr>
            <w:r w:rsidRPr="00423FA9">
              <w:rPr>
                <w:rFonts w:cs="Arial"/>
                <w:sz w:val="18"/>
                <w:szCs w:val="18"/>
                <w:lang w:val="en-US" w:bidi="en-US"/>
              </w:rPr>
              <w:t>Modelled Demand</w:t>
            </w:r>
          </w:p>
        </w:tc>
        <w:tc>
          <w:tcPr>
            <w:tcW w:w="1641" w:type="dxa"/>
          </w:tcPr>
          <w:p w14:paraId="66A0456D" w14:textId="77777777" w:rsidR="00FC167F" w:rsidRPr="00423FA9" w:rsidRDefault="00FC167F" w:rsidP="00611C6E">
            <w:pPr>
              <w:spacing w:after="120"/>
              <w:rPr>
                <w:rFonts w:cs="Arial"/>
                <w:b w:val="0"/>
                <w:sz w:val="18"/>
                <w:szCs w:val="18"/>
                <w:lang w:val="en-US" w:bidi="en-US"/>
              </w:rPr>
            </w:pPr>
            <w:r w:rsidRPr="00423FA9">
              <w:rPr>
                <w:rFonts w:cs="Arial"/>
                <w:sz w:val="18"/>
                <w:szCs w:val="18"/>
                <w:lang w:val="en-US" w:bidi="en-US"/>
              </w:rPr>
              <w:t xml:space="preserve">In (A) </w:t>
            </w:r>
            <w:r w:rsidRPr="00423FA9">
              <w:rPr>
                <w:rFonts w:cs="Arial"/>
                <w:sz w:val="18"/>
                <w:szCs w:val="18"/>
                <w:lang w:val="en-US" w:bidi="en-US"/>
              </w:rPr>
              <w:br/>
              <w:t xml:space="preserve">Nominal Current of Protective </w:t>
            </w:r>
            <w:r w:rsidRPr="00423FA9">
              <w:rPr>
                <w:rFonts w:cs="Arial"/>
                <w:sz w:val="18"/>
                <w:szCs w:val="18"/>
                <w:lang w:val="en-US" w:bidi="en-US"/>
              </w:rPr>
              <w:br/>
              <w:t>Device</w:t>
            </w:r>
          </w:p>
        </w:tc>
        <w:tc>
          <w:tcPr>
            <w:tcW w:w="1276" w:type="dxa"/>
          </w:tcPr>
          <w:p w14:paraId="2D945B7D" w14:textId="77777777" w:rsidR="00FC167F" w:rsidRPr="00423FA9" w:rsidRDefault="00FC167F" w:rsidP="00611C6E">
            <w:pPr>
              <w:spacing w:after="120"/>
              <w:jc w:val="both"/>
              <w:rPr>
                <w:rFonts w:cs="Arial"/>
                <w:b w:val="0"/>
                <w:sz w:val="18"/>
                <w:szCs w:val="18"/>
                <w:lang w:val="en-US" w:bidi="en-US"/>
              </w:rPr>
            </w:pPr>
            <w:r w:rsidRPr="00423FA9">
              <w:rPr>
                <w:rFonts w:cs="Arial"/>
                <w:sz w:val="18"/>
                <w:szCs w:val="18"/>
                <w:lang w:val="en-US" w:bidi="en-US"/>
              </w:rPr>
              <w:t>Compliance</w:t>
            </w:r>
          </w:p>
          <w:p w14:paraId="2F868BAD" w14:textId="77777777" w:rsidR="00FC167F" w:rsidRPr="00423FA9" w:rsidRDefault="00FC167F" w:rsidP="00611C6E">
            <w:pPr>
              <w:spacing w:after="120"/>
              <w:jc w:val="both"/>
              <w:rPr>
                <w:rFonts w:cs="Arial"/>
                <w:b w:val="0"/>
                <w:sz w:val="18"/>
                <w:szCs w:val="18"/>
                <w:lang w:val="en-US" w:bidi="en-US"/>
              </w:rPr>
            </w:pPr>
            <w:r w:rsidRPr="00423FA9">
              <w:rPr>
                <w:rFonts w:cs="Arial"/>
                <w:sz w:val="18"/>
                <w:szCs w:val="18"/>
                <w:lang w:val="en-US" w:bidi="en-US"/>
              </w:rPr>
              <w:t>Check</w:t>
            </w:r>
          </w:p>
          <w:p w14:paraId="57A92757" w14:textId="77777777" w:rsidR="00FC167F" w:rsidRPr="00423FA9" w:rsidRDefault="00FC167F" w:rsidP="00611C6E">
            <w:pPr>
              <w:spacing w:after="120"/>
              <w:jc w:val="both"/>
              <w:rPr>
                <w:rFonts w:cs="Arial"/>
                <w:b w:val="0"/>
                <w:sz w:val="18"/>
                <w:szCs w:val="18"/>
                <w:lang w:val="en-US" w:bidi="en-US"/>
              </w:rPr>
            </w:pPr>
            <w:proofErr w:type="spellStart"/>
            <w:r w:rsidRPr="00423FA9">
              <w:rPr>
                <w:rFonts w:cs="Arial"/>
                <w:sz w:val="18"/>
                <w:szCs w:val="18"/>
                <w:lang w:val="en-US" w:bidi="en-US"/>
              </w:rPr>
              <w:t>Ib</w:t>
            </w:r>
            <w:proofErr w:type="spellEnd"/>
            <w:r w:rsidRPr="00423FA9">
              <w:rPr>
                <w:rFonts w:cs="Arial"/>
                <w:sz w:val="18"/>
                <w:szCs w:val="18"/>
                <w:lang w:val="en-US" w:bidi="en-US"/>
              </w:rPr>
              <w:t xml:space="preserve"> ≤In ≤ </w:t>
            </w:r>
            <w:proofErr w:type="spellStart"/>
            <w:r w:rsidRPr="00423FA9">
              <w:rPr>
                <w:rFonts w:cs="Arial"/>
                <w:sz w:val="18"/>
                <w:szCs w:val="18"/>
                <w:lang w:val="en-US" w:bidi="en-US"/>
              </w:rPr>
              <w:t>Iz</w:t>
            </w:r>
            <w:proofErr w:type="spellEnd"/>
          </w:p>
        </w:tc>
      </w:tr>
      <w:tr w:rsidR="00E64CF7" w:rsidRPr="00423FA9" w14:paraId="2C345CB9" w14:textId="77777777" w:rsidTr="423B58D4">
        <w:trPr>
          <w:trHeight w:val="255"/>
          <w:jc w:val="center"/>
        </w:trPr>
        <w:tc>
          <w:tcPr>
            <w:tcW w:w="1413" w:type="dxa"/>
            <w:noWrap/>
          </w:tcPr>
          <w:p w14:paraId="1B19AE58" w14:textId="7DE67821" w:rsidR="00512D30" w:rsidRPr="00423FA9" w:rsidRDefault="00512D30" w:rsidP="00512D30">
            <w:pPr>
              <w:spacing w:after="120"/>
              <w:rPr>
                <w:rFonts w:cs="Arial"/>
                <w:sz w:val="18"/>
                <w:szCs w:val="18"/>
                <w:lang w:bidi="en-US"/>
              </w:rPr>
            </w:pPr>
            <w:r w:rsidRPr="00423FA9">
              <w:rPr>
                <w:rFonts w:cs="Arial"/>
                <w:sz w:val="18"/>
                <w:szCs w:val="18"/>
                <w:lang w:bidi="en-US"/>
              </w:rPr>
              <w:t>WTP Incoming feed</w:t>
            </w:r>
          </w:p>
        </w:tc>
        <w:tc>
          <w:tcPr>
            <w:tcW w:w="992" w:type="dxa"/>
            <w:noWrap/>
          </w:tcPr>
          <w:p w14:paraId="434235EB" w14:textId="42E776D4" w:rsidR="00512D30" w:rsidRPr="00423FA9" w:rsidRDefault="00512D30" w:rsidP="00512D30">
            <w:pPr>
              <w:spacing w:after="120"/>
              <w:rPr>
                <w:rFonts w:cs="Arial"/>
                <w:sz w:val="18"/>
                <w:szCs w:val="18"/>
                <w:lang w:bidi="en-US"/>
              </w:rPr>
            </w:pPr>
            <w:r w:rsidRPr="00423FA9">
              <w:rPr>
                <w:rFonts w:cs="Arial"/>
                <w:sz w:val="18"/>
                <w:szCs w:val="18"/>
                <w:lang w:bidi="en-US"/>
              </w:rPr>
              <w:t>WTP-I</w:t>
            </w:r>
          </w:p>
        </w:tc>
        <w:tc>
          <w:tcPr>
            <w:tcW w:w="1134" w:type="dxa"/>
            <w:noWrap/>
          </w:tcPr>
          <w:p w14:paraId="5E1B4AF1" w14:textId="0E9F4480" w:rsidR="00512D30" w:rsidRPr="00423FA9" w:rsidRDefault="27EBD403" w:rsidP="00512D30">
            <w:pPr>
              <w:spacing w:after="120"/>
              <w:rPr>
                <w:rFonts w:cs="Arial"/>
                <w:sz w:val="18"/>
                <w:szCs w:val="18"/>
                <w:lang w:bidi="en-US"/>
              </w:rPr>
            </w:pPr>
            <w:r w:rsidRPr="423B58D4">
              <w:rPr>
                <w:rFonts w:cs="Arial"/>
                <w:sz w:val="18"/>
                <w:szCs w:val="18"/>
              </w:rPr>
              <w:t>0.6/1kV 4C+</w:t>
            </w:r>
            <w:bookmarkStart w:id="202" w:name="_Int_4guD8FN8"/>
            <w:r w:rsidRPr="423B58D4">
              <w:rPr>
                <w:rFonts w:cs="Arial"/>
                <w:sz w:val="18"/>
                <w:szCs w:val="18"/>
              </w:rPr>
              <w:t>E  XLPE</w:t>
            </w:r>
            <w:bookmarkEnd w:id="202"/>
          </w:p>
        </w:tc>
        <w:tc>
          <w:tcPr>
            <w:tcW w:w="1134" w:type="dxa"/>
            <w:noWrap/>
          </w:tcPr>
          <w:p w14:paraId="5816DFD5" w14:textId="393E636C" w:rsidR="00512D30" w:rsidRPr="00423FA9" w:rsidRDefault="00512D30" w:rsidP="00512D30">
            <w:pPr>
              <w:spacing w:after="120"/>
              <w:ind w:right="-111"/>
              <w:rPr>
                <w:rFonts w:cs="Arial"/>
                <w:sz w:val="18"/>
                <w:szCs w:val="18"/>
                <w:lang w:bidi="en-US"/>
              </w:rPr>
            </w:pPr>
            <w:r w:rsidRPr="00423FA9">
              <w:rPr>
                <w:rFonts w:cs="Arial"/>
                <w:sz w:val="18"/>
                <w:szCs w:val="18"/>
              </w:rPr>
              <w:t>1x185mm²</w:t>
            </w:r>
          </w:p>
        </w:tc>
        <w:tc>
          <w:tcPr>
            <w:tcW w:w="890" w:type="dxa"/>
            <w:noWrap/>
          </w:tcPr>
          <w:p w14:paraId="0095D7E2" w14:textId="41E8A5D6" w:rsidR="00512D30" w:rsidRPr="00423FA9" w:rsidRDefault="00512D30" w:rsidP="00512D30">
            <w:pPr>
              <w:spacing w:after="120"/>
              <w:rPr>
                <w:rFonts w:cs="Arial"/>
                <w:sz w:val="18"/>
                <w:szCs w:val="18"/>
                <w:lang w:bidi="en-US"/>
              </w:rPr>
            </w:pPr>
            <w:r w:rsidRPr="00423FA9">
              <w:rPr>
                <w:rFonts w:cs="Arial"/>
                <w:sz w:val="18"/>
                <w:szCs w:val="18"/>
                <w:lang w:bidi="en-US"/>
              </w:rPr>
              <w:t>363A</w:t>
            </w:r>
          </w:p>
        </w:tc>
        <w:tc>
          <w:tcPr>
            <w:tcW w:w="1013" w:type="dxa"/>
          </w:tcPr>
          <w:p w14:paraId="0F87A2FD" w14:textId="39C6AB50" w:rsidR="00512D30" w:rsidRPr="00423FA9" w:rsidRDefault="00B47BF5" w:rsidP="00512D30">
            <w:pPr>
              <w:spacing w:after="120"/>
              <w:rPr>
                <w:rFonts w:cs="Arial"/>
                <w:sz w:val="18"/>
                <w:szCs w:val="18"/>
                <w:lang w:bidi="en-US"/>
              </w:rPr>
            </w:pPr>
            <w:r>
              <w:rPr>
                <w:rFonts w:cs="Arial"/>
                <w:sz w:val="18"/>
                <w:szCs w:val="18"/>
                <w:lang w:bidi="en-US"/>
              </w:rPr>
              <w:t>79.4</w:t>
            </w:r>
          </w:p>
        </w:tc>
        <w:tc>
          <w:tcPr>
            <w:tcW w:w="1641" w:type="dxa"/>
          </w:tcPr>
          <w:p w14:paraId="61848BFE" w14:textId="4CF19059" w:rsidR="00512D30" w:rsidRPr="00423FA9" w:rsidRDefault="00F036CC" w:rsidP="00512D30">
            <w:pPr>
              <w:spacing w:after="120"/>
              <w:rPr>
                <w:rFonts w:cs="Arial"/>
                <w:sz w:val="18"/>
                <w:szCs w:val="18"/>
                <w:lang w:bidi="en-US"/>
              </w:rPr>
            </w:pPr>
            <w:r w:rsidRPr="00423FA9">
              <w:rPr>
                <w:rFonts w:cs="Arial"/>
                <w:sz w:val="18"/>
                <w:szCs w:val="18"/>
                <w:lang w:bidi="en-US"/>
              </w:rPr>
              <w:t>200</w:t>
            </w:r>
            <w:r w:rsidR="00512D30" w:rsidRPr="00423FA9">
              <w:rPr>
                <w:rFonts w:cs="Arial"/>
                <w:sz w:val="18"/>
                <w:szCs w:val="18"/>
                <w:lang w:bidi="en-US"/>
              </w:rPr>
              <w:t>A</w:t>
            </w:r>
          </w:p>
        </w:tc>
        <w:tc>
          <w:tcPr>
            <w:tcW w:w="1276" w:type="dxa"/>
          </w:tcPr>
          <w:p w14:paraId="34FB6A93" w14:textId="15A6FA1A" w:rsidR="00512D30" w:rsidRPr="00423FA9" w:rsidRDefault="00B47BF5" w:rsidP="00512D30">
            <w:pPr>
              <w:spacing w:after="120"/>
              <w:rPr>
                <w:rFonts w:cs="Arial"/>
                <w:sz w:val="18"/>
                <w:szCs w:val="18"/>
                <w:lang w:bidi="en-US"/>
              </w:rPr>
            </w:pPr>
            <w:r>
              <w:rPr>
                <w:rFonts w:cs="Arial"/>
                <w:sz w:val="18"/>
                <w:szCs w:val="18"/>
                <w:lang w:bidi="en-US"/>
              </w:rPr>
              <w:t>Compliant</w:t>
            </w:r>
          </w:p>
        </w:tc>
      </w:tr>
      <w:tr w:rsidR="00E64CF7" w:rsidRPr="00423FA9" w14:paraId="6DA6DFCD" w14:textId="77777777" w:rsidTr="423B58D4">
        <w:trPr>
          <w:trHeight w:val="255"/>
          <w:jc w:val="center"/>
        </w:trPr>
        <w:tc>
          <w:tcPr>
            <w:tcW w:w="1413" w:type="dxa"/>
            <w:noWrap/>
          </w:tcPr>
          <w:p w14:paraId="6FD5FE72" w14:textId="00D14F3A" w:rsidR="00512D30" w:rsidRPr="00423FA9" w:rsidRDefault="00512D30" w:rsidP="00512D30">
            <w:pPr>
              <w:spacing w:after="120"/>
              <w:rPr>
                <w:rFonts w:cs="Arial"/>
                <w:sz w:val="18"/>
                <w:szCs w:val="18"/>
                <w:lang w:bidi="en-US"/>
              </w:rPr>
            </w:pPr>
            <w:r w:rsidRPr="00423FA9">
              <w:rPr>
                <w:rFonts w:cs="Arial"/>
                <w:sz w:val="18"/>
                <w:szCs w:val="18"/>
              </w:rPr>
              <w:t>WTP Generator feed</w:t>
            </w:r>
          </w:p>
        </w:tc>
        <w:tc>
          <w:tcPr>
            <w:tcW w:w="992" w:type="dxa"/>
            <w:noWrap/>
          </w:tcPr>
          <w:p w14:paraId="7F8F4210" w14:textId="3DD01123" w:rsidR="00512D30" w:rsidRPr="00423FA9" w:rsidRDefault="00512D30" w:rsidP="00512D30">
            <w:pPr>
              <w:spacing w:after="120"/>
              <w:rPr>
                <w:rFonts w:cs="Arial"/>
                <w:sz w:val="18"/>
                <w:szCs w:val="18"/>
                <w:lang w:bidi="en-US"/>
              </w:rPr>
            </w:pPr>
            <w:r w:rsidRPr="00423FA9">
              <w:rPr>
                <w:rFonts w:cs="Arial"/>
                <w:sz w:val="18"/>
                <w:szCs w:val="18"/>
                <w:lang w:bidi="en-US"/>
              </w:rPr>
              <w:t>WTP-GEN</w:t>
            </w:r>
          </w:p>
        </w:tc>
        <w:tc>
          <w:tcPr>
            <w:tcW w:w="1134" w:type="dxa"/>
            <w:noWrap/>
          </w:tcPr>
          <w:p w14:paraId="35E65A52" w14:textId="71E1E4C4" w:rsidR="00512D30" w:rsidRPr="00423FA9" w:rsidRDefault="27EBD403" w:rsidP="00512D30">
            <w:pPr>
              <w:spacing w:after="120"/>
              <w:rPr>
                <w:rFonts w:cs="Arial"/>
                <w:sz w:val="18"/>
                <w:szCs w:val="18"/>
                <w:lang w:bidi="en-US"/>
              </w:rPr>
            </w:pPr>
            <w:r w:rsidRPr="423B58D4">
              <w:rPr>
                <w:rFonts w:cs="Arial"/>
                <w:sz w:val="18"/>
                <w:szCs w:val="18"/>
              </w:rPr>
              <w:t>0.6/1kV 4C+</w:t>
            </w:r>
            <w:bookmarkStart w:id="203" w:name="_Int_WD5bSCe8"/>
            <w:r w:rsidRPr="423B58D4">
              <w:rPr>
                <w:rFonts w:cs="Arial"/>
                <w:sz w:val="18"/>
                <w:szCs w:val="18"/>
              </w:rPr>
              <w:t>E  XLPE</w:t>
            </w:r>
            <w:bookmarkEnd w:id="203"/>
          </w:p>
        </w:tc>
        <w:tc>
          <w:tcPr>
            <w:tcW w:w="1134" w:type="dxa"/>
            <w:noWrap/>
          </w:tcPr>
          <w:p w14:paraId="6123D507" w14:textId="1F0DCCB8" w:rsidR="00512D30" w:rsidRPr="00423FA9" w:rsidRDefault="00512D30" w:rsidP="00512D30">
            <w:pPr>
              <w:spacing w:after="120"/>
              <w:ind w:right="-111"/>
              <w:rPr>
                <w:rFonts w:cs="Arial"/>
                <w:sz w:val="18"/>
                <w:szCs w:val="18"/>
                <w:lang w:bidi="en-US"/>
              </w:rPr>
            </w:pPr>
            <w:r w:rsidRPr="00423FA9">
              <w:rPr>
                <w:rFonts w:cs="Arial"/>
                <w:sz w:val="18"/>
                <w:szCs w:val="18"/>
              </w:rPr>
              <w:t>1x50mm²</w:t>
            </w:r>
          </w:p>
        </w:tc>
        <w:tc>
          <w:tcPr>
            <w:tcW w:w="890" w:type="dxa"/>
            <w:noWrap/>
          </w:tcPr>
          <w:p w14:paraId="36B05432" w14:textId="4B56C812" w:rsidR="00512D30" w:rsidRPr="00423FA9" w:rsidRDefault="00E96502" w:rsidP="00512D30">
            <w:pPr>
              <w:spacing w:after="120"/>
              <w:rPr>
                <w:rFonts w:cs="Arial"/>
                <w:sz w:val="18"/>
                <w:szCs w:val="18"/>
                <w:lang w:bidi="en-US"/>
              </w:rPr>
            </w:pPr>
            <w:r w:rsidRPr="00423FA9">
              <w:rPr>
                <w:rFonts w:cs="Arial"/>
                <w:sz w:val="18"/>
                <w:szCs w:val="18"/>
                <w:lang w:bidi="en-US"/>
              </w:rPr>
              <w:t>163</w:t>
            </w:r>
            <w:r w:rsidR="00512D30" w:rsidRPr="00423FA9">
              <w:rPr>
                <w:rFonts w:cs="Arial"/>
                <w:sz w:val="18"/>
                <w:szCs w:val="18"/>
                <w:lang w:bidi="en-US"/>
              </w:rPr>
              <w:t>A</w:t>
            </w:r>
          </w:p>
        </w:tc>
        <w:tc>
          <w:tcPr>
            <w:tcW w:w="1013" w:type="dxa"/>
          </w:tcPr>
          <w:p w14:paraId="259AD629" w14:textId="686B707A" w:rsidR="00512D30" w:rsidRPr="00423FA9" w:rsidRDefault="00232061" w:rsidP="00512D30">
            <w:pPr>
              <w:spacing w:after="120"/>
              <w:rPr>
                <w:rFonts w:cs="Arial"/>
                <w:sz w:val="18"/>
                <w:szCs w:val="18"/>
                <w:lang w:bidi="en-US"/>
              </w:rPr>
            </w:pPr>
            <w:r w:rsidRPr="00423FA9">
              <w:rPr>
                <w:rFonts w:cs="Arial"/>
                <w:sz w:val="18"/>
                <w:szCs w:val="18"/>
                <w:lang w:bidi="en-US"/>
              </w:rPr>
              <w:t>83.5</w:t>
            </w:r>
            <w:r w:rsidR="0082541E" w:rsidRPr="00423FA9">
              <w:rPr>
                <w:rFonts w:cs="Arial"/>
                <w:sz w:val="18"/>
                <w:szCs w:val="18"/>
                <w:lang w:bidi="en-US"/>
              </w:rPr>
              <w:t>A</w:t>
            </w:r>
            <w:r w:rsidR="0061783C" w:rsidRPr="00423FA9">
              <w:rPr>
                <w:rFonts w:cs="Arial"/>
                <w:sz w:val="18"/>
                <w:szCs w:val="18"/>
                <w:lang w:bidi="en-US"/>
              </w:rPr>
              <w:t>*</w:t>
            </w:r>
          </w:p>
        </w:tc>
        <w:tc>
          <w:tcPr>
            <w:tcW w:w="1641" w:type="dxa"/>
          </w:tcPr>
          <w:p w14:paraId="4016AE1F" w14:textId="41D56959" w:rsidR="00512D30" w:rsidRPr="00423FA9" w:rsidRDefault="00F036CC" w:rsidP="00512D30">
            <w:pPr>
              <w:spacing w:after="120"/>
              <w:rPr>
                <w:rFonts w:cs="Arial"/>
                <w:sz w:val="18"/>
                <w:szCs w:val="18"/>
                <w:lang w:bidi="en-US"/>
              </w:rPr>
            </w:pPr>
            <w:r w:rsidRPr="00423FA9">
              <w:rPr>
                <w:rFonts w:cs="Arial"/>
                <w:sz w:val="18"/>
                <w:szCs w:val="18"/>
                <w:lang w:bidi="en-US"/>
              </w:rPr>
              <w:t xml:space="preserve">Not </w:t>
            </w:r>
            <w:r w:rsidR="00283740">
              <w:rPr>
                <w:rFonts w:cs="Arial"/>
                <w:sz w:val="18"/>
                <w:szCs w:val="18"/>
                <w:lang w:bidi="en-US"/>
              </w:rPr>
              <w:t>Installed</w:t>
            </w:r>
          </w:p>
        </w:tc>
        <w:tc>
          <w:tcPr>
            <w:tcW w:w="1276" w:type="dxa"/>
          </w:tcPr>
          <w:p w14:paraId="4122C330" w14:textId="33375420" w:rsidR="00512D30" w:rsidRPr="00423FA9" w:rsidRDefault="00283740" w:rsidP="00512D30">
            <w:pPr>
              <w:spacing w:after="120"/>
              <w:rPr>
                <w:rFonts w:cs="Arial"/>
                <w:sz w:val="18"/>
                <w:szCs w:val="18"/>
                <w:lang w:bidi="en-US"/>
              </w:rPr>
            </w:pPr>
            <w:r>
              <w:rPr>
                <w:rFonts w:cs="Arial"/>
                <w:sz w:val="18"/>
                <w:szCs w:val="18"/>
                <w:lang w:bidi="en-US"/>
              </w:rPr>
              <w:t xml:space="preserve">Not </w:t>
            </w:r>
            <w:r w:rsidR="004531A5">
              <w:rPr>
                <w:rFonts w:cs="Arial"/>
                <w:sz w:val="18"/>
                <w:szCs w:val="18"/>
                <w:lang w:bidi="en-US"/>
              </w:rPr>
              <w:t>compliant</w:t>
            </w:r>
          </w:p>
        </w:tc>
      </w:tr>
      <w:tr w:rsidR="00E64CF7" w:rsidRPr="00423FA9" w14:paraId="2CDB5507" w14:textId="77777777" w:rsidTr="423B58D4">
        <w:trPr>
          <w:trHeight w:val="255"/>
          <w:jc w:val="center"/>
        </w:trPr>
        <w:tc>
          <w:tcPr>
            <w:tcW w:w="1413" w:type="dxa"/>
            <w:noWrap/>
          </w:tcPr>
          <w:p w14:paraId="35E4B3BC" w14:textId="140D41C5" w:rsidR="00512D30" w:rsidRPr="00423FA9" w:rsidRDefault="00512D30" w:rsidP="00512D30">
            <w:pPr>
              <w:spacing w:after="120"/>
              <w:rPr>
                <w:rFonts w:cs="Arial"/>
                <w:sz w:val="18"/>
                <w:szCs w:val="18"/>
                <w:lang w:bidi="en-US"/>
              </w:rPr>
            </w:pPr>
            <w:r w:rsidRPr="00423FA9">
              <w:rPr>
                <w:rFonts w:cs="Arial"/>
                <w:sz w:val="18"/>
                <w:szCs w:val="18"/>
              </w:rPr>
              <w:t>WTP Clear Water Pump 1</w:t>
            </w:r>
          </w:p>
        </w:tc>
        <w:tc>
          <w:tcPr>
            <w:tcW w:w="992" w:type="dxa"/>
            <w:noWrap/>
          </w:tcPr>
          <w:p w14:paraId="21CFFB4E" w14:textId="5979DEBE" w:rsidR="00512D30" w:rsidRPr="00423FA9" w:rsidRDefault="00512D30" w:rsidP="00512D30">
            <w:pPr>
              <w:spacing w:after="120"/>
              <w:rPr>
                <w:rFonts w:cs="Arial"/>
                <w:sz w:val="18"/>
                <w:szCs w:val="18"/>
                <w:lang w:bidi="en-US"/>
              </w:rPr>
            </w:pPr>
            <w:r w:rsidRPr="00423FA9">
              <w:rPr>
                <w:rFonts w:cs="Arial"/>
                <w:sz w:val="18"/>
                <w:szCs w:val="18"/>
                <w:lang w:bidi="en-US"/>
              </w:rPr>
              <w:t>WTP-P1</w:t>
            </w:r>
          </w:p>
        </w:tc>
        <w:tc>
          <w:tcPr>
            <w:tcW w:w="1134" w:type="dxa"/>
            <w:noWrap/>
          </w:tcPr>
          <w:p w14:paraId="42E8A82B" w14:textId="761D5186" w:rsidR="00512D30" w:rsidRPr="00423FA9" w:rsidRDefault="00512D30" w:rsidP="00512D30">
            <w:pPr>
              <w:spacing w:after="120"/>
              <w:rPr>
                <w:rFonts w:cs="Arial"/>
                <w:sz w:val="18"/>
                <w:szCs w:val="18"/>
                <w:lang w:bidi="en-US"/>
              </w:rPr>
            </w:pPr>
            <w:r w:rsidRPr="00423FA9">
              <w:rPr>
                <w:rFonts w:cs="Arial"/>
                <w:sz w:val="18"/>
                <w:szCs w:val="18"/>
              </w:rPr>
              <w:t>0.6/1kV 4C+E PVC</w:t>
            </w:r>
          </w:p>
        </w:tc>
        <w:tc>
          <w:tcPr>
            <w:tcW w:w="1134" w:type="dxa"/>
            <w:noWrap/>
          </w:tcPr>
          <w:p w14:paraId="72884260" w14:textId="3A8F5E71" w:rsidR="00512D30" w:rsidRPr="00423FA9" w:rsidRDefault="00512D30" w:rsidP="00512D30">
            <w:pPr>
              <w:spacing w:after="120"/>
              <w:ind w:right="-111"/>
              <w:rPr>
                <w:rFonts w:cs="Arial"/>
                <w:sz w:val="18"/>
                <w:szCs w:val="18"/>
                <w:lang w:bidi="en-US"/>
              </w:rPr>
            </w:pPr>
            <w:r w:rsidRPr="00423FA9">
              <w:rPr>
                <w:rFonts w:cs="Arial"/>
                <w:sz w:val="18"/>
                <w:szCs w:val="18"/>
              </w:rPr>
              <w:t>1x10mm²</w:t>
            </w:r>
          </w:p>
        </w:tc>
        <w:tc>
          <w:tcPr>
            <w:tcW w:w="890" w:type="dxa"/>
            <w:noWrap/>
          </w:tcPr>
          <w:p w14:paraId="70674506" w14:textId="6CF5494A" w:rsidR="00512D30" w:rsidRPr="00423FA9" w:rsidRDefault="00C85667" w:rsidP="00512D30">
            <w:pPr>
              <w:spacing w:after="120"/>
              <w:rPr>
                <w:rFonts w:cs="Arial"/>
                <w:sz w:val="18"/>
                <w:szCs w:val="18"/>
                <w:lang w:bidi="en-US"/>
              </w:rPr>
            </w:pPr>
            <w:r w:rsidRPr="00423FA9">
              <w:rPr>
                <w:rFonts w:cs="Arial"/>
                <w:sz w:val="18"/>
                <w:szCs w:val="18"/>
                <w:lang w:bidi="en-US"/>
              </w:rPr>
              <w:t>65</w:t>
            </w:r>
            <w:r w:rsidR="00512D30" w:rsidRPr="00423FA9">
              <w:rPr>
                <w:rFonts w:cs="Arial"/>
                <w:sz w:val="18"/>
                <w:szCs w:val="18"/>
                <w:lang w:bidi="en-US"/>
              </w:rPr>
              <w:t>A</w:t>
            </w:r>
          </w:p>
        </w:tc>
        <w:tc>
          <w:tcPr>
            <w:tcW w:w="1013" w:type="dxa"/>
          </w:tcPr>
          <w:p w14:paraId="44CFE39A" w14:textId="2372F5D1" w:rsidR="00512D30" w:rsidRPr="00423FA9" w:rsidRDefault="00BB21FD" w:rsidP="00512D30">
            <w:pPr>
              <w:spacing w:after="120"/>
              <w:rPr>
                <w:rFonts w:cs="Arial"/>
                <w:sz w:val="18"/>
                <w:szCs w:val="18"/>
                <w:lang w:bidi="en-US"/>
              </w:rPr>
            </w:pPr>
            <w:r w:rsidRPr="00423FA9">
              <w:rPr>
                <w:rFonts w:cs="Arial"/>
                <w:sz w:val="18"/>
                <w:szCs w:val="18"/>
                <w:lang w:bidi="en-US"/>
              </w:rPr>
              <w:t>53.3</w:t>
            </w:r>
          </w:p>
        </w:tc>
        <w:tc>
          <w:tcPr>
            <w:tcW w:w="1641" w:type="dxa"/>
          </w:tcPr>
          <w:p w14:paraId="765B5E7D" w14:textId="14700035" w:rsidR="00512D30" w:rsidRPr="00423FA9" w:rsidRDefault="00AA575C" w:rsidP="00512D30">
            <w:pPr>
              <w:spacing w:after="120"/>
              <w:rPr>
                <w:rFonts w:cs="Arial"/>
                <w:sz w:val="18"/>
                <w:szCs w:val="18"/>
                <w:lang w:bidi="en-US"/>
              </w:rPr>
            </w:pPr>
            <w:r w:rsidRPr="00423FA9">
              <w:rPr>
                <w:rFonts w:cs="Arial"/>
                <w:sz w:val="18"/>
                <w:szCs w:val="18"/>
                <w:lang w:bidi="en-US"/>
              </w:rPr>
              <w:t>63</w:t>
            </w:r>
            <w:r w:rsidR="00512D30" w:rsidRPr="00423FA9">
              <w:rPr>
                <w:rFonts w:cs="Arial"/>
                <w:sz w:val="18"/>
                <w:szCs w:val="18"/>
                <w:lang w:bidi="en-US"/>
              </w:rPr>
              <w:t>A</w:t>
            </w:r>
          </w:p>
        </w:tc>
        <w:tc>
          <w:tcPr>
            <w:tcW w:w="1276" w:type="dxa"/>
          </w:tcPr>
          <w:p w14:paraId="2A44CF8E" w14:textId="77777777" w:rsidR="00512D30" w:rsidRPr="00423FA9" w:rsidRDefault="00512D30" w:rsidP="00512D30">
            <w:pPr>
              <w:spacing w:after="120"/>
              <w:rPr>
                <w:rFonts w:cs="Arial"/>
                <w:sz w:val="18"/>
                <w:szCs w:val="18"/>
                <w:lang w:bidi="en-US"/>
              </w:rPr>
            </w:pPr>
            <w:r w:rsidRPr="00423FA9">
              <w:rPr>
                <w:rFonts w:cs="Arial"/>
                <w:sz w:val="18"/>
                <w:szCs w:val="18"/>
                <w:lang w:bidi="en-US"/>
              </w:rPr>
              <w:t>Compliant</w:t>
            </w:r>
          </w:p>
        </w:tc>
      </w:tr>
    </w:tbl>
    <w:p w14:paraId="7559AA3B" w14:textId="7D310055" w:rsidR="00FC167F" w:rsidRPr="00423FA9" w:rsidRDefault="00FC167F" w:rsidP="00FC167F">
      <w:pPr>
        <w:suppressAutoHyphens/>
        <w:jc w:val="center"/>
        <w:rPr>
          <w:rFonts w:cs="Arial"/>
          <w:b/>
          <w:bCs/>
          <w:szCs w:val="22"/>
          <w:highlight w:val="yellow"/>
          <w:lang w:bidi="en-US"/>
        </w:rPr>
      </w:pPr>
      <w:r w:rsidRPr="00423FA9">
        <w:rPr>
          <w:rFonts w:cs="Arial"/>
          <w:b/>
          <w:bCs/>
          <w:sz w:val="18"/>
          <w:szCs w:val="16"/>
          <w:lang w:bidi="en-US"/>
        </w:rPr>
        <w:t xml:space="preserve">Table </w:t>
      </w:r>
      <w:r w:rsidRPr="00423FA9">
        <w:rPr>
          <w:rFonts w:cs="Arial"/>
          <w:b/>
          <w:bCs/>
          <w:sz w:val="18"/>
          <w:szCs w:val="16"/>
          <w:lang w:bidi="en-US"/>
        </w:rPr>
        <w:fldChar w:fldCharType="begin"/>
      </w:r>
      <w:r w:rsidRPr="00423FA9">
        <w:rPr>
          <w:rFonts w:cs="Arial"/>
          <w:b/>
          <w:bCs/>
          <w:sz w:val="18"/>
          <w:szCs w:val="16"/>
          <w:lang w:bidi="en-US"/>
        </w:rPr>
        <w:instrText xml:space="preserve"> STYLEREF 1 \s </w:instrText>
      </w:r>
      <w:r w:rsidRPr="00423FA9">
        <w:rPr>
          <w:rFonts w:cs="Arial"/>
          <w:b/>
          <w:bCs/>
          <w:sz w:val="18"/>
          <w:szCs w:val="16"/>
          <w:lang w:bidi="en-US"/>
        </w:rPr>
        <w:fldChar w:fldCharType="separate"/>
      </w:r>
      <w:r w:rsidR="00D459CF">
        <w:rPr>
          <w:rFonts w:cs="Arial"/>
          <w:b/>
          <w:bCs/>
          <w:noProof/>
          <w:sz w:val="18"/>
          <w:szCs w:val="16"/>
          <w:lang w:bidi="en-US"/>
        </w:rPr>
        <w:t>5</w:t>
      </w:r>
      <w:r w:rsidRPr="00423FA9">
        <w:rPr>
          <w:rFonts w:cs="Arial"/>
          <w:b/>
          <w:bCs/>
          <w:sz w:val="18"/>
          <w:szCs w:val="16"/>
          <w:lang w:bidi="en-US"/>
        </w:rPr>
        <w:fldChar w:fldCharType="end"/>
      </w:r>
      <w:r w:rsidRPr="00423FA9">
        <w:rPr>
          <w:rFonts w:cs="Arial"/>
          <w:b/>
          <w:bCs/>
          <w:sz w:val="18"/>
          <w:szCs w:val="16"/>
          <w:lang w:bidi="en-US"/>
        </w:rPr>
        <w:noBreakHyphen/>
      </w:r>
      <w:r w:rsidRPr="00423FA9">
        <w:rPr>
          <w:rFonts w:cs="Arial"/>
          <w:b/>
          <w:bCs/>
          <w:sz w:val="18"/>
          <w:szCs w:val="16"/>
          <w:lang w:bidi="en-US"/>
        </w:rPr>
        <w:fldChar w:fldCharType="begin"/>
      </w:r>
      <w:r w:rsidRPr="00423FA9">
        <w:rPr>
          <w:rFonts w:cs="Arial"/>
          <w:b/>
          <w:bCs/>
          <w:sz w:val="18"/>
          <w:szCs w:val="16"/>
          <w:lang w:bidi="en-US"/>
        </w:rPr>
        <w:instrText xml:space="preserve"> SEQ Table \* ARABIC \s 1 </w:instrText>
      </w:r>
      <w:r w:rsidRPr="00423FA9">
        <w:rPr>
          <w:rFonts w:cs="Arial"/>
          <w:b/>
          <w:bCs/>
          <w:sz w:val="18"/>
          <w:szCs w:val="16"/>
          <w:lang w:bidi="en-US"/>
        </w:rPr>
        <w:fldChar w:fldCharType="separate"/>
      </w:r>
      <w:r w:rsidR="00D459CF">
        <w:rPr>
          <w:rFonts w:cs="Arial"/>
          <w:b/>
          <w:bCs/>
          <w:noProof/>
          <w:sz w:val="18"/>
          <w:szCs w:val="16"/>
          <w:lang w:bidi="en-US"/>
        </w:rPr>
        <w:t>11</w:t>
      </w:r>
      <w:r w:rsidRPr="00423FA9">
        <w:rPr>
          <w:rFonts w:cs="Arial"/>
          <w:b/>
          <w:bCs/>
          <w:sz w:val="18"/>
          <w:szCs w:val="16"/>
          <w:lang w:bidi="en-US"/>
        </w:rPr>
        <w:fldChar w:fldCharType="end"/>
      </w:r>
      <w:r w:rsidRPr="00423FA9">
        <w:rPr>
          <w:rFonts w:cs="Arial"/>
          <w:b/>
          <w:bCs/>
          <w:sz w:val="18"/>
          <w:szCs w:val="16"/>
          <w:lang w:bidi="en-US"/>
        </w:rPr>
        <w:t xml:space="preserve">    Protection Against Overload Current</w:t>
      </w:r>
    </w:p>
    <w:p w14:paraId="5CA48B6D" w14:textId="68D8614A" w:rsidR="00FC167F" w:rsidRPr="00423FA9" w:rsidRDefault="0061783C" w:rsidP="00FC167F">
      <w:pPr>
        <w:rPr>
          <w:rFonts w:cs="Arial"/>
          <w:sz w:val="18"/>
          <w:szCs w:val="18"/>
          <w:lang w:bidi="en-US"/>
        </w:rPr>
      </w:pPr>
      <w:r w:rsidRPr="00423FA9">
        <w:rPr>
          <w:rFonts w:cs="Arial"/>
          <w:sz w:val="18"/>
          <w:szCs w:val="18"/>
          <w:lang w:bidi="en-US"/>
        </w:rPr>
        <w:t>*</w:t>
      </w:r>
      <w:r w:rsidR="00AA575C" w:rsidRPr="00423FA9">
        <w:rPr>
          <w:rFonts w:cs="Arial"/>
          <w:sz w:val="18"/>
          <w:szCs w:val="18"/>
          <w:lang w:bidi="en-US"/>
        </w:rPr>
        <w:t>Generator</w:t>
      </w:r>
      <w:r w:rsidRPr="00423FA9">
        <w:rPr>
          <w:rFonts w:cs="Arial"/>
          <w:sz w:val="18"/>
          <w:szCs w:val="18"/>
          <w:lang w:bidi="en-US"/>
        </w:rPr>
        <w:t xml:space="preserve"> full load</w:t>
      </w:r>
    </w:p>
    <w:p w14:paraId="534F454D" w14:textId="77777777" w:rsidR="00A95A77" w:rsidRPr="005B14C2" w:rsidRDefault="00A95A77" w:rsidP="00A95A77">
      <w:pPr>
        <w:rPr>
          <w:rFonts w:cs="Arial"/>
          <w:highlight w:val="yellow"/>
          <w:lang w:val="en-US" w:bidi="en-US"/>
        </w:rPr>
      </w:pPr>
    </w:p>
    <w:p w14:paraId="353A73B6" w14:textId="77777777" w:rsidR="00C6519E" w:rsidRPr="005B14C2" w:rsidRDefault="00C6519E" w:rsidP="00475E22">
      <w:pPr>
        <w:jc w:val="center"/>
        <w:rPr>
          <w:rFonts w:cs="Arial"/>
          <w:sz w:val="26"/>
          <w:szCs w:val="20"/>
        </w:rPr>
      </w:pPr>
    </w:p>
    <w:p w14:paraId="2A780A35" w14:textId="77777777" w:rsidR="00C6519E" w:rsidRPr="005B14C2" w:rsidRDefault="00C6519E" w:rsidP="00475E22">
      <w:pPr>
        <w:jc w:val="center"/>
        <w:rPr>
          <w:rFonts w:cs="Arial"/>
          <w:sz w:val="26"/>
          <w:szCs w:val="20"/>
        </w:rPr>
      </w:pPr>
    </w:p>
    <w:p w14:paraId="4478E65D" w14:textId="36FD1295" w:rsidR="00C6519E" w:rsidRPr="005B14C2" w:rsidRDefault="002668AA" w:rsidP="002668AA">
      <w:pPr>
        <w:pStyle w:val="Heading1"/>
        <w:rPr>
          <w:rFonts w:ascii="Arial" w:hAnsi="Arial"/>
        </w:rPr>
      </w:pPr>
      <w:bookmarkStart w:id="204" w:name="_Toc161735654"/>
      <w:r w:rsidRPr="005B14C2">
        <w:rPr>
          <w:rFonts w:ascii="Arial" w:hAnsi="Arial"/>
        </w:rPr>
        <w:t>Arc Flash Study</w:t>
      </w:r>
      <w:bookmarkEnd w:id="204"/>
    </w:p>
    <w:p w14:paraId="37E0EDC0" w14:textId="77777777" w:rsidR="00C6519E" w:rsidRPr="005B14C2" w:rsidRDefault="00C6519E" w:rsidP="00B93A11">
      <w:pPr>
        <w:pStyle w:val="ListParagraph"/>
        <w:keepNext/>
        <w:numPr>
          <w:ilvl w:val="0"/>
          <w:numId w:val="15"/>
        </w:numPr>
        <w:spacing w:before="0" w:after="240"/>
        <w:outlineLvl w:val="1"/>
        <w:rPr>
          <w:rFonts w:cs="Arial"/>
          <w:b/>
          <w:smallCaps/>
          <w:vanish/>
          <w:sz w:val="28"/>
          <w:szCs w:val="28"/>
          <w:lang w:bidi="en-US"/>
        </w:rPr>
      </w:pPr>
      <w:bookmarkStart w:id="205" w:name="_bookmark29"/>
      <w:bookmarkStart w:id="206" w:name="_Toc152064474"/>
      <w:bookmarkStart w:id="207" w:name="_Toc152920714"/>
      <w:bookmarkStart w:id="208" w:name="_Toc155607841"/>
      <w:bookmarkStart w:id="209" w:name="_Toc155852348"/>
      <w:bookmarkStart w:id="210" w:name="_Toc155854321"/>
      <w:bookmarkStart w:id="211" w:name="_Toc155856258"/>
      <w:bookmarkStart w:id="212" w:name="_Toc155856360"/>
      <w:bookmarkStart w:id="213" w:name="_Toc155873558"/>
      <w:bookmarkStart w:id="214" w:name="_Toc155873651"/>
      <w:bookmarkStart w:id="215" w:name="_Toc155873745"/>
      <w:bookmarkStart w:id="216" w:name="_Toc155873840"/>
      <w:bookmarkStart w:id="217" w:name="_Toc155873933"/>
      <w:bookmarkStart w:id="218" w:name="_Toc155874025"/>
      <w:bookmarkStart w:id="219" w:name="_Toc155874195"/>
      <w:bookmarkStart w:id="220" w:name="_Toc155874288"/>
      <w:bookmarkStart w:id="221" w:name="_Toc155962476"/>
      <w:bookmarkStart w:id="222" w:name="_Toc156908839"/>
      <w:bookmarkStart w:id="223" w:name="_Toc156909137"/>
      <w:bookmarkStart w:id="224" w:name="_Toc156909230"/>
      <w:bookmarkStart w:id="225" w:name="_Toc158116756"/>
      <w:bookmarkStart w:id="226" w:name="_Toc158707895"/>
      <w:bookmarkStart w:id="227" w:name="_Toc158710421"/>
      <w:bookmarkStart w:id="228" w:name="_Toc158710518"/>
      <w:bookmarkStart w:id="229" w:name="_Toc160453110"/>
      <w:bookmarkStart w:id="230" w:name="_Toc161735655"/>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CE9215E" w14:textId="65A89CA8" w:rsidR="00C6519E" w:rsidRPr="005B14C2" w:rsidRDefault="002C6D8C" w:rsidP="009928A7">
      <w:pPr>
        <w:pStyle w:val="Heading2"/>
      </w:pPr>
      <w:bookmarkStart w:id="231" w:name="_Toc161735656"/>
      <w:r>
        <w:t>Preamble</w:t>
      </w:r>
      <w:bookmarkEnd w:id="231"/>
    </w:p>
    <w:p w14:paraId="4FDB1A3E" w14:textId="61D179BA" w:rsidR="00C6519E" w:rsidRDefault="00C6519E" w:rsidP="423B58D4">
      <w:pPr>
        <w:rPr>
          <w:rFonts w:cs="Arial"/>
          <w:szCs w:val="20"/>
          <w:lang w:bidi="en-US"/>
        </w:rPr>
      </w:pPr>
      <w:r w:rsidRPr="423B58D4">
        <w:rPr>
          <w:rFonts w:cs="Arial"/>
          <w:szCs w:val="20"/>
          <w:lang w:bidi="en-US"/>
        </w:rPr>
        <w:t xml:space="preserve">An arc flash is </w:t>
      </w:r>
      <w:r w:rsidR="006B019E">
        <w:rPr>
          <w:rFonts w:cs="Arial"/>
          <w:szCs w:val="20"/>
          <w:lang w:bidi="en-US"/>
        </w:rPr>
        <w:t xml:space="preserve">like </w:t>
      </w:r>
      <w:r w:rsidRPr="423B58D4">
        <w:rPr>
          <w:rFonts w:cs="Arial"/>
          <w:szCs w:val="20"/>
          <w:lang w:bidi="en-US"/>
        </w:rPr>
        <w:t xml:space="preserve">a short circuit through the air. During an arc flash, a significant amount of radiant energy is released, which can result in hazardous flames and arc blast. An arc flash can result in severe burns, damage to eyesight and damage to hearing. The pressure waves can also </w:t>
      </w:r>
      <w:r w:rsidR="004F42DF">
        <w:rPr>
          <w:rFonts w:cs="Arial"/>
          <w:szCs w:val="20"/>
          <w:lang w:bidi="en-US"/>
        </w:rPr>
        <w:t>dislodge</w:t>
      </w:r>
      <w:r w:rsidRPr="423B58D4">
        <w:rPr>
          <w:rFonts w:cs="Arial"/>
          <w:szCs w:val="20"/>
          <w:lang w:bidi="en-US"/>
        </w:rPr>
        <w:t xml:space="preserve"> loose materials such as </w:t>
      </w:r>
      <w:r w:rsidR="00396991">
        <w:rPr>
          <w:rFonts w:cs="Arial"/>
          <w:szCs w:val="20"/>
          <w:lang w:bidi="en-US"/>
        </w:rPr>
        <w:t>poorly secured</w:t>
      </w:r>
      <w:r w:rsidR="00113E99">
        <w:rPr>
          <w:rFonts w:cs="Arial"/>
          <w:szCs w:val="20"/>
          <w:lang w:bidi="en-US"/>
        </w:rPr>
        <w:t xml:space="preserve"> doors and panels</w:t>
      </w:r>
      <w:r w:rsidR="0046189E">
        <w:rPr>
          <w:rFonts w:cs="Arial"/>
          <w:szCs w:val="20"/>
          <w:lang w:bidi="en-US"/>
        </w:rPr>
        <w:t xml:space="preserve"> with great force</w:t>
      </w:r>
      <w:r w:rsidRPr="423B58D4">
        <w:rPr>
          <w:rFonts w:cs="Arial"/>
          <w:szCs w:val="20"/>
          <w:lang w:bidi="en-US"/>
        </w:rPr>
        <w:t>. The severity of the arc flash energy is determined by the fault current and the protection device operating time.</w:t>
      </w:r>
    </w:p>
    <w:p w14:paraId="6A885ECA" w14:textId="08AB76DD" w:rsidR="006B019E" w:rsidRDefault="006B019E" w:rsidP="423B58D4">
      <w:pPr>
        <w:rPr>
          <w:rFonts w:cs="Arial"/>
          <w:szCs w:val="20"/>
          <w:lang w:bidi="en-US"/>
        </w:rPr>
      </w:pPr>
      <w:r>
        <w:rPr>
          <w:rFonts w:cs="Arial"/>
          <w:szCs w:val="20"/>
          <w:lang w:bidi="en-US"/>
        </w:rPr>
        <w:t>AS/NZS 3000:2018 cl. 2.10.3.2  requires that ‘”Switchboards shall be suitable to withstand the mechanical, electrical and thermal</w:t>
      </w:r>
      <w:r w:rsidR="00F833F6">
        <w:rPr>
          <w:rFonts w:cs="Arial"/>
          <w:szCs w:val="20"/>
          <w:lang w:bidi="en-US"/>
        </w:rPr>
        <w:t xml:space="preserve"> stresses that are likely to occur</w:t>
      </w:r>
      <w:r w:rsidR="00EC72DA">
        <w:rPr>
          <w:rFonts w:cs="Arial"/>
          <w:szCs w:val="20"/>
          <w:lang w:bidi="en-US"/>
        </w:rPr>
        <w:t xml:space="preserve"> in service, and the environment in which they are installed.</w:t>
      </w:r>
    </w:p>
    <w:p w14:paraId="31678897" w14:textId="55E7463F" w:rsidR="00EC72DA" w:rsidRDefault="00EC72DA" w:rsidP="423B58D4">
      <w:pPr>
        <w:rPr>
          <w:rFonts w:cs="Arial"/>
          <w:szCs w:val="20"/>
          <w:lang w:bidi="en-US"/>
        </w:rPr>
      </w:pPr>
      <w:r>
        <w:rPr>
          <w:rFonts w:cs="Arial"/>
          <w:szCs w:val="20"/>
          <w:lang w:bidi="en-US"/>
        </w:rPr>
        <w:lastRenderedPageBreak/>
        <w:t>Switchboards complying with the requirements of the AS</w:t>
      </w:r>
      <w:r w:rsidR="004319FE">
        <w:rPr>
          <w:rFonts w:cs="Arial"/>
          <w:szCs w:val="20"/>
          <w:lang w:bidi="en-US"/>
        </w:rPr>
        <w:t>/</w:t>
      </w:r>
      <w:r>
        <w:rPr>
          <w:rFonts w:cs="Arial"/>
          <w:szCs w:val="20"/>
          <w:lang w:bidi="en-US"/>
        </w:rPr>
        <w:t>NZS 61439 series or AS/NZS 3439 series are deemed to comply with this clause.”</w:t>
      </w:r>
    </w:p>
    <w:p w14:paraId="267141A6" w14:textId="628EAF55" w:rsidR="000535B8" w:rsidRDefault="00262EB3" w:rsidP="423B58D4">
      <w:pPr>
        <w:rPr>
          <w:rFonts w:cs="Arial"/>
          <w:szCs w:val="20"/>
          <w:lang w:bidi="en-US"/>
        </w:rPr>
      </w:pPr>
      <w:r>
        <w:rPr>
          <w:rFonts w:cs="Arial"/>
          <w:szCs w:val="20"/>
          <w:lang w:bidi="en-US"/>
        </w:rPr>
        <w:t>Switchb</w:t>
      </w:r>
      <w:r w:rsidR="0079785A">
        <w:rPr>
          <w:rFonts w:cs="Arial"/>
          <w:szCs w:val="20"/>
          <w:lang w:bidi="en-US"/>
        </w:rPr>
        <w:t>oards greater than 125 Amps</w:t>
      </w:r>
      <w:r w:rsidR="00EB6333">
        <w:rPr>
          <w:rFonts w:cs="Arial"/>
          <w:szCs w:val="20"/>
          <w:lang w:bidi="en-US"/>
        </w:rPr>
        <w:t xml:space="preserve"> and or great</w:t>
      </w:r>
      <w:r w:rsidR="009A1BCD">
        <w:rPr>
          <w:rFonts w:cs="Arial"/>
          <w:szCs w:val="20"/>
          <w:lang w:bidi="en-US"/>
        </w:rPr>
        <w:t>er</w:t>
      </w:r>
      <w:r w:rsidR="00EB6333">
        <w:rPr>
          <w:rFonts w:cs="Arial"/>
          <w:szCs w:val="20"/>
          <w:lang w:bidi="en-US"/>
        </w:rPr>
        <w:t xml:space="preserve"> than 10kA </w:t>
      </w:r>
      <w:r w:rsidR="009A1BCD">
        <w:rPr>
          <w:rFonts w:cs="Arial"/>
          <w:szCs w:val="20"/>
          <w:lang w:bidi="en-US"/>
        </w:rPr>
        <w:t>fault level need t</w:t>
      </w:r>
      <w:r w:rsidR="00C04064">
        <w:rPr>
          <w:rFonts w:cs="Arial"/>
          <w:szCs w:val="20"/>
          <w:lang w:bidi="en-US"/>
        </w:rPr>
        <w:t>o</w:t>
      </w:r>
      <w:r w:rsidR="009A1BCD">
        <w:rPr>
          <w:rFonts w:cs="Arial"/>
          <w:szCs w:val="20"/>
          <w:lang w:bidi="en-US"/>
        </w:rPr>
        <w:t xml:space="preserve"> comply with </w:t>
      </w:r>
      <w:r w:rsidR="00AA7F44">
        <w:rPr>
          <w:rFonts w:cs="Arial"/>
          <w:szCs w:val="20"/>
          <w:lang w:bidi="en-US"/>
        </w:rPr>
        <w:t xml:space="preserve">this </w:t>
      </w:r>
      <w:r w:rsidR="001E5E4A">
        <w:rPr>
          <w:rFonts w:cs="Arial"/>
          <w:szCs w:val="20"/>
          <w:lang w:bidi="en-US"/>
        </w:rPr>
        <w:t>standard. So</w:t>
      </w:r>
      <w:r w:rsidR="0096444D">
        <w:rPr>
          <w:rFonts w:cs="Arial"/>
          <w:szCs w:val="20"/>
          <w:lang w:bidi="en-US"/>
        </w:rPr>
        <w:t>,</w:t>
      </w:r>
      <w:r w:rsidR="000535B8">
        <w:rPr>
          <w:rFonts w:cs="Arial"/>
          <w:szCs w:val="20"/>
          <w:lang w:bidi="en-US"/>
        </w:rPr>
        <w:t xml:space="preserve"> </w:t>
      </w:r>
      <w:r w:rsidR="003E28D9">
        <w:rPr>
          <w:rFonts w:cs="Arial"/>
          <w:szCs w:val="20"/>
          <w:lang w:bidi="en-US"/>
        </w:rPr>
        <w:t xml:space="preserve">owners should </w:t>
      </w:r>
      <w:r w:rsidR="0096444D">
        <w:rPr>
          <w:rFonts w:cs="Arial"/>
          <w:szCs w:val="20"/>
          <w:lang w:bidi="en-US"/>
        </w:rPr>
        <w:t>consider arc flash</w:t>
      </w:r>
      <w:r w:rsidR="004319FE">
        <w:rPr>
          <w:rFonts w:cs="Arial"/>
          <w:szCs w:val="20"/>
          <w:lang w:bidi="en-US"/>
        </w:rPr>
        <w:t xml:space="preserve"> injuries </w:t>
      </w:r>
      <w:r w:rsidR="008530F1">
        <w:rPr>
          <w:rFonts w:cs="Arial"/>
          <w:szCs w:val="20"/>
          <w:lang w:bidi="en-US"/>
        </w:rPr>
        <w:t xml:space="preserve">that could occur in </w:t>
      </w:r>
      <w:r w:rsidR="00985A7B">
        <w:rPr>
          <w:rFonts w:cs="Arial"/>
          <w:szCs w:val="20"/>
          <w:lang w:bidi="en-US"/>
        </w:rPr>
        <w:t>switchboards larger than 125A and or greater than 10kA fault level.</w:t>
      </w:r>
    </w:p>
    <w:p w14:paraId="29E1638C" w14:textId="46A292CE" w:rsidR="00985A7B" w:rsidRDefault="002C1D62" w:rsidP="423B58D4">
      <w:pPr>
        <w:rPr>
          <w:rFonts w:cs="Arial"/>
          <w:szCs w:val="20"/>
          <w:lang w:bidi="en-US"/>
        </w:rPr>
      </w:pPr>
      <w:r>
        <w:rPr>
          <w:rFonts w:cs="Arial"/>
          <w:szCs w:val="20"/>
          <w:lang w:bidi="en-US"/>
        </w:rPr>
        <w:t>ALL ARC FLASH STUDIES ARE WITH THE SWITCHBOARD DOORS OPEN.</w:t>
      </w:r>
    </w:p>
    <w:p w14:paraId="4D5553F4" w14:textId="5EC924AE" w:rsidR="00A00D6B" w:rsidRPr="005B14C2" w:rsidRDefault="00693416" w:rsidP="423B58D4">
      <w:pPr>
        <w:rPr>
          <w:rFonts w:cs="Arial"/>
          <w:szCs w:val="20"/>
          <w:lang w:bidi="en-US"/>
        </w:rPr>
      </w:pPr>
      <w:r>
        <w:rPr>
          <w:rFonts w:cs="Arial"/>
          <w:szCs w:val="20"/>
          <w:lang w:bidi="en-US"/>
        </w:rPr>
        <w:t xml:space="preserve">IT IS </w:t>
      </w:r>
      <w:r w:rsidR="00D640CB">
        <w:rPr>
          <w:rFonts w:cs="Arial"/>
          <w:szCs w:val="20"/>
          <w:lang w:bidi="en-US"/>
        </w:rPr>
        <w:t xml:space="preserve">GENERALLY </w:t>
      </w:r>
      <w:r>
        <w:rPr>
          <w:rFonts w:cs="Arial"/>
          <w:szCs w:val="20"/>
          <w:lang w:bidi="en-US"/>
        </w:rPr>
        <w:t xml:space="preserve">SAFE FOR PERSONS TO OPERATE </w:t>
      </w:r>
      <w:r w:rsidR="004D4EDB">
        <w:rPr>
          <w:rFonts w:cs="Arial"/>
          <w:szCs w:val="20"/>
          <w:lang w:bidi="en-US"/>
        </w:rPr>
        <w:t xml:space="preserve">SWITCHS </w:t>
      </w:r>
      <w:r w:rsidR="00E330DB">
        <w:rPr>
          <w:rFonts w:cs="Arial"/>
          <w:szCs w:val="20"/>
          <w:lang w:bidi="en-US"/>
        </w:rPr>
        <w:t>AND CONTROLS ON THE SWITCHBOARD DOORS AND ESCUTCHIONS</w:t>
      </w:r>
      <w:r w:rsidR="0047630D">
        <w:rPr>
          <w:rFonts w:cs="Arial"/>
          <w:szCs w:val="20"/>
          <w:lang w:bidi="en-US"/>
        </w:rPr>
        <w:t xml:space="preserve"> </w:t>
      </w:r>
      <w:r w:rsidR="004D4EDB">
        <w:rPr>
          <w:rFonts w:cs="Arial"/>
          <w:szCs w:val="20"/>
          <w:lang w:bidi="en-US"/>
        </w:rPr>
        <w:t>IF THE SWITCHBOARD COMP</w:t>
      </w:r>
      <w:r w:rsidR="003A10B2">
        <w:rPr>
          <w:rFonts w:cs="Arial"/>
          <w:szCs w:val="20"/>
          <w:lang w:bidi="en-US"/>
        </w:rPr>
        <w:t>L</w:t>
      </w:r>
      <w:r w:rsidR="004014E2">
        <w:rPr>
          <w:rFonts w:cs="Arial"/>
          <w:szCs w:val="20"/>
          <w:lang w:bidi="en-US"/>
        </w:rPr>
        <w:t>IES WITH THE AS/NZS 61439 series or AS/NZS 3439 series</w:t>
      </w:r>
      <w:r w:rsidR="0047630D">
        <w:rPr>
          <w:rFonts w:cs="Arial"/>
          <w:szCs w:val="20"/>
          <w:lang w:bidi="en-US"/>
        </w:rPr>
        <w:t>.</w:t>
      </w:r>
    </w:p>
    <w:p w14:paraId="20061C4E" w14:textId="10A4FD95" w:rsidR="00C6519E" w:rsidRPr="005B14C2" w:rsidRDefault="00C6519E" w:rsidP="423B58D4">
      <w:pPr>
        <w:rPr>
          <w:rFonts w:cs="Arial"/>
          <w:szCs w:val="20"/>
          <w:lang w:bidi="en-US"/>
        </w:rPr>
      </w:pPr>
    </w:p>
    <w:p w14:paraId="1DC76983" w14:textId="24A0FB3F" w:rsidR="00C6519E" w:rsidRPr="005B14C2" w:rsidRDefault="00C6519E" w:rsidP="423B58D4">
      <w:pPr>
        <w:rPr>
          <w:rFonts w:cs="Arial"/>
          <w:szCs w:val="20"/>
          <w:lang w:bidi="en-US"/>
        </w:rPr>
      </w:pPr>
    </w:p>
    <w:p w14:paraId="06278981" w14:textId="77777777" w:rsidR="00C6519E" w:rsidRPr="005B14C2" w:rsidRDefault="00C6519E" w:rsidP="00C6519E">
      <w:pPr>
        <w:jc w:val="center"/>
        <w:rPr>
          <w:rFonts w:cs="Arial"/>
          <w:sz w:val="26"/>
          <w:szCs w:val="20"/>
          <w:lang w:val="en-US"/>
        </w:rPr>
      </w:pPr>
    </w:p>
    <w:p w14:paraId="35D2D535" w14:textId="4ED3699E" w:rsidR="00C6519E" w:rsidRPr="005B14C2" w:rsidRDefault="00C6519E" w:rsidP="009928A7">
      <w:pPr>
        <w:pStyle w:val="Heading2"/>
      </w:pPr>
      <w:bookmarkStart w:id="232" w:name="_bookmark30"/>
      <w:bookmarkStart w:id="233" w:name="_Toc161735657"/>
      <w:bookmarkEnd w:id="232"/>
      <w:r w:rsidRPr="005B14C2">
        <w:t>Application</w:t>
      </w:r>
      <w:bookmarkEnd w:id="233"/>
    </w:p>
    <w:p w14:paraId="5BBB6FB3" w14:textId="77777777" w:rsidR="00C6519E" w:rsidRPr="005B14C2" w:rsidRDefault="00C6519E" w:rsidP="423B58D4">
      <w:pPr>
        <w:rPr>
          <w:rFonts w:cs="Arial"/>
          <w:szCs w:val="20"/>
          <w:lang w:bidi="en-US"/>
        </w:rPr>
      </w:pPr>
      <w:r w:rsidRPr="423B58D4">
        <w:rPr>
          <w:rFonts w:cs="Arial"/>
          <w:szCs w:val="20"/>
          <w:lang w:bidi="en-US"/>
        </w:rPr>
        <w:t>The new revision of NFPA 70E – 2015 proposes a risked based approach to determining the appropriate safety-related work practices, the arc flash boundary and the required PPE for a given switchboard.</w:t>
      </w:r>
    </w:p>
    <w:p w14:paraId="40B91BBD" w14:textId="77777777" w:rsidR="00C6519E" w:rsidRPr="005B14C2" w:rsidRDefault="00C6519E" w:rsidP="00107241">
      <w:pPr>
        <w:jc w:val="both"/>
        <w:rPr>
          <w:rFonts w:cs="Arial"/>
          <w:szCs w:val="20"/>
          <w:lang w:bidi="en-US"/>
        </w:rPr>
      </w:pPr>
    </w:p>
    <w:p w14:paraId="186A0937" w14:textId="77777777" w:rsidR="00C6519E" w:rsidRPr="005B14C2" w:rsidRDefault="00C6519E" w:rsidP="423B58D4">
      <w:pPr>
        <w:rPr>
          <w:rFonts w:cs="Arial"/>
          <w:szCs w:val="20"/>
          <w:lang w:bidi="en-US"/>
        </w:rPr>
      </w:pPr>
      <w:r w:rsidRPr="423B58D4">
        <w:rPr>
          <w:rFonts w:cs="Arial"/>
          <w:szCs w:val="20"/>
          <w:lang w:bidi="en-US"/>
        </w:rPr>
        <w:t>The new standard now provides two approaches to selecting arc flash PPE. As per previous revisions of the standard, the incident energy analysis method is still available with a number of implementation changes. This method is based on the calculation of an incident energy exposure level at a given working distance from the persons face and chest.</w:t>
      </w:r>
    </w:p>
    <w:p w14:paraId="36F03782" w14:textId="77777777" w:rsidR="00C6519E" w:rsidRPr="005B14C2" w:rsidRDefault="00C6519E" w:rsidP="00107241">
      <w:pPr>
        <w:jc w:val="both"/>
        <w:rPr>
          <w:rFonts w:cs="Arial"/>
          <w:szCs w:val="20"/>
          <w:lang w:bidi="en-US"/>
        </w:rPr>
      </w:pPr>
    </w:p>
    <w:p w14:paraId="388E365E" w14:textId="12F7E331" w:rsidR="00C6519E" w:rsidRPr="005B14C2" w:rsidRDefault="00C6519E" w:rsidP="423B58D4">
      <w:pPr>
        <w:rPr>
          <w:rFonts w:cs="Arial"/>
          <w:szCs w:val="20"/>
          <w:lang w:bidi="en-US"/>
        </w:rPr>
      </w:pPr>
      <w:r w:rsidRPr="423B58D4">
        <w:rPr>
          <w:rFonts w:cs="Arial"/>
          <w:szCs w:val="20"/>
          <w:lang w:bidi="en-US"/>
        </w:rPr>
        <w:t xml:space="preserve">The standard has also added the arc flash PPE categories method, which utilises tables to select the appropriate PPE for a given activity and a given installation. The new method has attempted to make it easier for smaller sites/businesses to implement safety around switchgear, where previously it may have been cost prohibitive. When using this </w:t>
      </w:r>
      <w:r w:rsidR="0009723E" w:rsidRPr="423B58D4">
        <w:rPr>
          <w:rFonts w:cs="Arial"/>
          <w:szCs w:val="20"/>
          <w:lang w:bidi="en-US"/>
        </w:rPr>
        <w:t>method,</w:t>
      </w:r>
      <w:r w:rsidRPr="423B58D4">
        <w:rPr>
          <w:rFonts w:cs="Arial"/>
          <w:szCs w:val="20"/>
          <w:lang w:bidi="en-US"/>
        </w:rPr>
        <w:t xml:space="preserve"> the new standard effectively provides a worst-case result based on the supplied conditions (and in many cases this may be overly conservative).</w:t>
      </w:r>
    </w:p>
    <w:p w14:paraId="42C87A35" w14:textId="77777777" w:rsidR="00C6519E" w:rsidRPr="005B14C2" w:rsidRDefault="00C6519E" w:rsidP="00107241">
      <w:pPr>
        <w:jc w:val="both"/>
        <w:rPr>
          <w:rFonts w:cs="Arial"/>
          <w:szCs w:val="20"/>
          <w:lang w:bidi="en-US"/>
        </w:rPr>
      </w:pPr>
    </w:p>
    <w:p w14:paraId="200516BA" w14:textId="430EB38D" w:rsidR="00C6519E" w:rsidRPr="005B14C2" w:rsidRDefault="00D826C3" w:rsidP="423B58D4">
      <w:pPr>
        <w:rPr>
          <w:rFonts w:cs="Arial"/>
          <w:szCs w:val="20"/>
          <w:lang w:bidi="en-US"/>
        </w:rPr>
      </w:pPr>
      <w:r>
        <w:rPr>
          <w:rFonts w:cs="Arial"/>
          <w:szCs w:val="20"/>
          <w:lang w:bidi="en-US"/>
        </w:rPr>
        <w:t>It</w:t>
      </w:r>
      <w:r w:rsidR="00C6519E" w:rsidRPr="423B58D4">
        <w:rPr>
          <w:rFonts w:cs="Arial"/>
          <w:szCs w:val="20"/>
          <w:lang w:bidi="en-US"/>
        </w:rPr>
        <w:t xml:space="preserve"> is still beneficial to large commercial and industrial </w:t>
      </w:r>
      <w:r>
        <w:rPr>
          <w:rFonts w:cs="Arial"/>
          <w:szCs w:val="20"/>
          <w:lang w:bidi="en-US"/>
        </w:rPr>
        <w:t xml:space="preserve">sites </w:t>
      </w:r>
      <w:r w:rsidR="00C6519E" w:rsidRPr="423B58D4">
        <w:rPr>
          <w:rFonts w:cs="Arial"/>
          <w:szCs w:val="20"/>
          <w:lang w:bidi="en-US"/>
        </w:rPr>
        <w:t xml:space="preserve">to use the calculated incident energy method to determine the arch flash boundary and required PPE. This method uses the calculated incident energy level and Table H.3(b) in Annex H of NFPA 70E – 2015, along with risk assessment to determine the required PPE for a given switchboard. This report has thus provided the required values (Section </w:t>
      </w:r>
      <w:hyperlink w:anchor="_bookmark46">
        <w:r>
          <w:rPr>
            <w:rFonts w:cs="Arial"/>
            <w:szCs w:val="20"/>
            <w:lang w:bidi="en-US"/>
          </w:rPr>
          <w:t>6</w:t>
        </w:r>
        <w:r w:rsidR="00C6519E" w:rsidRPr="423B58D4">
          <w:rPr>
            <w:rFonts w:cs="Arial"/>
            <w:szCs w:val="20"/>
            <w:lang w:bidi="en-US"/>
          </w:rPr>
          <w:t>.5.2</w:t>
        </w:r>
      </w:hyperlink>
      <w:r w:rsidR="00C6519E" w:rsidRPr="423B58D4">
        <w:rPr>
          <w:rFonts w:cs="Arial"/>
          <w:szCs w:val="20"/>
          <w:lang w:bidi="en-US"/>
        </w:rPr>
        <w:t xml:space="preserve">) in compliance with NFPA 70E – 2015 Clause 130.5(D) for application at the </w:t>
      </w:r>
      <w:r w:rsidR="00577B3D" w:rsidRPr="423B58D4">
        <w:rPr>
          <w:rFonts w:cs="Arial"/>
          <w:szCs w:val="20"/>
          <w:lang w:bidi="en-US"/>
        </w:rPr>
        <w:t>Theodore Water treatment sites</w:t>
      </w:r>
      <w:r w:rsidR="00C6519E" w:rsidRPr="423B58D4">
        <w:rPr>
          <w:rFonts w:cs="Arial"/>
          <w:szCs w:val="20"/>
          <w:lang w:bidi="en-US"/>
        </w:rPr>
        <w:t>.</w:t>
      </w:r>
    </w:p>
    <w:p w14:paraId="35E35CDB" w14:textId="77777777" w:rsidR="00C6519E" w:rsidRPr="005B14C2" w:rsidRDefault="00C6519E" w:rsidP="00475E22">
      <w:pPr>
        <w:jc w:val="center"/>
        <w:rPr>
          <w:rFonts w:cs="Arial"/>
          <w:sz w:val="26"/>
          <w:szCs w:val="20"/>
        </w:rPr>
      </w:pPr>
    </w:p>
    <w:p w14:paraId="2B082F5A" w14:textId="0ED7AA73" w:rsidR="00107241" w:rsidRPr="005B14C2" w:rsidRDefault="00107241" w:rsidP="009928A7">
      <w:pPr>
        <w:pStyle w:val="Heading2"/>
      </w:pPr>
      <w:bookmarkStart w:id="234" w:name="_Toc161735658"/>
      <w:r w:rsidRPr="005B14C2">
        <w:t>Arc Flash Hazard Mitigation</w:t>
      </w:r>
      <w:bookmarkEnd w:id="234"/>
    </w:p>
    <w:p w14:paraId="740D49E9" w14:textId="77777777" w:rsidR="00107241" w:rsidRPr="005B14C2" w:rsidRDefault="00107241" w:rsidP="00107241">
      <w:pPr>
        <w:jc w:val="both"/>
        <w:rPr>
          <w:rFonts w:cs="Arial"/>
          <w:szCs w:val="20"/>
          <w:lang w:bidi="en-US"/>
        </w:rPr>
      </w:pPr>
    </w:p>
    <w:p w14:paraId="0D021DB6" w14:textId="041FA538" w:rsidR="00107241" w:rsidRPr="005B14C2" w:rsidRDefault="00107241" w:rsidP="423B58D4">
      <w:pPr>
        <w:rPr>
          <w:rFonts w:cs="Arial"/>
          <w:szCs w:val="20"/>
          <w:lang w:bidi="en-US"/>
        </w:rPr>
      </w:pPr>
      <w:r w:rsidRPr="423B58D4">
        <w:rPr>
          <w:rFonts w:cs="Arial"/>
          <w:szCs w:val="20"/>
          <w:lang w:bidi="en-US"/>
        </w:rPr>
        <w:t xml:space="preserve">There are several options available to reduce the arc flash hazard to personnel in an installation. The two main forms of hazard reduction are segregation and energy reduction. Further detailed examination of these hazard reduction methods can be found </w:t>
      </w:r>
      <w:r w:rsidRPr="00076FCD">
        <w:rPr>
          <w:rFonts w:cs="Arial"/>
          <w:szCs w:val="20"/>
          <w:lang w:bidi="en-US"/>
        </w:rPr>
        <w:t xml:space="preserve">in APPENDIX </w:t>
      </w:r>
      <w:r w:rsidR="00076FCD">
        <w:rPr>
          <w:rFonts w:cs="Arial"/>
          <w:szCs w:val="20"/>
          <w:lang w:bidi="en-US"/>
        </w:rPr>
        <w:t>F</w:t>
      </w:r>
      <w:r w:rsidRPr="423B58D4">
        <w:rPr>
          <w:rFonts w:cs="Arial"/>
          <w:szCs w:val="20"/>
          <w:lang w:bidi="en-US"/>
        </w:rPr>
        <w:t>. It should be noted</w:t>
      </w:r>
      <w:r w:rsidR="005607E9">
        <w:rPr>
          <w:rFonts w:cs="Arial"/>
          <w:szCs w:val="20"/>
          <w:lang w:bidi="en-US"/>
        </w:rPr>
        <w:t xml:space="preserve"> </w:t>
      </w:r>
      <w:r w:rsidRPr="423B58D4">
        <w:rPr>
          <w:rFonts w:cs="Arial"/>
          <w:szCs w:val="20"/>
          <w:lang w:bidi="en-US"/>
        </w:rPr>
        <w:t>that the methods used to manage the risk associated with arc flash will vary from site to site and should take into account the state of the electrical equipment and the site operating procedures.</w:t>
      </w:r>
    </w:p>
    <w:p w14:paraId="52D8BA0F" w14:textId="3B5FB58C" w:rsidR="00107241" w:rsidRPr="005B14C2" w:rsidRDefault="00107241" w:rsidP="009928A7">
      <w:pPr>
        <w:pStyle w:val="Heading2"/>
      </w:pPr>
      <w:bookmarkStart w:id="235" w:name="_Toc161735659"/>
      <w:r w:rsidRPr="005B14C2">
        <w:t>Arc Flash Method of Calculation</w:t>
      </w:r>
      <w:bookmarkEnd w:id="235"/>
    </w:p>
    <w:p w14:paraId="5F66B939" w14:textId="77777777" w:rsidR="00107241" w:rsidRPr="005B14C2" w:rsidRDefault="00107241" w:rsidP="00107241">
      <w:pPr>
        <w:jc w:val="both"/>
        <w:rPr>
          <w:rFonts w:cs="Arial"/>
          <w:szCs w:val="20"/>
          <w:lang w:bidi="en-US"/>
        </w:rPr>
      </w:pPr>
    </w:p>
    <w:p w14:paraId="02DCAF81" w14:textId="6F270C4B" w:rsidR="00107241" w:rsidRPr="005B14C2" w:rsidRDefault="00107241" w:rsidP="423B58D4">
      <w:pPr>
        <w:rPr>
          <w:rFonts w:cs="Arial"/>
          <w:szCs w:val="20"/>
          <w:lang w:bidi="en-US"/>
        </w:rPr>
      </w:pPr>
      <w:r w:rsidRPr="423B58D4">
        <w:rPr>
          <w:rFonts w:cs="Arial"/>
          <w:szCs w:val="20"/>
          <w:lang w:bidi="en-US"/>
        </w:rPr>
        <w:t>This report uses the method laid out in IEEE 1584 which outlines the following steps in performing arc flash hazard calculations.</w:t>
      </w:r>
      <w:r w:rsidR="00D826C3">
        <w:rPr>
          <w:rFonts w:cs="Arial"/>
          <w:szCs w:val="20"/>
          <w:lang w:bidi="en-US"/>
        </w:rPr>
        <w:t xml:space="preserve"> These steps are shown in Appendix </w:t>
      </w:r>
      <w:r w:rsidR="00C33D51">
        <w:rPr>
          <w:rFonts w:cs="Arial"/>
          <w:szCs w:val="20"/>
          <w:lang w:bidi="en-US"/>
        </w:rPr>
        <w:t>F</w:t>
      </w:r>
      <w:r w:rsidR="00D826C3">
        <w:rPr>
          <w:rFonts w:cs="Arial"/>
          <w:szCs w:val="20"/>
          <w:lang w:bidi="en-US"/>
        </w:rPr>
        <w:t>.</w:t>
      </w:r>
    </w:p>
    <w:p w14:paraId="4EC6A88B" w14:textId="77777777" w:rsidR="00CC5162" w:rsidRPr="005B14C2" w:rsidRDefault="00CC5162" w:rsidP="00CC5162">
      <w:pPr>
        <w:rPr>
          <w:rFonts w:cs="Arial"/>
          <w:i/>
          <w:iCs/>
          <w:szCs w:val="20"/>
          <w:lang w:bidi="en-US"/>
        </w:rPr>
      </w:pPr>
    </w:p>
    <w:p w14:paraId="79249E34" w14:textId="77777777" w:rsidR="00CC5162" w:rsidRPr="005B14C2" w:rsidRDefault="00CC5162" w:rsidP="009928A7">
      <w:pPr>
        <w:pStyle w:val="Heading2"/>
      </w:pPr>
      <w:bookmarkStart w:id="236" w:name="_Toc161735660"/>
      <w:r w:rsidRPr="005B14C2">
        <w:t>Arc Flash Results</w:t>
      </w:r>
      <w:bookmarkEnd w:id="236"/>
    </w:p>
    <w:p w14:paraId="10DE2F31" w14:textId="79AAD2B6" w:rsidR="00CC5162" w:rsidRPr="005B14C2" w:rsidRDefault="00CC5162" w:rsidP="00CC5162">
      <w:pPr>
        <w:rPr>
          <w:rFonts w:cs="Arial"/>
          <w:szCs w:val="20"/>
          <w:lang w:bidi="en-US"/>
        </w:rPr>
      </w:pPr>
      <w:r w:rsidRPr="005B14C2">
        <w:rPr>
          <w:rFonts w:cs="Arial"/>
          <w:szCs w:val="20"/>
          <w:lang w:bidi="en-US"/>
        </w:rPr>
        <w:t xml:space="preserve">The results shown in this section are presented in tabulated format for the relevant switchboards to facilitate simplified reading and interpretation of the arc-flash incident energy calculations. In addition to the overall arc-flash results obtained directly from the PC5 software (as shown </w:t>
      </w:r>
      <w:r w:rsidRPr="009D17DA">
        <w:rPr>
          <w:rFonts w:cs="Arial"/>
          <w:szCs w:val="20"/>
          <w:lang w:bidi="en-US"/>
        </w:rPr>
        <w:t xml:space="preserve">in Section </w:t>
      </w:r>
      <w:r w:rsidR="009D17DA" w:rsidRPr="009D17DA">
        <w:rPr>
          <w:rFonts w:cs="Arial"/>
          <w:szCs w:val="20"/>
          <w:lang w:bidi="en-US"/>
        </w:rPr>
        <w:t>6.5.1</w:t>
      </w:r>
      <w:r w:rsidR="009D17DA">
        <w:rPr>
          <w:rFonts w:cs="Arial"/>
          <w:szCs w:val="20"/>
          <w:lang w:bidi="en-US"/>
        </w:rPr>
        <w:t xml:space="preserve"> </w:t>
      </w:r>
      <w:r w:rsidRPr="005B14C2">
        <w:rPr>
          <w:rFonts w:cs="Arial"/>
          <w:szCs w:val="20"/>
          <w:lang w:bidi="en-US"/>
        </w:rPr>
        <w:t>of this document) the tables convey the following information:</w:t>
      </w:r>
    </w:p>
    <w:p w14:paraId="7B9F8C20" w14:textId="77777777" w:rsidR="00D148EC" w:rsidRPr="005B14C2" w:rsidRDefault="00D148EC" w:rsidP="00CC5162">
      <w:pPr>
        <w:rPr>
          <w:rFonts w:cs="Arial"/>
          <w:szCs w:val="20"/>
          <w:lang w:bidi="en-US"/>
        </w:rPr>
      </w:pPr>
    </w:p>
    <w:p w14:paraId="36C52997" w14:textId="70A14875" w:rsidR="00CC5162" w:rsidRPr="005B14C2" w:rsidRDefault="00CC5162" w:rsidP="00B93A11">
      <w:pPr>
        <w:pStyle w:val="ListParagraph"/>
        <w:numPr>
          <w:ilvl w:val="1"/>
          <w:numId w:val="19"/>
        </w:numPr>
        <w:spacing w:before="0"/>
        <w:ind w:left="709" w:hanging="283"/>
        <w:rPr>
          <w:rFonts w:cs="Arial"/>
          <w:sz w:val="20"/>
          <w:szCs w:val="20"/>
          <w:lang w:bidi="en-US"/>
        </w:rPr>
      </w:pPr>
      <w:r w:rsidRPr="005B14C2">
        <w:rPr>
          <w:rFonts w:cs="Arial"/>
          <w:sz w:val="20"/>
          <w:szCs w:val="20"/>
          <w:lang w:bidi="en-US"/>
        </w:rPr>
        <w:t>Switchboard section</w:t>
      </w:r>
      <w:r w:rsidR="008751EB">
        <w:rPr>
          <w:rFonts w:cs="Arial"/>
          <w:sz w:val="20"/>
          <w:szCs w:val="20"/>
          <w:lang w:bidi="en-US"/>
        </w:rPr>
        <w:t>.</w:t>
      </w:r>
    </w:p>
    <w:p w14:paraId="44D967F0" w14:textId="18071ADD" w:rsidR="00CC5162" w:rsidRPr="005B14C2" w:rsidRDefault="00CC5162" w:rsidP="00B93A11">
      <w:pPr>
        <w:pStyle w:val="ListParagraph"/>
        <w:numPr>
          <w:ilvl w:val="1"/>
          <w:numId w:val="19"/>
        </w:numPr>
        <w:spacing w:before="0"/>
        <w:ind w:left="709" w:hanging="283"/>
        <w:rPr>
          <w:rFonts w:cs="Arial"/>
          <w:sz w:val="20"/>
          <w:szCs w:val="20"/>
          <w:lang w:bidi="en-US"/>
        </w:rPr>
      </w:pPr>
      <w:r w:rsidRPr="005B14C2">
        <w:rPr>
          <w:rFonts w:cs="Arial"/>
          <w:sz w:val="20"/>
          <w:szCs w:val="20"/>
          <w:lang w:bidi="en-US"/>
        </w:rPr>
        <w:t>Switchboard fault location</w:t>
      </w:r>
      <w:r w:rsidR="008751EB">
        <w:rPr>
          <w:rFonts w:cs="Arial"/>
          <w:sz w:val="20"/>
          <w:szCs w:val="20"/>
          <w:lang w:bidi="en-US"/>
        </w:rPr>
        <w:t>.</w:t>
      </w:r>
    </w:p>
    <w:p w14:paraId="6375331C" w14:textId="2BE90816" w:rsidR="00CC5162" w:rsidRPr="005B14C2" w:rsidRDefault="00CC5162" w:rsidP="00B93A11">
      <w:pPr>
        <w:pStyle w:val="ListParagraph"/>
        <w:numPr>
          <w:ilvl w:val="1"/>
          <w:numId w:val="19"/>
        </w:numPr>
        <w:spacing w:before="0"/>
        <w:ind w:left="709" w:hanging="283"/>
        <w:rPr>
          <w:rFonts w:cs="Arial"/>
          <w:sz w:val="20"/>
          <w:szCs w:val="20"/>
          <w:lang w:bidi="en-US"/>
        </w:rPr>
      </w:pPr>
      <w:r w:rsidRPr="005B14C2">
        <w:rPr>
          <w:rFonts w:cs="Arial"/>
          <w:sz w:val="20"/>
          <w:szCs w:val="20"/>
          <w:lang w:bidi="en-US"/>
        </w:rPr>
        <w:lastRenderedPageBreak/>
        <w:t>Arc-Flash scenario</w:t>
      </w:r>
      <w:r w:rsidR="008751EB">
        <w:rPr>
          <w:rFonts w:cs="Arial"/>
          <w:sz w:val="20"/>
          <w:szCs w:val="20"/>
          <w:lang w:bidi="en-US"/>
        </w:rPr>
        <w:t>.</w:t>
      </w:r>
    </w:p>
    <w:p w14:paraId="2236999B" w14:textId="283D5783" w:rsidR="00CC5162" w:rsidRPr="005B14C2" w:rsidRDefault="00CC5162" w:rsidP="00B93A11">
      <w:pPr>
        <w:pStyle w:val="ListParagraph"/>
        <w:numPr>
          <w:ilvl w:val="1"/>
          <w:numId w:val="19"/>
        </w:numPr>
        <w:spacing w:before="0"/>
        <w:ind w:left="709" w:hanging="283"/>
        <w:rPr>
          <w:rFonts w:cs="Arial"/>
          <w:sz w:val="20"/>
          <w:szCs w:val="20"/>
          <w:lang w:bidi="en-US"/>
        </w:rPr>
      </w:pPr>
      <w:r w:rsidRPr="005B14C2">
        <w:rPr>
          <w:rFonts w:cs="Arial"/>
          <w:sz w:val="20"/>
          <w:szCs w:val="20"/>
          <w:lang w:bidi="en-US"/>
        </w:rPr>
        <w:t>Nominal system voltage</w:t>
      </w:r>
      <w:r w:rsidR="008751EB">
        <w:rPr>
          <w:rFonts w:cs="Arial"/>
          <w:sz w:val="20"/>
          <w:szCs w:val="20"/>
          <w:lang w:bidi="en-US"/>
        </w:rPr>
        <w:t>.</w:t>
      </w:r>
    </w:p>
    <w:p w14:paraId="23AFA062" w14:textId="334E404D" w:rsidR="00CC5162" w:rsidRPr="005B14C2" w:rsidRDefault="00CC5162" w:rsidP="00B93A11">
      <w:pPr>
        <w:pStyle w:val="ListParagraph"/>
        <w:numPr>
          <w:ilvl w:val="1"/>
          <w:numId w:val="19"/>
        </w:numPr>
        <w:spacing w:before="0"/>
        <w:ind w:left="709" w:hanging="283"/>
        <w:rPr>
          <w:rFonts w:cs="Arial"/>
          <w:sz w:val="20"/>
          <w:szCs w:val="20"/>
          <w:lang w:bidi="en-US"/>
        </w:rPr>
      </w:pPr>
      <w:r w:rsidRPr="005B14C2">
        <w:rPr>
          <w:rFonts w:cs="Arial"/>
          <w:sz w:val="20"/>
          <w:szCs w:val="20"/>
          <w:lang w:bidi="en-US"/>
        </w:rPr>
        <w:t>Arc-Flash boundary</w:t>
      </w:r>
      <w:r w:rsidR="008751EB">
        <w:rPr>
          <w:rFonts w:cs="Arial"/>
          <w:sz w:val="20"/>
          <w:szCs w:val="20"/>
          <w:lang w:bidi="en-US"/>
        </w:rPr>
        <w:t>.</w:t>
      </w:r>
    </w:p>
    <w:p w14:paraId="23A8979C" w14:textId="7366DA5D" w:rsidR="00CC5162" w:rsidRPr="005B14C2" w:rsidRDefault="00CC5162" w:rsidP="00B93A11">
      <w:pPr>
        <w:pStyle w:val="ListParagraph"/>
        <w:numPr>
          <w:ilvl w:val="1"/>
          <w:numId w:val="19"/>
        </w:numPr>
        <w:spacing w:before="0"/>
        <w:ind w:left="709" w:hanging="283"/>
        <w:rPr>
          <w:rFonts w:cs="Arial"/>
          <w:sz w:val="20"/>
          <w:szCs w:val="20"/>
          <w:lang w:bidi="en-US"/>
        </w:rPr>
      </w:pPr>
      <w:r w:rsidRPr="005B14C2">
        <w:rPr>
          <w:rFonts w:cs="Arial"/>
          <w:sz w:val="20"/>
          <w:szCs w:val="20"/>
          <w:lang w:bidi="en-US"/>
        </w:rPr>
        <w:t>Working distance</w:t>
      </w:r>
      <w:r w:rsidR="008751EB">
        <w:rPr>
          <w:rFonts w:cs="Arial"/>
          <w:sz w:val="20"/>
          <w:szCs w:val="20"/>
          <w:lang w:bidi="en-US"/>
        </w:rPr>
        <w:t>.</w:t>
      </w:r>
    </w:p>
    <w:p w14:paraId="15CD0481" w14:textId="248D9EA3" w:rsidR="00CC5162" w:rsidRDefault="00CC5162" w:rsidP="00B93A11">
      <w:pPr>
        <w:pStyle w:val="ListParagraph"/>
        <w:numPr>
          <w:ilvl w:val="1"/>
          <w:numId w:val="19"/>
        </w:numPr>
        <w:spacing w:before="0"/>
        <w:ind w:left="709" w:hanging="283"/>
        <w:rPr>
          <w:rFonts w:cs="Arial"/>
          <w:sz w:val="20"/>
          <w:szCs w:val="20"/>
          <w:lang w:bidi="en-US"/>
        </w:rPr>
      </w:pPr>
      <w:r w:rsidRPr="005B14C2">
        <w:rPr>
          <w:rFonts w:cs="Arial"/>
          <w:sz w:val="20"/>
          <w:szCs w:val="20"/>
          <w:lang w:bidi="en-US"/>
        </w:rPr>
        <w:t>Arc-flash incident energy (Cal/cm^2)</w:t>
      </w:r>
    </w:p>
    <w:p w14:paraId="6AADF12F" w14:textId="77777777" w:rsidR="0032544B" w:rsidRPr="005B14C2" w:rsidRDefault="0032544B" w:rsidP="0032544B">
      <w:pPr>
        <w:pStyle w:val="ListParagraph"/>
        <w:spacing w:before="0"/>
        <w:ind w:left="709"/>
        <w:rPr>
          <w:rFonts w:cs="Arial"/>
          <w:sz w:val="20"/>
          <w:szCs w:val="20"/>
          <w:lang w:bidi="en-US"/>
        </w:rPr>
      </w:pPr>
    </w:p>
    <w:p w14:paraId="560A0FA0" w14:textId="1D7265A9" w:rsidR="002C7451" w:rsidRDefault="006E3B8B" w:rsidP="002C7451">
      <w:pPr>
        <w:rPr>
          <w:rFonts w:cs="Arial"/>
          <w:szCs w:val="20"/>
          <w:lang w:bidi="en-US"/>
        </w:rPr>
      </w:pPr>
      <w:r w:rsidRPr="423B58D4">
        <w:rPr>
          <w:rFonts w:cs="Arial"/>
          <w:szCs w:val="20"/>
          <w:lang w:bidi="en-US"/>
        </w:rPr>
        <w:t xml:space="preserve">The arc-flash incident energy levels calculated for the </w:t>
      </w:r>
      <w:r w:rsidR="004F536D">
        <w:rPr>
          <w:rFonts w:cs="Arial"/>
          <w:szCs w:val="20"/>
          <w:lang w:bidi="en-US"/>
        </w:rPr>
        <w:t xml:space="preserve">line and </w:t>
      </w:r>
      <w:r w:rsidRPr="423B58D4">
        <w:rPr>
          <w:rFonts w:cs="Arial"/>
          <w:szCs w:val="20"/>
          <w:lang w:bidi="en-US"/>
        </w:rPr>
        <w:t xml:space="preserve">load sides of each switchboard's main switch and main load protective device, considering the switchboards connected to pole-mounted transformers, are indicated in Table </w:t>
      </w:r>
      <w:r w:rsidR="00755FDE">
        <w:rPr>
          <w:rFonts w:cs="Arial"/>
          <w:szCs w:val="20"/>
          <w:lang w:bidi="en-US"/>
        </w:rPr>
        <w:t>6.</w:t>
      </w:r>
      <w:r w:rsidRPr="423B58D4">
        <w:rPr>
          <w:rFonts w:cs="Arial"/>
          <w:szCs w:val="20"/>
          <w:lang w:bidi="en-US"/>
        </w:rPr>
        <w:t xml:space="preserve">1. For the Water Treatment site, we have also provided calculations considering the supply coming from the generator; the results are shown in Table </w:t>
      </w:r>
      <w:r w:rsidR="00755FDE">
        <w:rPr>
          <w:rFonts w:cs="Arial"/>
          <w:szCs w:val="20"/>
          <w:lang w:bidi="en-US"/>
        </w:rPr>
        <w:t>6</w:t>
      </w:r>
      <w:r w:rsidRPr="423B58D4">
        <w:rPr>
          <w:rFonts w:cs="Arial"/>
          <w:szCs w:val="20"/>
          <w:lang w:bidi="en-US"/>
        </w:rPr>
        <w:t>.2.</w:t>
      </w:r>
      <w:r w:rsidR="002C7451" w:rsidRPr="002C7451">
        <w:rPr>
          <w:rFonts w:cs="Arial"/>
          <w:szCs w:val="20"/>
          <w:lang w:bidi="en-US"/>
        </w:rPr>
        <w:t xml:space="preserve"> </w:t>
      </w:r>
      <w:r w:rsidR="002C7451">
        <w:rPr>
          <w:rFonts w:cs="Arial"/>
          <w:szCs w:val="20"/>
          <w:lang w:bidi="en-US"/>
        </w:rPr>
        <w:t>The emphasised results represent the highest incident energy in each switchboard.</w:t>
      </w:r>
    </w:p>
    <w:p w14:paraId="0E5B41E1" w14:textId="71590802" w:rsidR="009B6AED" w:rsidRDefault="009B6AED" w:rsidP="002C7451">
      <w:pPr>
        <w:rPr>
          <w:rFonts w:cs="Arial"/>
          <w:szCs w:val="20"/>
          <w:lang w:bidi="en-US"/>
        </w:rPr>
      </w:pPr>
      <w:r>
        <w:rPr>
          <w:rFonts w:cs="Arial"/>
          <w:szCs w:val="20"/>
          <w:lang w:bidi="en-US"/>
        </w:rPr>
        <w:t>Working Distance</w:t>
      </w:r>
      <w:r w:rsidR="007065A9">
        <w:rPr>
          <w:rFonts w:cs="Arial"/>
          <w:szCs w:val="20"/>
          <w:lang w:bidi="en-US"/>
        </w:rPr>
        <w:t xml:space="preserve">; is the nominal distance a </w:t>
      </w:r>
      <w:r w:rsidR="0008145E">
        <w:rPr>
          <w:rFonts w:cs="Arial"/>
          <w:szCs w:val="20"/>
          <w:lang w:bidi="en-US"/>
        </w:rPr>
        <w:t>person’s</w:t>
      </w:r>
      <w:r w:rsidR="007065A9">
        <w:rPr>
          <w:rFonts w:cs="Arial"/>
          <w:szCs w:val="20"/>
          <w:lang w:bidi="en-US"/>
        </w:rPr>
        <w:t xml:space="preserve"> torso is from the exposed electrical components</w:t>
      </w:r>
      <w:r w:rsidR="001D4A54">
        <w:rPr>
          <w:rFonts w:cs="Arial"/>
          <w:szCs w:val="20"/>
          <w:lang w:bidi="en-US"/>
        </w:rPr>
        <w:t xml:space="preserve"> or working </w:t>
      </w:r>
      <w:r w:rsidR="001E5E4A">
        <w:rPr>
          <w:rFonts w:cs="Arial"/>
          <w:szCs w:val="20"/>
          <w:lang w:bidi="en-US"/>
        </w:rPr>
        <w:t>arm’s length</w:t>
      </w:r>
      <w:r w:rsidR="001D4A54">
        <w:rPr>
          <w:rFonts w:cs="Arial"/>
          <w:szCs w:val="20"/>
          <w:lang w:bidi="en-US"/>
        </w:rPr>
        <w:t>.</w:t>
      </w:r>
    </w:p>
    <w:p w14:paraId="4B1ACC97" w14:textId="751504BB" w:rsidR="00A608CE" w:rsidRDefault="00A608CE" w:rsidP="002C7451">
      <w:pPr>
        <w:rPr>
          <w:rFonts w:cs="Arial"/>
          <w:szCs w:val="20"/>
          <w:lang w:bidi="en-US"/>
        </w:rPr>
      </w:pPr>
      <w:r>
        <w:rPr>
          <w:rFonts w:cs="Arial"/>
          <w:szCs w:val="20"/>
          <w:lang w:bidi="en-US"/>
        </w:rPr>
        <w:t>A</w:t>
      </w:r>
      <w:r w:rsidR="004D3727">
        <w:rPr>
          <w:rFonts w:cs="Arial"/>
          <w:szCs w:val="20"/>
          <w:lang w:bidi="en-US"/>
        </w:rPr>
        <w:t xml:space="preserve">rc Flash Boundary; </w:t>
      </w:r>
      <w:r w:rsidR="003E7320">
        <w:rPr>
          <w:rFonts w:cs="Arial"/>
          <w:szCs w:val="20"/>
          <w:lang w:bidi="en-US"/>
        </w:rPr>
        <w:t>Is the distance</w:t>
      </w:r>
      <w:r w:rsidR="006F12C4">
        <w:rPr>
          <w:rFonts w:cs="Arial"/>
          <w:szCs w:val="20"/>
          <w:lang w:bidi="en-US"/>
        </w:rPr>
        <w:t xml:space="preserve"> a person without additional PPE.</w:t>
      </w:r>
    </w:p>
    <w:p w14:paraId="0D6015B7" w14:textId="2A8EF0FE" w:rsidR="0009723E" w:rsidRDefault="006F12C4" w:rsidP="423B58D4">
      <w:pPr>
        <w:rPr>
          <w:rFonts w:cs="Arial"/>
          <w:szCs w:val="20"/>
          <w:lang w:bidi="en-US"/>
        </w:rPr>
      </w:pPr>
      <w:r>
        <w:rPr>
          <w:rFonts w:cs="Arial"/>
          <w:szCs w:val="20"/>
          <w:lang w:bidi="en-US"/>
        </w:rPr>
        <w:t xml:space="preserve"> </w:t>
      </w:r>
    </w:p>
    <w:p w14:paraId="742133CE" w14:textId="77777777" w:rsidR="00755FDE" w:rsidRPr="005B14C2" w:rsidRDefault="00755FDE" w:rsidP="423B58D4">
      <w:pPr>
        <w:rPr>
          <w:rFonts w:cs="Arial"/>
          <w:i/>
          <w:iCs/>
          <w:szCs w:val="20"/>
          <w:lang w:bidi="en-US"/>
        </w:rPr>
      </w:pPr>
    </w:p>
    <w:tbl>
      <w:tblPr>
        <w:tblStyle w:val="TableGrid1"/>
        <w:tblW w:w="9464" w:type="dxa"/>
        <w:tblLayout w:type="fixed"/>
        <w:tblLook w:val="01E0" w:firstRow="1" w:lastRow="1" w:firstColumn="1" w:lastColumn="1" w:noHBand="0" w:noVBand="0"/>
      </w:tblPr>
      <w:tblGrid>
        <w:gridCol w:w="921"/>
        <w:gridCol w:w="3044"/>
        <w:gridCol w:w="992"/>
        <w:gridCol w:w="1134"/>
        <w:gridCol w:w="1134"/>
        <w:gridCol w:w="1087"/>
        <w:gridCol w:w="1152"/>
      </w:tblGrid>
      <w:tr w:rsidR="0009723E" w:rsidRPr="005B14C2" w14:paraId="1469DBA4" w14:textId="77777777" w:rsidTr="00105842">
        <w:trPr>
          <w:cnfStyle w:val="100000000000" w:firstRow="1" w:lastRow="0" w:firstColumn="0" w:lastColumn="0" w:oddVBand="0" w:evenVBand="0" w:oddHBand="0" w:evenHBand="0" w:firstRowFirstColumn="0" w:firstRowLastColumn="0" w:lastRowFirstColumn="0" w:lastRowLastColumn="0"/>
          <w:trHeight w:val="772"/>
        </w:trPr>
        <w:tc>
          <w:tcPr>
            <w:tcW w:w="921" w:type="dxa"/>
          </w:tcPr>
          <w:p w14:paraId="470165FA" w14:textId="1AD95DEB" w:rsidR="0009723E" w:rsidRPr="005B14C2" w:rsidRDefault="0009723E" w:rsidP="008170BE">
            <w:pPr>
              <w:pStyle w:val="TableParagraph"/>
              <w:rPr>
                <w:rFonts w:ascii="Arial" w:hAnsi="Arial" w:cs="Arial"/>
                <w:b w:val="0"/>
                <w:sz w:val="16"/>
                <w:szCs w:val="16"/>
              </w:rPr>
            </w:pPr>
            <w:r w:rsidRPr="005B14C2">
              <w:rPr>
                <w:rFonts w:ascii="Arial" w:hAnsi="Arial" w:cs="Arial"/>
                <w:spacing w:val="-2"/>
                <w:sz w:val="16"/>
                <w:szCs w:val="16"/>
              </w:rPr>
              <w:t>Site</w:t>
            </w:r>
          </w:p>
        </w:tc>
        <w:tc>
          <w:tcPr>
            <w:tcW w:w="3044" w:type="dxa"/>
          </w:tcPr>
          <w:p w14:paraId="17D997DA" w14:textId="1FF4BB7E" w:rsidR="0009723E" w:rsidRPr="005B14C2" w:rsidRDefault="0009723E" w:rsidP="00533BE9">
            <w:pPr>
              <w:pStyle w:val="TableParagraph"/>
              <w:ind w:left="106" w:right="98"/>
              <w:rPr>
                <w:rFonts w:ascii="Arial" w:hAnsi="Arial" w:cs="Arial"/>
                <w:b w:val="0"/>
                <w:sz w:val="16"/>
                <w:szCs w:val="16"/>
              </w:rPr>
            </w:pPr>
            <w:r w:rsidRPr="005B14C2">
              <w:rPr>
                <w:rFonts w:ascii="Arial" w:hAnsi="Arial" w:cs="Arial"/>
                <w:spacing w:val="-2"/>
                <w:sz w:val="16"/>
                <w:szCs w:val="16"/>
              </w:rPr>
              <w:t>Description</w:t>
            </w:r>
          </w:p>
        </w:tc>
        <w:tc>
          <w:tcPr>
            <w:tcW w:w="992" w:type="dxa"/>
          </w:tcPr>
          <w:p w14:paraId="11A34CEE" w14:textId="77777777" w:rsidR="0009723E" w:rsidRPr="005B14C2" w:rsidRDefault="0009723E" w:rsidP="00105842">
            <w:pPr>
              <w:pStyle w:val="TableParagraph"/>
              <w:ind w:left="-113" w:right="-104"/>
              <w:rPr>
                <w:rFonts w:ascii="Arial" w:hAnsi="Arial" w:cs="Arial"/>
                <w:b w:val="0"/>
                <w:sz w:val="16"/>
                <w:szCs w:val="16"/>
              </w:rPr>
            </w:pPr>
          </w:p>
          <w:p w14:paraId="40CB0BEB" w14:textId="77777777" w:rsidR="0009723E" w:rsidRPr="005B14C2" w:rsidRDefault="0009723E" w:rsidP="00105842">
            <w:pPr>
              <w:pStyle w:val="TableParagraph"/>
              <w:ind w:left="-113" w:right="-104" w:hanging="29"/>
              <w:rPr>
                <w:rFonts w:ascii="Arial" w:hAnsi="Arial" w:cs="Arial"/>
                <w:b w:val="0"/>
                <w:sz w:val="16"/>
                <w:szCs w:val="16"/>
              </w:rPr>
            </w:pPr>
            <w:r w:rsidRPr="005B14C2">
              <w:rPr>
                <w:rFonts w:ascii="Arial" w:hAnsi="Arial" w:cs="Arial"/>
                <w:spacing w:val="-2"/>
                <w:sz w:val="16"/>
                <w:szCs w:val="16"/>
              </w:rPr>
              <w:t>Arc-Flash Scenario</w:t>
            </w:r>
          </w:p>
        </w:tc>
        <w:tc>
          <w:tcPr>
            <w:tcW w:w="1134" w:type="dxa"/>
          </w:tcPr>
          <w:p w14:paraId="48951ED2" w14:textId="77777777" w:rsidR="0009723E" w:rsidRPr="005B14C2" w:rsidRDefault="0009723E" w:rsidP="00105842">
            <w:pPr>
              <w:pStyle w:val="TableParagraph"/>
              <w:ind w:left="-109" w:right="-110"/>
              <w:rPr>
                <w:rFonts w:ascii="Arial" w:hAnsi="Arial" w:cs="Arial"/>
                <w:b w:val="0"/>
                <w:sz w:val="16"/>
                <w:szCs w:val="16"/>
              </w:rPr>
            </w:pPr>
            <w:r w:rsidRPr="005B14C2">
              <w:rPr>
                <w:rFonts w:ascii="Arial" w:hAnsi="Arial" w:cs="Arial"/>
                <w:spacing w:val="-2"/>
                <w:sz w:val="16"/>
                <w:szCs w:val="16"/>
              </w:rPr>
              <w:t>Nominal System</w:t>
            </w:r>
          </w:p>
          <w:p w14:paraId="1BCC4013" w14:textId="77777777" w:rsidR="0009723E" w:rsidRPr="005B14C2" w:rsidRDefault="0009723E" w:rsidP="00105842">
            <w:pPr>
              <w:pStyle w:val="TableParagraph"/>
              <w:spacing w:line="192" w:lineRule="exact"/>
              <w:ind w:left="-109" w:right="-110"/>
              <w:rPr>
                <w:rFonts w:ascii="Arial" w:hAnsi="Arial" w:cs="Arial"/>
                <w:b w:val="0"/>
                <w:sz w:val="16"/>
                <w:szCs w:val="16"/>
              </w:rPr>
            </w:pPr>
            <w:r w:rsidRPr="005B14C2">
              <w:rPr>
                <w:rFonts w:ascii="Arial" w:hAnsi="Arial" w:cs="Arial"/>
                <w:spacing w:val="-2"/>
                <w:sz w:val="16"/>
                <w:szCs w:val="16"/>
              </w:rPr>
              <w:t xml:space="preserve">Voltage </w:t>
            </w:r>
            <w:r w:rsidRPr="005B14C2">
              <w:rPr>
                <w:rFonts w:ascii="Arial" w:hAnsi="Arial" w:cs="Arial"/>
                <w:spacing w:val="-4"/>
                <w:sz w:val="16"/>
                <w:szCs w:val="16"/>
              </w:rPr>
              <w:t>(kV)</w:t>
            </w:r>
          </w:p>
        </w:tc>
        <w:tc>
          <w:tcPr>
            <w:tcW w:w="1134" w:type="dxa"/>
          </w:tcPr>
          <w:p w14:paraId="05C2CDF5" w14:textId="77777777" w:rsidR="0009723E" w:rsidRPr="005B14C2" w:rsidRDefault="0009723E" w:rsidP="009759C4">
            <w:pPr>
              <w:pStyle w:val="TableParagraph"/>
              <w:spacing w:before="96"/>
              <w:rPr>
                <w:rFonts w:ascii="Arial" w:hAnsi="Arial" w:cs="Arial"/>
                <w:b w:val="0"/>
                <w:sz w:val="16"/>
                <w:szCs w:val="16"/>
              </w:rPr>
            </w:pPr>
            <w:r w:rsidRPr="005B14C2">
              <w:rPr>
                <w:rFonts w:ascii="Arial" w:hAnsi="Arial" w:cs="Arial"/>
                <w:spacing w:val="-2"/>
                <w:sz w:val="16"/>
                <w:szCs w:val="16"/>
              </w:rPr>
              <w:t xml:space="preserve">Arc-Flash Boundary </w:t>
            </w:r>
            <w:r w:rsidRPr="005B14C2">
              <w:rPr>
                <w:rFonts w:ascii="Arial" w:hAnsi="Arial" w:cs="Arial"/>
                <w:spacing w:val="-4"/>
                <w:sz w:val="16"/>
                <w:szCs w:val="16"/>
              </w:rPr>
              <w:t>(mm)</w:t>
            </w:r>
          </w:p>
        </w:tc>
        <w:tc>
          <w:tcPr>
            <w:tcW w:w="1087" w:type="dxa"/>
          </w:tcPr>
          <w:p w14:paraId="1D63D432" w14:textId="77777777" w:rsidR="0009723E" w:rsidRPr="005B14C2" w:rsidRDefault="0009723E" w:rsidP="00563B2D">
            <w:pPr>
              <w:pStyle w:val="TableParagraph"/>
              <w:spacing w:before="96"/>
              <w:ind w:left="196" w:right="16"/>
              <w:rPr>
                <w:rFonts w:ascii="Arial" w:hAnsi="Arial" w:cs="Arial"/>
                <w:b w:val="0"/>
                <w:sz w:val="16"/>
                <w:szCs w:val="16"/>
              </w:rPr>
            </w:pPr>
            <w:r w:rsidRPr="005B14C2">
              <w:rPr>
                <w:rFonts w:ascii="Arial" w:hAnsi="Arial" w:cs="Arial"/>
                <w:spacing w:val="-2"/>
                <w:sz w:val="16"/>
                <w:szCs w:val="16"/>
              </w:rPr>
              <w:t xml:space="preserve">Working Distance </w:t>
            </w:r>
            <w:r w:rsidRPr="005B14C2">
              <w:rPr>
                <w:rFonts w:ascii="Arial" w:hAnsi="Arial" w:cs="Arial"/>
                <w:spacing w:val="-4"/>
                <w:sz w:val="16"/>
                <w:szCs w:val="16"/>
              </w:rPr>
              <w:t>(mm)</w:t>
            </w:r>
          </w:p>
        </w:tc>
        <w:tc>
          <w:tcPr>
            <w:tcW w:w="1152" w:type="dxa"/>
          </w:tcPr>
          <w:p w14:paraId="19D051BE" w14:textId="77777777" w:rsidR="0009723E" w:rsidRPr="005B14C2" w:rsidRDefault="0009723E" w:rsidP="009759C4">
            <w:pPr>
              <w:pStyle w:val="TableParagraph"/>
              <w:ind w:right="34"/>
              <w:rPr>
                <w:rFonts w:ascii="Arial" w:hAnsi="Arial" w:cs="Arial"/>
                <w:b w:val="0"/>
                <w:sz w:val="16"/>
                <w:szCs w:val="16"/>
              </w:rPr>
            </w:pPr>
            <w:r w:rsidRPr="005B14C2">
              <w:rPr>
                <w:rFonts w:ascii="Arial" w:hAnsi="Arial" w:cs="Arial"/>
                <w:spacing w:val="-2"/>
                <w:sz w:val="16"/>
                <w:szCs w:val="16"/>
              </w:rPr>
              <w:t>Arc-Flash incident</w:t>
            </w:r>
          </w:p>
          <w:p w14:paraId="67DC95C0" w14:textId="77777777" w:rsidR="0009723E" w:rsidRPr="005B14C2" w:rsidRDefault="0009723E" w:rsidP="009759C4">
            <w:pPr>
              <w:pStyle w:val="TableParagraph"/>
              <w:spacing w:line="192" w:lineRule="exact"/>
              <w:ind w:right="34" w:hanging="2"/>
              <w:rPr>
                <w:rFonts w:ascii="Arial" w:hAnsi="Arial" w:cs="Arial"/>
                <w:b w:val="0"/>
                <w:sz w:val="16"/>
                <w:szCs w:val="16"/>
              </w:rPr>
            </w:pPr>
            <w:r w:rsidRPr="005B14C2">
              <w:rPr>
                <w:rFonts w:ascii="Arial" w:hAnsi="Arial" w:cs="Arial"/>
                <w:spacing w:val="-2"/>
                <w:sz w:val="16"/>
                <w:szCs w:val="16"/>
              </w:rPr>
              <w:t>Energy (</w:t>
            </w:r>
            <w:proofErr w:type="spellStart"/>
            <w:r w:rsidRPr="005B14C2">
              <w:rPr>
                <w:rFonts w:ascii="Arial" w:hAnsi="Arial" w:cs="Arial"/>
                <w:spacing w:val="-2"/>
                <w:sz w:val="16"/>
                <w:szCs w:val="16"/>
              </w:rPr>
              <w:t>cal</w:t>
            </w:r>
            <w:proofErr w:type="spellEnd"/>
            <w:r w:rsidRPr="005B14C2">
              <w:rPr>
                <w:rFonts w:ascii="Arial" w:hAnsi="Arial" w:cs="Arial"/>
                <w:spacing w:val="-2"/>
                <w:sz w:val="16"/>
                <w:szCs w:val="16"/>
              </w:rPr>
              <w:t>/cm^2)</w:t>
            </w:r>
          </w:p>
        </w:tc>
      </w:tr>
      <w:tr w:rsidR="00082F84" w:rsidRPr="005B14C2" w14:paraId="706E1A2A" w14:textId="77777777" w:rsidTr="00105842">
        <w:trPr>
          <w:trHeight w:val="256"/>
        </w:trPr>
        <w:tc>
          <w:tcPr>
            <w:tcW w:w="921" w:type="dxa"/>
          </w:tcPr>
          <w:p w14:paraId="32B69B31" w14:textId="4BCECADA" w:rsidR="00082F84" w:rsidRPr="005B14C2" w:rsidRDefault="00082F84" w:rsidP="00082F84">
            <w:pPr>
              <w:pStyle w:val="TableParagraph"/>
              <w:spacing w:line="173" w:lineRule="exact"/>
              <w:rPr>
                <w:rFonts w:ascii="Arial" w:hAnsi="Arial" w:cs="Arial"/>
                <w:b/>
                <w:bCs/>
                <w:sz w:val="16"/>
                <w:szCs w:val="16"/>
              </w:rPr>
            </w:pPr>
            <w:r w:rsidRPr="005B14C2">
              <w:rPr>
                <w:rFonts w:ascii="Arial" w:hAnsi="Arial" w:cs="Arial"/>
                <w:b/>
                <w:bCs/>
                <w:sz w:val="16"/>
                <w:szCs w:val="16"/>
              </w:rPr>
              <w:t>WTP</w:t>
            </w:r>
          </w:p>
        </w:tc>
        <w:tc>
          <w:tcPr>
            <w:tcW w:w="3044" w:type="dxa"/>
          </w:tcPr>
          <w:p w14:paraId="226C721B" w14:textId="5748E0F7" w:rsidR="00082F84" w:rsidRPr="005B14C2" w:rsidRDefault="00082F84" w:rsidP="00082F84">
            <w:pPr>
              <w:pStyle w:val="TableParagraph"/>
              <w:spacing w:line="173" w:lineRule="exact"/>
              <w:ind w:left="145" w:right="98"/>
              <w:jc w:val="left"/>
              <w:rPr>
                <w:rFonts w:ascii="Arial" w:hAnsi="Arial" w:cs="Arial"/>
                <w:sz w:val="16"/>
                <w:szCs w:val="16"/>
              </w:rPr>
            </w:pPr>
            <w:r w:rsidRPr="005B14C2">
              <w:rPr>
                <w:rFonts w:ascii="Arial" w:hAnsi="Arial" w:cs="Arial"/>
                <w:sz w:val="16"/>
                <w:szCs w:val="16"/>
                <w:lang w:bidi="en-US"/>
              </w:rPr>
              <w:t>Main Switch</w:t>
            </w:r>
          </w:p>
        </w:tc>
        <w:tc>
          <w:tcPr>
            <w:tcW w:w="992" w:type="dxa"/>
          </w:tcPr>
          <w:p w14:paraId="2B8019AB" w14:textId="77777777" w:rsidR="00C33B47" w:rsidRDefault="00C33B47" w:rsidP="00C33B47">
            <w:pPr>
              <w:pStyle w:val="TableParagraph"/>
              <w:spacing w:before="1" w:line="173" w:lineRule="exact"/>
              <w:ind w:left="140" w:right="134"/>
              <w:rPr>
                <w:rFonts w:ascii="Arial" w:hAnsi="Arial" w:cs="Arial"/>
                <w:sz w:val="16"/>
                <w:szCs w:val="16"/>
              </w:rPr>
            </w:pPr>
            <w:r>
              <w:rPr>
                <w:rFonts w:ascii="Arial" w:hAnsi="Arial" w:cs="Arial"/>
                <w:sz w:val="16"/>
                <w:szCs w:val="16"/>
              </w:rPr>
              <w:t>Line</w:t>
            </w:r>
          </w:p>
          <w:p w14:paraId="35623E57" w14:textId="6C65872A" w:rsidR="00082F84" w:rsidRPr="005B14C2" w:rsidRDefault="00C33B47" w:rsidP="00C33B47">
            <w:pPr>
              <w:pStyle w:val="TableParagraph"/>
              <w:spacing w:line="173" w:lineRule="exact"/>
              <w:ind w:left="140" w:right="134"/>
              <w:rPr>
                <w:rFonts w:ascii="Arial" w:hAnsi="Arial" w:cs="Arial"/>
                <w:sz w:val="16"/>
                <w:szCs w:val="16"/>
              </w:rPr>
            </w:pPr>
            <w:r w:rsidRPr="005B14C2">
              <w:rPr>
                <w:rFonts w:ascii="Arial" w:hAnsi="Arial" w:cs="Arial"/>
                <w:spacing w:val="-4"/>
                <w:sz w:val="16"/>
                <w:szCs w:val="16"/>
              </w:rPr>
              <w:t>Side</w:t>
            </w:r>
          </w:p>
        </w:tc>
        <w:tc>
          <w:tcPr>
            <w:tcW w:w="1134" w:type="dxa"/>
          </w:tcPr>
          <w:p w14:paraId="14FE62DB" w14:textId="591316CC" w:rsidR="00082F84" w:rsidRPr="005B14C2" w:rsidRDefault="00082F84" w:rsidP="00082F84">
            <w:pPr>
              <w:pStyle w:val="TableParagraph"/>
              <w:spacing w:line="173" w:lineRule="exact"/>
              <w:ind w:left="229" w:right="220"/>
              <w:rPr>
                <w:rFonts w:ascii="Arial" w:hAnsi="Arial" w:cs="Arial"/>
                <w:spacing w:val="-2"/>
                <w:sz w:val="16"/>
                <w:szCs w:val="16"/>
              </w:rPr>
            </w:pPr>
            <w:r w:rsidRPr="005B14C2">
              <w:rPr>
                <w:rFonts w:ascii="Arial" w:hAnsi="Arial" w:cs="Arial"/>
                <w:spacing w:val="-2"/>
                <w:sz w:val="16"/>
                <w:szCs w:val="16"/>
              </w:rPr>
              <w:t>0.415</w:t>
            </w:r>
          </w:p>
        </w:tc>
        <w:tc>
          <w:tcPr>
            <w:tcW w:w="1134" w:type="dxa"/>
          </w:tcPr>
          <w:p w14:paraId="7E231777" w14:textId="587B6278" w:rsidR="00082F84" w:rsidRPr="005B14C2" w:rsidRDefault="00C33B47" w:rsidP="00082F84">
            <w:pPr>
              <w:pStyle w:val="TableParagraph"/>
              <w:spacing w:line="173" w:lineRule="exact"/>
              <w:rPr>
                <w:rFonts w:ascii="Arial" w:hAnsi="Arial" w:cs="Arial"/>
                <w:sz w:val="16"/>
                <w:szCs w:val="16"/>
              </w:rPr>
            </w:pPr>
            <w:r>
              <w:rPr>
                <w:rFonts w:ascii="Arial" w:hAnsi="Arial" w:cs="Arial"/>
                <w:sz w:val="16"/>
                <w:szCs w:val="16"/>
              </w:rPr>
              <w:t>493.8</w:t>
            </w:r>
          </w:p>
        </w:tc>
        <w:tc>
          <w:tcPr>
            <w:tcW w:w="1087" w:type="dxa"/>
          </w:tcPr>
          <w:p w14:paraId="23481B01" w14:textId="5C896728" w:rsidR="00082F84" w:rsidRPr="005B14C2" w:rsidRDefault="00082F84" w:rsidP="00082F84">
            <w:pPr>
              <w:pStyle w:val="TableParagraph"/>
              <w:spacing w:line="173" w:lineRule="exact"/>
              <w:ind w:right="16"/>
              <w:rPr>
                <w:rFonts w:ascii="Arial" w:hAnsi="Arial" w:cs="Arial"/>
                <w:spacing w:val="-5"/>
                <w:sz w:val="16"/>
                <w:szCs w:val="16"/>
              </w:rPr>
            </w:pPr>
            <w:r w:rsidRPr="005B14C2">
              <w:rPr>
                <w:rFonts w:ascii="Arial" w:hAnsi="Arial" w:cs="Arial"/>
                <w:spacing w:val="-5"/>
                <w:sz w:val="16"/>
                <w:szCs w:val="16"/>
              </w:rPr>
              <w:t>455</w:t>
            </w:r>
          </w:p>
        </w:tc>
        <w:tc>
          <w:tcPr>
            <w:tcW w:w="1152" w:type="dxa"/>
          </w:tcPr>
          <w:p w14:paraId="2040C90F" w14:textId="38EC12B1" w:rsidR="00082F84" w:rsidRPr="005B14C2" w:rsidRDefault="00082F84" w:rsidP="00082F84">
            <w:pPr>
              <w:pStyle w:val="TableParagraph"/>
              <w:spacing w:line="173" w:lineRule="exact"/>
              <w:ind w:right="34"/>
              <w:rPr>
                <w:rFonts w:ascii="Arial" w:hAnsi="Arial" w:cs="Arial"/>
                <w:sz w:val="16"/>
                <w:szCs w:val="16"/>
              </w:rPr>
            </w:pPr>
            <w:r w:rsidRPr="005B14C2">
              <w:rPr>
                <w:rFonts w:ascii="Arial" w:hAnsi="Arial" w:cs="Arial"/>
                <w:sz w:val="16"/>
                <w:szCs w:val="16"/>
              </w:rPr>
              <w:t>1.</w:t>
            </w:r>
            <w:r w:rsidR="00C33B47">
              <w:rPr>
                <w:rFonts w:ascii="Arial" w:hAnsi="Arial" w:cs="Arial"/>
                <w:sz w:val="16"/>
                <w:szCs w:val="16"/>
              </w:rPr>
              <w:t>4</w:t>
            </w:r>
          </w:p>
        </w:tc>
      </w:tr>
      <w:tr w:rsidR="00082F84" w:rsidRPr="005B14C2" w14:paraId="172F8E15" w14:textId="77777777" w:rsidTr="00105842">
        <w:trPr>
          <w:trHeight w:val="256"/>
        </w:trPr>
        <w:tc>
          <w:tcPr>
            <w:tcW w:w="921" w:type="dxa"/>
          </w:tcPr>
          <w:p w14:paraId="061E43EB" w14:textId="4B966AC0" w:rsidR="00082F84" w:rsidRPr="005B14C2" w:rsidRDefault="00082F84" w:rsidP="00082F84">
            <w:pPr>
              <w:pStyle w:val="TableParagraph"/>
              <w:spacing w:line="173" w:lineRule="exact"/>
              <w:rPr>
                <w:rFonts w:ascii="Arial" w:hAnsi="Arial" w:cs="Arial"/>
                <w:sz w:val="16"/>
                <w:szCs w:val="16"/>
              </w:rPr>
            </w:pPr>
            <w:r w:rsidRPr="005B14C2">
              <w:rPr>
                <w:rFonts w:ascii="Arial" w:hAnsi="Arial" w:cs="Arial"/>
                <w:b/>
                <w:bCs/>
                <w:sz w:val="16"/>
                <w:szCs w:val="16"/>
              </w:rPr>
              <w:t>WTP</w:t>
            </w:r>
          </w:p>
        </w:tc>
        <w:tc>
          <w:tcPr>
            <w:tcW w:w="3044" w:type="dxa"/>
          </w:tcPr>
          <w:p w14:paraId="52204584" w14:textId="39B41EF1" w:rsidR="00082F84" w:rsidRPr="005B14C2" w:rsidRDefault="00082F84" w:rsidP="00082F84">
            <w:pPr>
              <w:pStyle w:val="TableParagraph"/>
              <w:spacing w:line="173" w:lineRule="exact"/>
              <w:ind w:left="145" w:right="99"/>
              <w:jc w:val="left"/>
              <w:rPr>
                <w:rFonts w:ascii="Arial" w:hAnsi="Arial" w:cs="Arial"/>
                <w:sz w:val="16"/>
                <w:szCs w:val="16"/>
              </w:rPr>
            </w:pPr>
            <w:r w:rsidRPr="005B14C2">
              <w:rPr>
                <w:rFonts w:ascii="Arial" w:hAnsi="Arial" w:cs="Arial"/>
                <w:sz w:val="16"/>
                <w:szCs w:val="16"/>
                <w:lang w:bidi="en-US"/>
              </w:rPr>
              <w:t>Main Switch</w:t>
            </w:r>
          </w:p>
        </w:tc>
        <w:tc>
          <w:tcPr>
            <w:tcW w:w="992" w:type="dxa"/>
          </w:tcPr>
          <w:p w14:paraId="3B17CD2B" w14:textId="77777777" w:rsidR="00082F84" w:rsidRPr="005B14C2" w:rsidRDefault="00082F84" w:rsidP="00082F84">
            <w:pPr>
              <w:pStyle w:val="TableParagraph"/>
              <w:spacing w:line="173"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1B26B9E6" w14:textId="109F7635" w:rsidR="00082F84" w:rsidRPr="005B14C2" w:rsidRDefault="00082F84" w:rsidP="00082F84">
            <w:pPr>
              <w:pStyle w:val="TableParagraph"/>
              <w:spacing w:line="173"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37B666C6" w14:textId="608D9744" w:rsidR="00082F84" w:rsidRPr="005B14C2" w:rsidRDefault="00082F84" w:rsidP="00082F84">
            <w:pPr>
              <w:pStyle w:val="TableParagraph"/>
              <w:spacing w:line="173" w:lineRule="exact"/>
              <w:rPr>
                <w:rFonts w:ascii="Arial" w:hAnsi="Arial" w:cs="Arial"/>
                <w:sz w:val="16"/>
                <w:szCs w:val="16"/>
              </w:rPr>
            </w:pPr>
            <w:r w:rsidRPr="005B14C2">
              <w:rPr>
                <w:rFonts w:ascii="Arial" w:hAnsi="Arial" w:cs="Arial"/>
                <w:sz w:val="16"/>
                <w:szCs w:val="16"/>
              </w:rPr>
              <w:t>593.8</w:t>
            </w:r>
          </w:p>
        </w:tc>
        <w:tc>
          <w:tcPr>
            <w:tcW w:w="1087" w:type="dxa"/>
          </w:tcPr>
          <w:p w14:paraId="6B9198F0" w14:textId="2AF75E04" w:rsidR="00082F84" w:rsidRPr="005B14C2" w:rsidRDefault="00082F84" w:rsidP="00082F84">
            <w:pPr>
              <w:pStyle w:val="TableParagraph"/>
              <w:spacing w:line="173" w:lineRule="exact"/>
              <w:ind w:right="16"/>
              <w:rPr>
                <w:rFonts w:ascii="Arial" w:hAnsi="Arial" w:cs="Arial"/>
                <w:sz w:val="16"/>
                <w:szCs w:val="16"/>
              </w:rPr>
            </w:pPr>
            <w:r w:rsidRPr="005B14C2">
              <w:rPr>
                <w:rFonts w:ascii="Arial" w:hAnsi="Arial" w:cs="Arial"/>
                <w:spacing w:val="-5"/>
                <w:sz w:val="16"/>
                <w:szCs w:val="16"/>
              </w:rPr>
              <w:t>455</w:t>
            </w:r>
          </w:p>
        </w:tc>
        <w:tc>
          <w:tcPr>
            <w:tcW w:w="1152" w:type="dxa"/>
          </w:tcPr>
          <w:p w14:paraId="4BA51550" w14:textId="514D3E6C" w:rsidR="00082F84" w:rsidRPr="00C33B47" w:rsidRDefault="00082F84" w:rsidP="00082F84">
            <w:pPr>
              <w:pStyle w:val="TableParagraph"/>
              <w:spacing w:line="173" w:lineRule="exact"/>
              <w:ind w:right="34"/>
              <w:rPr>
                <w:rFonts w:ascii="Arial" w:hAnsi="Arial" w:cs="Arial"/>
                <w:b/>
                <w:bCs/>
                <w:sz w:val="16"/>
                <w:szCs w:val="16"/>
              </w:rPr>
            </w:pPr>
            <w:r w:rsidRPr="00C33B47">
              <w:rPr>
                <w:rFonts w:ascii="Arial" w:hAnsi="Arial" w:cs="Arial"/>
                <w:b/>
                <w:bCs/>
                <w:sz w:val="16"/>
                <w:szCs w:val="16"/>
              </w:rPr>
              <w:t>1.9</w:t>
            </w:r>
          </w:p>
        </w:tc>
      </w:tr>
      <w:tr w:rsidR="00C33B47" w:rsidRPr="005B14C2" w14:paraId="2BFAE5DF" w14:textId="77777777" w:rsidTr="00105842">
        <w:trPr>
          <w:trHeight w:val="256"/>
        </w:trPr>
        <w:tc>
          <w:tcPr>
            <w:tcW w:w="921" w:type="dxa"/>
          </w:tcPr>
          <w:p w14:paraId="47590C84" w14:textId="536B1AAC" w:rsidR="00C33B47" w:rsidRPr="005B14C2" w:rsidRDefault="00C33B47" w:rsidP="00C33B47">
            <w:pPr>
              <w:pStyle w:val="TableParagraph"/>
              <w:spacing w:line="173" w:lineRule="exact"/>
              <w:rPr>
                <w:rFonts w:ascii="Arial" w:hAnsi="Arial" w:cs="Arial"/>
                <w:b/>
                <w:bCs/>
                <w:sz w:val="16"/>
                <w:szCs w:val="16"/>
              </w:rPr>
            </w:pPr>
            <w:r w:rsidRPr="005B14C2">
              <w:rPr>
                <w:rFonts w:ascii="Arial" w:hAnsi="Arial" w:cs="Arial"/>
                <w:b/>
                <w:bCs/>
                <w:sz w:val="16"/>
                <w:szCs w:val="16"/>
              </w:rPr>
              <w:t>WTP</w:t>
            </w:r>
          </w:p>
        </w:tc>
        <w:tc>
          <w:tcPr>
            <w:tcW w:w="3044" w:type="dxa"/>
          </w:tcPr>
          <w:p w14:paraId="3E41F254" w14:textId="4EEB1B8A" w:rsidR="00C33B47" w:rsidRPr="005B14C2" w:rsidRDefault="00C33B47" w:rsidP="00C33B47">
            <w:pPr>
              <w:pStyle w:val="TableParagraph"/>
              <w:spacing w:line="173" w:lineRule="exact"/>
              <w:ind w:left="145" w:right="99"/>
              <w:jc w:val="left"/>
              <w:rPr>
                <w:rFonts w:ascii="Arial" w:hAnsi="Arial" w:cs="Arial"/>
                <w:sz w:val="16"/>
                <w:szCs w:val="16"/>
                <w:lang w:bidi="en-US"/>
              </w:rPr>
            </w:pPr>
            <w:r w:rsidRPr="005B14C2">
              <w:rPr>
                <w:rFonts w:ascii="Arial" w:hAnsi="Arial" w:cs="Arial"/>
                <w:sz w:val="16"/>
                <w:szCs w:val="16"/>
                <w:lang w:bidi="en-US"/>
              </w:rPr>
              <w:t xml:space="preserve">Ext Chassis </w:t>
            </w:r>
            <w:r w:rsidRPr="005B14C2">
              <w:rPr>
                <w:rFonts w:ascii="Arial" w:hAnsi="Arial" w:cs="Arial"/>
                <w:sz w:val="16"/>
                <w:szCs w:val="16"/>
              </w:rPr>
              <w:t>– Main Switch</w:t>
            </w:r>
          </w:p>
        </w:tc>
        <w:tc>
          <w:tcPr>
            <w:tcW w:w="992" w:type="dxa"/>
          </w:tcPr>
          <w:p w14:paraId="245727F2" w14:textId="77777777" w:rsidR="00C33B47" w:rsidRDefault="00C33B47" w:rsidP="00C33B47">
            <w:pPr>
              <w:pStyle w:val="TableParagraph"/>
              <w:spacing w:before="1" w:line="173" w:lineRule="exact"/>
              <w:ind w:left="140" w:right="134"/>
              <w:rPr>
                <w:rFonts w:ascii="Arial" w:hAnsi="Arial" w:cs="Arial"/>
                <w:sz w:val="16"/>
                <w:szCs w:val="16"/>
              </w:rPr>
            </w:pPr>
            <w:r>
              <w:rPr>
                <w:rFonts w:ascii="Arial" w:hAnsi="Arial" w:cs="Arial"/>
                <w:sz w:val="16"/>
                <w:szCs w:val="16"/>
              </w:rPr>
              <w:t>Line</w:t>
            </w:r>
          </w:p>
          <w:p w14:paraId="02FA5A35" w14:textId="3EA440A9" w:rsidR="00C33B47" w:rsidRPr="005B14C2" w:rsidRDefault="00C33B47" w:rsidP="00C33B47">
            <w:pPr>
              <w:pStyle w:val="TableParagraph"/>
              <w:spacing w:line="173" w:lineRule="exact"/>
              <w:ind w:left="140" w:right="134"/>
              <w:rPr>
                <w:rFonts w:ascii="Arial" w:hAnsi="Arial" w:cs="Arial"/>
                <w:sz w:val="16"/>
                <w:szCs w:val="16"/>
              </w:rPr>
            </w:pPr>
            <w:r w:rsidRPr="005B14C2">
              <w:rPr>
                <w:rFonts w:ascii="Arial" w:hAnsi="Arial" w:cs="Arial"/>
                <w:spacing w:val="-4"/>
                <w:sz w:val="16"/>
                <w:szCs w:val="16"/>
              </w:rPr>
              <w:t>Side</w:t>
            </w:r>
          </w:p>
        </w:tc>
        <w:tc>
          <w:tcPr>
            <w:tcW w:w="1134" w:type="dxa"/>
          </w:tcPr>
          <w:p w14:paraId="596366FD" w14:textId="1FAF1798" w:rsidR="00C33B47" w:rsidRPr="005B14C2" w:rsidRDefault="00C33B47" w:rsidP="00C33B47">
            <w:pPr>
              <w:pStyle w:val="TableParagraph"/>
              <w:spacing w:line="173" w:lineRule="exact"/>
              <w:ind w:left="230" w:right="220"/>
              <w:rPr>
                <w:rFonts w:ascii="Arial" w:hAnsi="Arial" w:cs="Arial"/>
                <w:spacing w:val="-2"/>
                <w:sz w:val="16"/>
                <w:szCs w:val="16"/>
              </w:rPr>
            </w:pPr>
            <w:r w:rsidRPr="005B14C2">
              <w:rPr>
                <w:rFonts w:ascii="Arial" w:hAnsi="Arial" w:cs="Arial"/>
                <w:spacing w:val="-2"/>
                <w:sz w:val="16"/>
                <w:szCs w:val="16"/>
              </w:rPr>
              <w:t>0.415</w:t>
            </w:r>
          </w:p>
        </w:tc>
        <w:tc>
          <w:tcPr>
            <w:tcW w:w="1134" w:type="dxa"/>
          </w:tcPr>
          <w:p w14:paraId="5572D98B" w14:textId="2DD3F29A" w:rsidR="00C33B47" w:rsidRPr="005B14C2" w:rsidRDefault="00583A7F" w:rsidP="00C33B47">
            <w:pPr>
              <w:pStyle w:val="TableParagraph"/>
              <w:spacing w:line="173" w:lineRule="exact"/>
              <w:rPr>
                <w:rFonts w:ascii="Arial" w:hAnsi="Arial" w:cs="Arial"/>
                <w:sz w:val="16"/>
                <w:szCs w:val="16"/>
              </w:rPr>
            </w:pPr>
            <w:r>
              <w:rPr>
                <w:rFonts w:ascii="Arial" w:hAnsi="Arial" w:cs="Arial"/>
                <w:sz w:val="16"/>
                <w:szCs w:val="16"/>
              </w:rPr>
              <w:t>495.9</w:t>
            </w:r>
          </w:p>
        </w:tc>
        <w:tc>
          <w:tcPr>
            <w:tcW w:w="1087" w:type="dxa"/>
          </w:tcPr>
          <w:p w14:paraId="32108DFA" w14:textId="0DC523D9" w:rsidR="00C33B47" w:rsidRPr="005B14C2" w:rsidRDefault="00C33B47" w:rsidP="00C33B47">
            <w:pPr>
              <w:pStyle w:val="TableParagraph"/>
              <w:spacing w:line="173" w:lineRule="exact"/>
              <w:ind w:right="16"/>
              <w:rPr>
                <w:rFonts w:ascii="Arial" w:hAnsi="Arial" w:cs="Arial"/>
                <w:spacing w:val="-5"/>
                <w:sz w:val="16"/>
                <w:szCs w:val="16"/>
              </w:rPr>
            </w:pPr>
            <w:r w:rsidRPr="005B14C2">
              <w:rPr>
                <w:rFonts w:ascii="Arial" w:hAnsi="Arial" w:cs="Arial"/>
                <w:spacing w:val="-5"/>
                <w:sz w:val="16"/>
                <w:szCs w:val="16"/>
              </w:rPr>
              <w:t>455</w:t>
            </w:r>
          </w:p>
        </w:tc>
        <w:tc>
          <w:tcPr>
            <w:tcW w:w="1152" w:type="dxa"/>
          </w:tcPr>
          <w:p w14:paraId="4023798D" w14:textId="52C7A3CC" w:rsidR="00C33B47" w:rsidRPr="00C33B47" w:rsidRDefault="00583A7F" w:rsidP="00C33B47">
            <w:pPr>
              <w:pStyle w:val="TableParagraph"/>
              <w:spacing w:line="173" w:lineRule="exact"/>
              <w:ind w:right="34"/>
              <w:rPr>
                <w:rFonts w:ascii="Arial" w:hAnsi="Arial" w:cs="Arial"/>
                <w:b/>
                <w:bCs/>
                <w:sz w:val="16"/>
                <w:szCs w:val="16"/>
              </w:rPr>
            </w:pPr>
            <w:r>
              <w:rPr>
                <w:rFonts w:ascii="Arial" w:hAnsi="Arial" w:cs="Arial"/>
                <w:sz w:val="16"/>
                <w:szCs w:val="16"/>
              </w:rPr>
              <w:t>1.4</w:t>
            </w:r>
          </w:p>
        </w:tc>
      </w:tr>
      <w:tr w:rsidR="00C33B47" w:rsidRPr="005B14C2" w14:paraId="24372318" w14:textId="77777777" w:rsidTr="00105842">
        <w:trPr>
          <w:trHeight w:val="256"/>
        </w:trPr>
        <w:tc>
          <w:tcPr>
            <w:tcW w:w="921" w:type="dxa"/>
          </w:tcPr>
          <w:p w14:paraId="28CE7531" w14:textId="64E8529B" w:rsidR="00C33B47" w:rsidRPr="005B14C2" w:rsidRDefault="00C33B47" w:rsidP="00C33B47">
            <w:pPr>
              <w:pStyle w:val="TableParagraph"/>
              <w:spacing w:line="173" w:lineRule="exact"/>
              <w:rPr>
                <w:rFonts w:ascii="Arial" w:hAnsi="Arial" w:cs="Arial"/>
                <w:sz w:val="16"/>
                <w:szCs w:val="16"/>
              </w:rPr>
            </w:pPr>
            <w:r w:rsidRPr="005B14C2">
              <w:rPr>
                <w:rFonts w:ascii="Arial" w:hAnsi="Arial" w:cs="Arial"/>
                <w:b/>
                <w:bCs/>
                <w:sz w:val="16"/>
                <w:szCs w:val="16"/>
              </w:rPr>
              <w:t>WTP</w:t>
            </w:r>
          </w:p>
        </w:tc>
        <w:tc>
          <w:tcPr>
            <w:tcW w:w="3044" w:type="dxa"/>
          </w:tcPr>
          <w:p w14:paraId="1372A767" w14:textId="14513D83" w:rsidR="00C33B47" w:rsidRPr="005B14C2" w:rsidRDefault="00C33B47" w:rsidP="00C33B47">
            <w:pPr>
              <w:pStyle w:val="TableParagraph"/>
              <w:spacing w:line="173" w:lineRule="exact"/>
              <w:ind w:left="145" w:right="100"/>
              <w:jc w:val="left"/>
              <w:rPr>
                <w:rFonts w:ascii="Arial" w:hAnsi="Arial" w:cs="Arial"/>
                <w:sz w:val="16"/>
                <w:szCs w:val="16"/>
              </w:rPr>
            </w:pPr>
            <w:r w:rsidRPr="005B14C2">
              <w:rPr>
                <w:rFonts w:ascii="Arial" w:hAnsi="Arial" w:cs="Arial"/>
                <w:sz w:val="16"/>
                <w:szCs w:val="16"/>
                <w:lang w:bidi="en-US"/>
              </w:rPr>
              <w:t xml:space="preserve">Ext Chassis </w:t>
            </w:r>
            <w:r w:rsidRPr="005B14C2">
              <w:rPr>
                <w:rFonts w:ascii="Arial" w:hAnsi="Arial" w:cs="Arial"/>
                <w:sz w:val="16"/>
                <w:szCs w:val="16"/>
              </w:rPr>
              <w:t>– Main Switch</w:t>
            </w:r>
          </w:p>
        </w:tc>
        <w:tc>
          <w:tcPr>
            <w:tcW w:w="992" w:type="dxa"/>
          </w:tcPr>
          <w:p w14:paraId="308CE2A6" w14:textId="77777777" w:rsidR="00C33B47" w:rsidRPr="005B14C2" w:rsidRDefault="00C33B47" w:rsidP="00C33B47">
            <w:pPr>
              <w:pStyle w:val="TableParagraph"/>
              <w:spacing w:line="173"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27DFD80B" w14:textId="18E6A2DC" w:rsidR="00C33B47" w:rsidRPr="005B14C2" w:rsidRDefault="00C33B47" w:rsidP="00C33B47">
            <w:pPr>
              <w:pStyle w:val="TableParagraph"/>
              <w:spacing w:line="173"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516FDA63" w14:textId="12692772" w:rsidR="00C33B47" w:rsidRPr="005B14C2" w:rsidRDefault="00C33B47" w:rsidP="00C33B47">
            <w:pPr>
              <w:pStyle w:val="TableParagraph"/>
              <w:spacing w:line="173" w:lineRule="exact"/>
              <w:rPr>
                <w:rFonts w:ascii="Arial" w:hAnsi="Arial" w:cs="Arial"/>
                <w:sz w:val="16"/>
                <w:szCs w:val="16"/>
              </w:rPr>
            </w:pPr>
            <w:r w:rsidRPr="005B14C2">
              <w:rPr>
                <w:rFonts w:ascii="Arial" w:hAnsi="Arial" w:cs="Arial"/>
                <w:sz w:val="16"/>
                <w:szCs w:val="16"/>
              </w:rPr>
              <w:t>292.8</w:t>
            </w:r>
          </w:p>
        </w:tc>
        <w:tc>
          <w:tcPr>
            <w:tcW w:w="1087" w:type="dxa"/>
          </w:tcPr>
          <w:p w14:paraId="4B19F13D" w14:textId="13644CE3" w:rsidR="00C33B47" w:rsidRPr="005B14C2" w:rsidRDefault="00C33B47" w:rsidP="00C33B47">
            <w:pPr>
              <w:pStyle w:val="TableParagraph"/>
              <w:spacing w:line="173" w:lineRule="exact"/>
              <w:ind w:right="16"/>
              <w:rPr>
                <w:rFonts w:ascii="Arial" w:hAnsi="Arial" w:cs="Arial"/>
                <w:sz w:val="16"/>
                <w:szCs w:val="16"/>
              </w:rPr>
            </w:pPr>
            <w:r w:rsidRPr="005B14C2">
              <w:rPr>
                <w:rFonts w:ascii="Arial" w:hAnsi="Arial" w:cs="Arial"/>
                <w:spacing w:val="-5"/>
                <w:sz w:val="16"/>
                <w:szCs w:val="16"/>
              </w:rPr>
              <w:t>455</w:t>
            </w:r>
          </w:p>
        </w:tc>
        <w:tc>
          <w:tcPr>
            <w:tcW w:w="1152" w:type="dxa"/>
          </w:tcPr>
          <w:p w14:paraId="3D4892DE" w14:textId="5E4F3F0B" w:rsidR="00C33B47" w:rsidRPr="005B14C2" w:rsidRDefault="00C33B47" w:rsidP="00C33B47">
            <w:pPr>
              <w:pStyle w:val="TableParagraph"/>
              <w:spacing w:line="173" w:lineRule="exact"/>
              <w:ind w:right="34"/>
              <w:rPr>
                <w:rFonts w:ascii="Arial" w:hAnsi="Arial" w:cs="Arial"/>
                <w:sz w:val="16"/>
                <w:szCs w:val="16"/>
              </w:rPr>
            </w:pPr>
            <w:r w:rsidRPr="005B14C2">
              <w:rPr>
                <w:rFonts w:ascii="Arial" w:hAnsi="Arial" w:cs="Arial"/>
                <w:sz w:val="16"/>
                <w:szCs w:val="16"/>
              </w:rPr>
              <w:t>0.6</w:t>
            </w:r>
          </w:p>
        </w:tc>
      </w:tr>
      <w:tr w:rsidR="009D7035" w:rsidRPr="005B14C2" w14:paraId="11E63139" w14:textId="77777777" w:rsidTr="00105842">
        <w:trPr>
          <w:trHeight w:val="256"/>
        </w:trPr>
        <w:tc>
          <w:tcPr>
            <w:tcW w:w="921" w:type="dxa"/>
          </w:tcPr>
          <w:p w14:paraId="329F03AC" w14:textId="564A6C69" w:rsidR="009D7035" w:rsidRPr="005B14C2" w:rsidRDefault="009D7035" w:rsidP="009D7035">
            <w:pPr>
              <w:pStyle w:val="TableParagraph"/>
              <w:spacing w:line="173" w:lineRule="exact"/>
              <w:rPr>
                <w:rFonts w:ascii="Arial" w:hAnsi="Arial" w:cs="Arial"/>
                <w:b/>
                <w:bCs/>
                <w:sz w:val="16"/>
                <w:szCs w:val="16"/>
              </w:rPr>
            </w:pPr>
            <w:r w:rsidRPr="005B14C2">
              <w:rPr>
                <w:rFonts w:ascii="Arial" w:hAnsi="Arial" w:cs="Arial"/>
                <w:b/>
                <w:bCs/>
                <w:sz w:val="16"/>
                <w:szCs w:val="16"/>
              </w:rPr>
              <w:t>WTP</w:t>
            </w:r>
          </w:p>
        </w:tc>
        <w:tc>
          <w:tcPr>
            <w:tcW w:w="3044" w:type="dxa"/>
          </w:tcPr>
          <w:p w14:paraId="195CA113" w14:textId="002DCD1E" w:rsidR="009D7035" w:rsidRPr="005B14C2" w:rsidRDefault="009D7035" w:rsidP="009D7035">
            <w:pPr>
              <w:pStyle w:val="TableParagraph"/>
              <w:spacing w:line="173" w:lineRule="exact"/>
              <w:ind w:left="145" w:right="100"/>
              <w:jc w:val="left"/>
              <w:rPr>
                <w:rFonts w:ascii="Arial" w:hAnsi="Arial" w:cs="Arial"/>
                <w:sz w:val="16"/>
                <w:szCs w:val="16"/>
                <w:lang w:bidi="en-US"/>
              </w:rPr>
            </w:pPr>
            <w:r w:rsidRPr="005B14C2">
              <w:rPr>
                <w:rFonts w:ascii="Arial" w:hAnsi="Arial" w:cs="Arial"/>
                <w:sz w:val="16"/>
                <w:szCs w:val="16"/>
              </w:rPr>
              <w:t>L &amp; P Chassis – Main Switch</w:t>
            </w:r>
          </w:p>
        </w:tc>
        <w:tc>
          <w:tcPr>
            <w:tcW w:w="992" w:type="dxa"/>
          </w:tcPr>
          <w:p w14:paraId="0E7AD5AA" w14:textId="77777777" w:rsidR="009D7035" w:rsidRDefault="009D7035" w:rsidP="009D7035">
            <w:pPr>
              <w:pStyle w:val="TableParagraph"/>
              <w:spacing w:before="1" w:line="173" w:lineRule="exact"/>
              <w:ind w:left="140" w:right="134"/>
              <w:rPr>
                <w:rFonts w:ascii="Arial" w:hAnsi="Arial" w:cs="Arial"/>
                <w:sz w:val="16"/>
                <w:szCs w:val="16"/>
              </w:rPr>
            </w:pPr>
            <w:r>
              <w:rPr>
                <w:rFonts w:ascii="Arial" w:hAnsi="Arial" w:cs="Arial"/>
                <w:sz w:val="16"/>
                <w:szCs w:val="16"/>
              </w:rPr>
              <w:t>Line</w:t>
            </w:r>
          </w:p>
          <w:p w14:paraId="119C033D" w14:textId="19639B0D" w:rsidR="009D7035" w:rsidRPr="005B14C2" w:rsidRDefault="009D7035" w:rsidP="009D7035">
            <w:pPr>
              <w:pStyle w:val="TableParagraph"/>
              <w:spacing w:line="173" w:lineRule="exact"/>
              <w:ind w:left="140" w:right="134"/>
              <w:rPr>
                <w:rFonts w:ascii="Arial" w:hAnsi="Arial" w:cs="Arial"/>
                <w:sz w:val="16"/>
                <w:szCs w:val="16"/>
              </w:rPr>
            </w:pPr>
            <w:r w:rsidRPr="005B14C2">
              <w:rPr>
                <w:rFonts w:ascii="Arial" w:hAnsi="Arial" w:cs="Arial"/>
                <w:spacing w:val="-4"/>
                <w:sz w:val="16"/>
                <w:szCs w:val="16"/>
              </w:rPr>
              <w:t>Side</w:t>
            </w:r>
          </w:p>
        </w:tc>
        <w:tc>
          <w:tcPr>
            <w:tcW w:w="1134" w:type="dxa"/>
          </w:tcPr>
          <w:p w14:paraId="2934EA84" w14:textId="64F894D7" w:rsidR="009D7035" w:rsidRPr="005B14C2" w:rsidRDefault="009D7035" w:rsidP="009D7035">
            <w:pPr>
              <w:pStyle w:val="TableParagraph"/>
              <w:spacing w:line="173" w:lineRule="exact"/>
              <w:ind w:left="230" w:right="220"/>
              <w:rPr>
                <w:rFonts w:ascii="Arial" w:hAnsi="Arial" w:cs="Arial"/>
                <w:spacing w:val="-2"/>
                <w:sz w:val="16"/>
                <w:szCs w:val="16"/>
              </w:rPr>
            </w:pPr>
            <w:r w:rsidRPr="005B14C2">
              <w:rPr>
                <w:rFonts w:ascii="Arial" w:hAnsi="Arial" w:cs="Arial"/>
                <w:spacing w:val="-2"/>
                <w:sz w:val="16"/>
                <w:szCs w:val="16"/>
              </w:rPr>
              <w:t>0.415</w:t>
            </w:r>
          </w:p>
        </w:tc>
        <w:tc>
          <w:tcPr>
            <w:tcW w:w="1134" w:type="dxa"/>
          </w:tcPr>
          <w:p w14:paraId="6E159BFF" w14:textId="629357A9" w:rsidR="009D7035" w:rsidRPr="005B14C2" w:rsidRDefault="009D7035" w:rsidP="009D7035">
            <w:pPr>
              <w:pStyle w:val="TableParagraph"/>
              <w:spacing w:line="173" w:lineRule="exact"/>
              <w:rPr>
                <w:rFonts w:ascii="Arial" w:hAnsi="Arial" w:cs="Arial"/>
                <w:sz w:val="16"/>
                <w:szCs w:val="16"/>
              </w:rPr>
            </w:pPr>
            <w:r>
              <w:rPr>
                <w:rFonts w:ascii="Arial" w:hAnsi="Arial" w:cs="Arial"/>
                <w:sz w:val="16"/>
                <w:szCs w:val="16"/>
              </w:rPr>
              <w:t>496.7</w:t>
            </w:r>
          </w:p>
        </w:tc>
        <w:tc>
          <w:tcPr>
            <w:tcW w:w="1087" w:type="dxa"/>
          </w:tcPr>
          <w:p w14:paraId="4E0E81DE" w14:textId="660A599D" w:rsidR="009D7035" w:rsidRPr="005B14C2" w:rsidRDefault="009D7035" w:rsidP="009D7035">
            <w:pPr>
              <w:pStyle w:val="TableParagraph"/>
              <w:spacing w:line="173" w:lineRule="exact"/>
              <w:ind w:right="16"/>
              <w:rPr>
                <w:rFonts w:ascii="Arial" w:hAnsi="Arial" w:cs="Arial"/>
                <w:spacing w:val="-5"/>
                <w:sz w:val="16"/>
                <w:szCs w:val="16"/>
              </w:rPr>
            </w:pPr>
            <w:r w:rsidRPr="005B14C2">
              <w:rPr>
                <w:rFonts w:ascii="Arial" w:hAnsi="Arial" w:cs="Arial"/>
                <w:spacing w:val="-5"/>
                <w:sz w:val="16"/>
                <w:szCs w:val="16"/>
              </w:rPr>
              <w:t>455</w:t>
            </w:r>
          </w:p>
        </w:tc>
        <w:tc>
          <w:tcPr>
            <w:tcW w:w="1152" w:type="dxa"/>
          </w:tcPr>
          <w:p w14:paraId="1D9901C9" w14:textId="042D6D59" w:rsidR="009D7035" w:rsidRPr="005B14C2" w:rsidRDefault="009D7035" w:rsidP="009D7035">
            <w:pPr>
              <w:pStyle w:val="TableParagraph"/>
              <w:spacing w:line="173" w:lineRule="exact"/>
              <w:ind w:right="34"/>
              <w:rPr>
                <w:rFonts w:ascii="Arial" w:hAnsi="Arial" w:cs="Arial"/>
                <w:sz w:val="16"/>
                <w:szCs w:val="16"/>
              </w:rPr>
            </w:pPr>
            <w:r>
              <w:rPr>
                <w:rFonts w:ascii="Arial" w:hAnsi="Arial" w:cs="Arial"/>
                <w:sz w:val="16"/>
                <w:szCs w:val="16"/>
              </w:rPr>
              <w:t>1.4</w:t>
            </w:r>
          </w:p>
        </w:tc>
      </w:tr>
      <w:tr w:rsidR="009D7035" w:rsidRPr="005B14C2" w14:paraId="639F5480" w14:textId="77777777" w:rsidTr="00105842">
        <w:trPr>
          <w:trHeight w:val="256"/>
        </w:trPr>
        <w:tc>
          <w:tcPr>
            <w:tcW w:w="921" w:type="dxa"/>
          </w:tcPr>
          <w:p w14:paraId="724A1E64" w14:textId="4467CC4E" w:rsidR="009D7035" w:rsidRPr="005B14C2" w:rsidRDefault="009D7035" w:rsidP="009D7035">
            <w:pPr>
              <w:pStyle w:val="TableParagraph"/>
              <w:spacing w:line="192" w:lineRule="exact"/>
              <w:rPr>
                <w:rFonts w:ascii="Arial" w:hAnsi="Arial" w:cs="Arial"/>
                <w:sz w:val="16"/>
                <w:szCs w:val="16"/>
              </w:rPr>
            </w:pPr>
            <w:r w:rsidRPr="005B14C2">
              <w:rPr>
                <w:rFonts w:ascii="Arial" w:hAnsi="Arial" w:cs="Arial"/>
                <w:b/>
                <w:bCs/>
                <w:sz w:val="16"/>
                <w:szCs w:val="16"/>
              </w:rPr>
              <w:t>WTP</w:t>
            </w:r>
          </w:p>
        </w:tc>
        <w:tc>
          <w:tcPr>
            <w:tcW w:w="3044" w:type="dxa"/>
          </w:tcPr>
          <w:p w14:paraId="207CD7E5" w14:textId="413C8E8F" w:rsidR="009D7035" w:rsidRPr="005B14C2" w:rsidRDefault="009D7035" w:rsidP="009D7035">
            <w:pPr>
              <w:pStyle w:val="TableParagraph"/>
              <w:spacing w:line="194" w:lineRule="exact"/>
              <w:ind w:left="145"/>
              <w:jc w:val="left"/>
              <w:rPr>
                <w:rFonts w:ascii="Arial" w:hAnsi="Arial" w:cs="Arial"/>
                <w:sz w:val="16"/>
                <w:szCs w:val="16"/>
              </w:rPr>
            </w:pPr>
            <w:r w:rsidRPr="005B14C2">
              <w:rPr>
                <w:rFonts w:ascii="Arial" w:hAnsi="Arial" w:cs="Arial"/>
                <w:sz w:val="16"/>
                <w:szCs w:val="16"/>
              </w:rPr>
              <w:t>L &amp; P Chassis – Main Switch</w:t>
            </w:r>
          </w:p>
        </w:tc>
        <w:tc>
          <w:tcPr>
            <w:tcW w:w="992" w:type="dxa"/>
          </w:tcPr>
          <w:p w14:paraId="70731F84" w14:textId="77777777" w:rsidR="009D7035" w:rsidRPr="005B14C2" w:rsidRDefault="009D7035" w:rsidP="009D7035">
            <w:pPr>
              <w:pStyle w:val="TableParagraph"/>
              <w:spacing w:line="192"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0B8CF50E" w14:textId="73A4A1A3" w:rsidR="009D7035" w:rsidRPr="005B14C2" w:rsidRDefault="009D7035" w:rsidP="009D7035">
            <w:pPr>
              <w:pStyle w:val="TableParagraph"/>
              <w:spacing w:line="192"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39A1D55B" w14:textId="70C6F004" w:rsidR="009D7035" w:rsidRPr="005B14C2" w:rsidRDefault="009D7035" w:rsidP="009D7035">
            <w:pPr>
              <w:pStyle w:val="TableParagraph"/>
              <w:spacing w:line="192" w:lineRule="exact"/>
              <w:rPr>
                <w:rFonts w:ascii="Arial" w:hAnsi="Arial" w:cs="Arial"/>
                <w:sz w:val="16"/>
                <w:szCs w:val="16"/>
              </w:rPr>
            </w:pPr>
            <w:r w:rsidRPr="005B14C2">
              <w:rPr>
                <w:rFonts w:ascii="Arial" w:hAnsi="Arial" w:cs="Arial"/>
                <w:sz w:val="16"/>
                <w:szCs w:val="16"/>
              </w:rPr>
              <w:t>292.4</w:t>
            </w:r>
          </w:p>
        </w:tc>
        <w:tc>
          <w:tcPr>
            <w:tcW w:w="1087" w:type="dxa"/>
          </w:tcPr>
          <w:p w14:paraId="1082D18A" w14:textId="37EFA284" w:rsidR="009D7035" w:rsidRPr="005B14C2" w:rsidRDefault="009D7035" w:rsidP="009D7035">
            <w:pPr>
              <w:pStyle w:val="TableParagraph"/>
              <w:spacing w:line="192" w:lineRule="exact"/>
              <w:ind w:right="16"/>
              <w:rPr>
                <w:rFonts w:ascii="Arial" w:hAnsi="Arial" w:cs="Arial"/>
                <w:sz w:val="16"/>
                <w:szCs w:val="16"/>
              </w:rPr>
            </w:pPr>
            <w:r w:rsidRPr="005B14C2">
              <w:rPr>
                <w:rFonts w:ascii="Arial" w:hAnsi="Arial" w:cs="Arial"/>
                <w:spacing w:val="-5"/>
                <w:sz w:val="16"/>
                <w:szCs w:val="16"/>
              </w:rPr>
              <w:t>455</w:t>
            </w:r>
          </w:p>
        </w:tc>
        <w:tc>
          <w:tcPr>
            <w:tcW w:w="1152" w:type="dxa"/>
          </w:tcPr>
          <w:p w14:paraId="05AD4792" w14:textId="763D78F8" w:rsidR="009D7035" w:rsidRPr="005B14C2" w:rsidRDefault="009D7035" w:rsidP="009D7035">
            <w:pPr>
              <w:pStyle w:val="TableParagraph"/>
              <w:spacing w:line="192" w:lineRule="exact"/>
              <w:ind w:right="34"/>
              <w:rPr>
                <w:rFonts w:ascii="Arial" w:hAnsi="Arial" w:cs="Arial"/>
                <w:sz w:val="16"/>
                <w:szCs w:val="16"/>
              </w:rPr>
            </w:pPr>
            <w:r w:rsidRPr="005B14C2">
              <w:rPr>
                <w:rFonts w:ascii="Arial" w:hAnsi="Arial" w:cs="Arial"/>
                <w:sz w:val="16"/>
                <w:szCs w:val="16"/>
              </w:rPr>
              <w:t>0.6</w:t>
            </w:r>
          </w:p>
        </w:tc>
      </w:tr>
      <w:tr w:rsidR="009D7035" w:rsidRPr="005B14C2" w14:paraId="34310E88" w14:textId="77777777" w:rsidTr="00105842">
        <w:trPr>
          <w:trHeight w:val="256"/>
        </w:trPr>
        <w:tc>
          <w:tcPr>
            <w:tcW w:w="921" w:type="dxa"/>
          </w:tcPr>
          <w:p w14:paraId="1A5CAB53" w14:textId="7B742845" w:rsidR="009D7035" w:rsidRPr="005B14C2" w:rsidRDefault="009D7035" w:rsidP="009D7035">
            <w:pPr>
              <w:pStyle w:val="TableParagraph"/>
              <w:spacing w:line="192" w:lineRule="exact"/>
              <w:rPr>
                <w:rFonts w:ascii="Arial" w:hAnsi="Arial" w:cs="Arial"/>
                <w:b/>
                <w:bCs/>
                <w:sz w:val="16"/>
                <w:szCs w:val="16"/>
              </w:rPr>
            </w:pPr>
            <w:r w:rsidRPr="005B14C2">
              <w:rPr>
                <w:rFonts w:ascii="Arial" w:hAnsi="Arial" w:cs="Arial"/>
                <w:b/>
                <w:bCs/>
                <w:sz w:val="16"/>
                <w:szCs w:val="16"/>
              </w:rPr>
              <w:t>WTP</w:t>
            </w:r>
          </w:p>
        </w:tc>
        <w:tc>
          <w:tcPr>
            <w:tcW w:w="3044" w:type="dxa"/>
          </w:tcPr>
          <w:p w14:paraId="702550C9" w14:textId="3239C6D8" w:rsidR="009D7035" w:rsidRPr="005B14C2" w:rsidRDefault="009D7035" w:rsidP="009D7035">
            <w:pPr>
              <w:pStyle w:val="TableParagraph"/>
              <w:spacing w:line="194" w:lineRule="exact"/>
              <w:ind w:left="145"/>
              <w:jc w:val="left"/>
              <w:rPr>
                <w:rFonts w:ascii="Arial" w:hAnsi="Arial" w:cs="Arial"/>
                <w:sz w:val="16"/>
                <w:szCs w:val="16"/>
              </w:rPr>
            </w:pPr>
            <w:r w:rsidRPr="005B14C2">
              <w:rPr>
                <w:rFonts w:ascii="Arial" w:hAnsi="Arial" w:cs="Arial"/>
                <w:sz w:val="16"/>
                <w:szCs w:val="16"/>
              </w:rPr>
              <w:t>MCC Chassis – Main Switch</w:t>
            </w:r>
          </w:p>
        </w:tc>
        <w:tc>
          <w:tcPr>
            <w:tcW w:w="992" w:type="dxa"/>
          </w:tcPr>
          <w:p w14:paraId="622C626B" w14:textId="77777777" w:rsidR="009D7035" w:rsidRDefault="009D7035" w:rsidP="009D7035">
            <w:pPr>
              <w:pStyle w:val="TableParagraph"/>
              <w:spacing w:before="1" w:line="173" w:lineRule="exact"/>
              <w:ind w:left="140" w:right="134"/>
              <w:rPr>
                <w:rFonts w:ascii="Arial" w:hAnsi="Arial" w:cs="Arial"/>
                <w:sz w:val="16"/>
                <w:szCs w:val="16"/>
              </w:rPr>
            </w:pPr>
            <w:r>
              <w:rPr>
                <w:rFonts w:ascii="Arial" w:hAnsi="Arial" w:cs="Arial"/>
                <w:sz w:val="16"/>
                <w:szCs w:val="16"/>
              </w:rPr>
              <w:t>Line</w:t>
            </w:r>
          </w:p>
          <w:p w14:paraId="629933B7" w14:textId="5BC89D4D" w:rsidR="009D7035" w:rsidRPr="005B14C2" w:rsidRDefault="009D7035" w:rsidP="009D7035">
            <w:pPr>
              <w:pStyle w:val="TableParagraph"/>
              <w:spacing w:line="192" w:lineRule="exact"/>
              <w:ind w:left="140" w:right="134"/>
              <w:rPr>
                <w:rFonts w:ascii="Arial" w:hAnsi="Arial" w:cs="Arial"/>
                <w:sz w:val="16"/>
                <w:szCs w:val="16"/>
              </w:rPr>
            </w:pPr>
            <w:r w:rsidRPr="005B14C2">
              <w:rPr>
                <w:rFonts w:ascii="Arial" w:hAnsi="Arial" w:cs="Arial"/>
                <w:spacing w:val="-4"/>
                <w:sz w:val="16"/>
                <w:szCs w:val="16"/>
              </w:rPr>
              <w:t>Side</w:t>
            </w:r>
          </w:p>
        </w:tc>
        <w:tc>
          <w:tcPr>
            <w:tcW w:w="1134" w:type="dxa"/>
          </w:tcPr>
          <w:p w14:paraId="2A61E7B2" w14:textId="7EEDD290" w:rsidR="009D7035" w:rsidRPr="005B14C2" w:rsidRDefault="009D7035" w:rsidP="009D7035">
            <w:pPr>
              <w:pStyle w:val="TableParagraph"/>
              <w:spacing w:line="192" w:lineRule="exact"/>
              <w:ind w:left="230" w:right="220"/>
              <w:rPr>
                <w:rFonts w:ascii="Arial" w:hAnsi="Arial" w:cs="Arial"/>
                <w:spacing w:val="-2"/>
                <w:sz w:val="16"/>
                <w:szCs w:val="16"/>
              </w:rPr>
            </w:pPr>
            <w:r w:rsidRPr="005B14C2">
              <w:rPr>
                <w:rFonts w:ascii="Arial" w:hAnsi="Arial" w:cs="Arial"/>
                <w:spacing w:val="-2"/>
                <w:sz w:val="16"/>
                <w:szCs w:val="16"/>
              </w:rPr>
              <w:t>0.415</w:t>
            </w:r>
          </w:p>
        </w:tc>
        <w:tc>
          <w:tcPr>
            <w:tcW w:w="1134" w:type="dxa"/>
          </w:tcPr>
          <w:p w14:paraId="090266F1" w14:textId="46E483C3" w:rsidR="009D7035" w:rsidRPr="005B14C2" w:rsidRDefault="003F7F7A" w:rsidP="009D7035">
            <w:pPr>
              <w:pStyle w:val="TableParagraph"/>
              <w:spacing w:line="192" w:lineRule="exact"/>
              <w:rPr>
                <w:rFonts w:ascii="Arial" w:hAnsi="Arial" w:cs="Arial"/>
                <w:sz w:val="16"/>
                <w:szCs w:val="16"/>
              </w:rPr>
            </w:pPr>
            <w:r>
              <w:rPr>
                <w:rFonts w:ascii="Arial" w:hAnsi="Arial" w:cs="Arial"/>
                <w:sz w:val="16"/>
                <w:szCs w:val="16"/>
              </w:rPr>
              <w:t>495.7</w:t>
            </w:r>
          </w:p>
        </w:tc>
        <w:tc>
          <w:tcPr>
            <w:tcW w:w="1087" w:type="dxa"/>
          </w:tcPr>
          <w:p w14:paraId="3C33E5C5" w14:textId="00026705" w:rsidR="009D7035" w:rsidRPr="005B14C2" w:rsidRDefault="009D7035" w:rsidP="009D7035">
            <w:pPr>
              <w:pStyle w:val="TableParagraph"/>
              <w:spacing w:line="192" w:lineRule="exact"/>
              <w:ind w:right="16"/>
              <w:rPr>
                <w:rFonts w:ascii="Arial" w:hAnsi="Arial" w:cs="Arial"/>
                <w:spacing w:val="-5"/>
                <w:sz w:val="16"/>
                <w:szCs w:val="16"/>
              </w:rPr>
            </w:pPr>
            <w:r w:rsidRPr="005B14C2">
              <w:rPr>
                <w:rFonts w:ascii="Arial" w:hAnsi="Arial" w:cs="Arial"/>
                <w:spacing w:val="-5"/>
                <w:sz w:val="16"/>
                <w:szCs w:val="16"/>
              </w:rPr>
              <w:t>455</w:t>
            </w:r>
          </w:p>
        </w:tc>
        <w:tc>
          <w:tcPr>
            <w:tcW w:w="1152" w:type="dxa"/>
          </w:tcPr>
          <w:p w14:paraId="2E029594" w14:textId="6D9F3BF1" w:rsidR="009D7035" w:rsidRPr="005B14C2" w:rsidRDefault="003F7F7A" w:rsidP="009D7035">
            <w:pPr>
              <w:pStyle w:val="TableParagraph"/>
              <w:spacing w:line="192" w:lineRule="exact"/>
              <w:ind w:right="34"/>
              <w:rPr>
                <w:rFonts w:ascii="Arial" w:hAnsi="Arial" w:cs="Arial"/>
                <w:sz w:val="16"/>
                <w:szCs w:val="16"/>
              </w:rPr>
            </w:pPr>
            <w:r>
              <w:rPr>
                <w:rFonts w:ascii="Arial" w:hAnsi="Arial" w:cs="Arial"/>
                <w:sz w:val="16"/>
                <w:szCs w:val="16"/>
              </w:rPr>
              <w:t>1.4</w:t>
            </w:r>
          </w:p>
        </w:tc>
      </w:tr>
      <w:tr w:rsidR="009D7035" w:rsidRPr="005B14C2" w14:paraId="5235C7F9" w14:textId="77777777" w:rsidTr="00105842">
        <w:trPr>
          <w:trHeight w:val="256"/>
        </w:trPr>
        <w:tc>
          <w:tcPr>
            <w:tcW w:w="921" w:type="dxa"/>
          </w:tcPr>
          <w:p w14:paraId="72798FA2" w14:textId="239A7241" w:rsidR="009D7035" w:rsidRPr="005B14C2" w:rsidRDefault="009D7035" w:rsidP="009D7035">
            <w:pPr>
              <w:pStyle w:val="TableParagraph"/>
              <w:spacing w:line="171" w:lineRule="exact"/>
              <w:rPr>
                <w:rFonts w:ascii="Arial" w:hAnsi="Arial" w:cs="Arial"/>
                <w:sz w:val="16"/>
                <w:szCs w:val="16"/>
              </w:rPr>
            </w:pPr>
            <w:r w:rsidRPr="005B14C2">
              <w:rPr>
                <w:rFonts w:ascii="Arial" w:hAnsi="Arial" w:cs="Arial"/>
                <w:b/>
                <w:bCs/>
                <w:sz w:val="16"/>
                <w:szCs w:val="16"/>
              </w:rPr>
              <w:t>WTP</w:t>
            </w:r>
          </w:p>
        </w:tc>
        <w:tc>
          <w:tcPr>
            <w:tcW w:w="3044" w:type="dxa"/>
          </w:tcPr>
          <w:p w14:paraId="3C883196" w14:textId="6A293407" w:rsidR="009D7035" w:rsidRPr="005B14C2" w:rsidRDefault="009D7035" w:rsidP="009D7035">
            <w:pPr>
              <w:pStyle w:val="TableParagraph"/>
              <w:spacing w:line="171" w:lineRule="exact"/>
              <w:ind w:left="145" w:right="100"/>
              <w:jc w:val="left"/>
              <w:rPr>
                <w:rFonts w:ascii="Arial" w:hAnsi="Arial" w:cs="Arial"/>
                <w:sz w:val="16"/>
                <w:szCs w:val="16"/>
              </w:rPr>
            </w:pPr>
            <w:r w:rsidRPr="005B14C2">
              <w:rPr>
                <w:rFonts w:ascii="Arial" w:hAnsi="Arial" w:cs="Arial"/>
                <w:sz w:val="16"/>
                <w:szCs w:val="16"/>
              </w:rPr>
              <w:t>MCC Chassis – Main Switch</w:t>
            </w:r>
          </w:p>
        </w:tc>
        <w:tc>
          <w:tcPr>
            <w:tcW w:w="992" w:type="dxa"/>
          </w:tcPr>
          <w:p w14:paraId="4FE32B85" w14:textId="77777777" w:rsidR="009D7035" w:rsidRPr="005B14C2" w:rsidRDefault="009D7035" w:rsidP="009D7035">
            <w:pPr>
              <w:pStyle w:val="TableParagraph"/>
              <w:spacing w:line="171"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590979F6" w14:textId="79C3F67B" w:rsidR="009D7035" w:rsidRPr="005B14C2" w:rsidRDefault="009D7035" w:rsidP="009D7035">
            <w:pPr>
              <w:pStyle w:val="TableParagraph"/>
              <w:spacing w:line="171"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5B98BABE" w14:textId="53DBFD74" w:rsidR="009D7035" w:rsidRPr="005B14C2" w:rsidRDefault="009D7035" w:rsidP="009D7035">
            <w:pPr>
              <w:pStyle w:val="TableParagraph"/>
              <w:spacing w:line="171" w:lineRule="exact"/>
              <w:rPr>
                <w:rFonts w:ascii="Arial" w:hAnsi="Arial" w:cs="Arial"/>
                <w:sz w:val="16"/>
                <w:szCs w:val="16"/>
              </w:rPr>
            </w:pPr>
            <w:r w:rsidRPr="005B14C2">
              <w:rPr>
                <w:rFonts w:ascii="Arial" w:hAnsi="Arial" w:cs="Arial"/>
                <w:sz w:val="16"/>
                <w:szCs w:val="16"/>
              </w:rPr>
              <w:t>520.3</w:t>
            </w:r>
          </w:p>
        </w:tc>
        <w:tc>
          <w:tcPr>
            <w:tcW w:w="1087" w:type="dxa"/>
          </w:tcPr>
          <w:p w14:paraId="0D40E5D7" w14:textId="6D236C76" w:rsidR="009D7035" w:rsidRPr="005B14C2" w:rsidRDefault="009D7035" w:rsidP="009D7035">
            <w:pPr>
              <w:pStyle w:val="TableParagraph"/>
              <w:spacing w:line="171" w:lineRule="exact"/>
              <w:ind w:right="16"/>
              <w:rPr>
                <w:rFonts w:ascii="Arial" w:hAnsi="Arial" w:cs="Arial"/>
                <w:sz w:val="16"/>
                <w:szCs w:val="16"/>
              </w:rPr>
            </w:pPr>
            <w:r w:rsidRPr="005B14C2">
              <w:rPr>
                <w:rFonts w:ascii="Arial" w:hAnsi="Arial" w:cs="Arial"/>
                <w:spacing w:val="-5"/>
                <w:sz w:val="16"/>
                <w:szCs w:val="16"/>
              </w:rPr>
              <w:t>455</w:t>
            </w:r>
          </w:p>
        </w:tc>
        <w:tc>
          <w:tcPr>
            <w:tcW w:w="1152" w:type="dxa"/>
          </w:tcPr>
          <w:p w14:paraId="0DBE2247" w14:textId="66F33C36" w:rsidR="009D7035" w:rsidRPr="005B14C2" w:rsidRDefault="009D7035" w:rsidP="009D7035">
            <w:pPr>
              <w:pStyle w:val="TableParagraph"/>
              <w:spacing w:line="171" w:lineRule="exact"/>
              <w:ind w:right="34"/>
              <w:rPr>
                <w:rFonts w:ascii="Arial" w:hAnsi="Arial" w:cs="Arial"/>
                <w:sz w:val="16"/>
                <w:szCs w:val="16"/>
              </w:rPr>
            </w:pPr>
            <w:r w:rsidRPr="005B14C2">
              <w:rPr>
                <w:rFonts w:ascii="Arial" w:hAnsi="Arial" w:cs="Arial"/>
                <w:sz w:val="16"/>
                <w:szCs w:val="16"/>
              </w:rPr>
              <w:t>1.5</w:t>
            </w:r>
          </w:p>
        </w:tc>
      </w:tr>
      <w:tr w:rsidR="009D7035" w:rsidRPr="005B14C2" w14:paraId="2F98DF74" w14:textId="77777777" w:rsidTr="00105842">
        <w:trPr>
          <w:trHeight w:val="256"/>
        </w:trPr>
        <w:tc>
          <w:tcPr>
            <w:tcW w:w="921" w:type="dxa"/>
          </w:tcPr>
          <w:p w14:paraId="74456E8D" w14:textId="50A424EE" w:rsidR="009D7035" w:rsidRPr="005B14C2" w:rsidRDefault="009D7035" w:rsidP="009D7035">
            <w:pPr>
              <w:pStyle w:val="TableParagraph"/>
              <w:spacing w:line="173" w:lineRule="exact"/>
              <w:rPr>
                <w:rFonts w:ascii="Arial" w:hAnsi="Arial" w:cs="Arial"/>
                <w:sz w:val="16"/>
                <w:szCs w:val="16"/>
              </w:rPr>
            </w:pPr>
            <w:r w:rsidRPr="005B14C2">
              <w:rPr>
                <w:rFonts w:ascii="Arial" w:hAnsi="Arial" w:cs="Arial"/>
                <w:b/>
                <w:bCs/>
                <w:sz w:val="16"/>
                <w:szCs w:val="16"/>
              </w:rPr>
              <w:t>WTP</w:t>
            </w:r>
          </w:p>
        </w:tc>
        <w:tc>
          <w:tcPr>
            <w:tcW w:w="3044" w:type="dxa"/>
          </w:tcPr>
          <w:p w14:paraId="26AF01EC" w14:textId="2DE16032" w:rsidR="009D7035" w:rsidRPr="005B14C2" w:rsidRDefault="009D7035" w:rsidP="009D7035">
            <w:pPr>
              <w:pStyle w:val="TableParagraph"/>
              <w:spacing w:line="173" w:lineRule="exact"/>
              <w:ind w:left="145" w:right="99"/>
              <w:jc w:val="left"/>
              <w:rPr>
                <w:rFonts w:ascii="Arial" w:hAnsi="Arial" w:cs="Arial"/>
                <w:sz w:val="16"/>
                <w:szCs w:val="16"/>
              </w:rPr>
            </w:pPr>
            <w:r w:rsidRPr="005B14C2">
              <w:rPr>
                <w:rFonts w:ascii="Arial" w:hAnsi="Arial" w:cs="Arial"/>
                <w:sz w:val="16"/>
                <w:szCs w:val="16"/>
              </w:rPr>
              <w:t>Clear Water Pump - Circuit Breaker</w:t>
            </w:r>
          </w:p>
        </w:tc>
        <w:tc>
          <w:tcPr>
            <w:tcW w:w="992" w:type="dxa"/>
          </w:tcPr>
          <w:p w14:paraId="22E98763" w14:textId="79DACB46" w:rsidR="009D7035" w:rsidRPr="005B14C2" w:rsidRDefault="009D7035" w:rsidP="009D7035">
            <w:pPr>
              <w:pStyle w:val="TableParagraph"/>
              <w:spacing w:line="173"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73FBB3D5" w14:textId="6F6B292D" w:rsidR="009D7035" w:rsidRPr="005B14C2" w:rsidRDefault="009D7035" w:rsidP="009D7035">
            <w:pPr>
              <w:pStyle w:val="TableParagraph"/>
              <w:spacing w:line="173"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1A2EEE8A" w14:textId="0115134A" w:rsidR="009D7035" w:rsidRPr="005B14C2" w:rsidRDefault="009D7035" w:rsidP="009D7035">
            <w:pPr>
              <w:pStyle w:val="TableParagraph"/>
              <w:spacing w:line="173" w:lineRule="exact"/>
              <w:rPr>
                <w:rFonts w:ascii="Arial" w:hAnsi="Arial" w:cs="Arial"/>
                <w:sz w:val="16"/>
                <w:szCs w:val="16"/>
              </w:rPr>
            </w:pPr>
            <w:r w:rsidRPr="005B14C2">
              <w:rPr>
                <w:rFonts w:ascii="Arial" w:hAnsi="Arial" w:cs="Arial"/>
                <w:sz w:val="16"/>
                <w:szCs w:val="16"/>
              </w:rPr>
              <w:t>268.4</w:t>
            </w:r>
          </w:p>
        </w:tc>
        <w:tc>
          <w:tcPr>
            <w:tcW w:w="1087" w:type="dxa"/>
          </w:tcPr>
          <w:p w14:paraId="1581D6DD" w14:textId="6D8D10F0" w:rsidR="009D7035" w:rsidRPr="005B14C2" w:rsidRDefault="009D7035" w:rsidP="009D7035">
            <w:pPr>
              <w:pStyle w:val="TableParagraph"/>
              <w:spacing w:line="173" w:lineRule="exact"/>
              <w:ind w:right="16"/>
              <w:rPr>
                <w:rFonts w:ascii="Arial" w:hAnsi="Arial" w:cs="Arial"/>
                <w:sz w:val="16"/>
                <w:szCs w:val="16"/>
              </w:rPr>
            </w:pPr>
            <w:r w:rsidRPr="005B14C2">
              <w:rPr>
                <w:rFonts w:ascii="Arial" w:hAnsi="Arial" w:cs="Arial"/>
                <w:spacing w:val="-5"/>
                <w:sz w:val="16"/>
                <w:szCs w:val="16"/>
              </w:rPr>
              <w:t>455</w:t>
            </w:r>
          </w:p>
        </w:tc>
        <w:tc>
          <w:tcPr>
            <w:tcW w:w="1152" w:type="dxa"/>
          </w:tcPr>
          <w:p w14:paraId="311C8EA3" w14:textId="48EE8599" w:rsidR="009D7035" w:rsidRPr="005B14C2" w:rsidRDefault="009D7035" w:rsidP="009D7035">
            <w:pPr>
              <w:pStyle w:val="TableParagraph"/>
              <w:spacing w:line="173" w:lineRule="exact"/>
              <w:ind w:right="34"/>
              <w:rPr>
                <w:rFonts w:ascii="Arial" w:hAnsi="Arial" w:cs="Arial"/>
                <w:sz w:val="16"/>
                <w:szCs w:val="16"/>
              </w:rPr>
            </w:pPr>
            <w:r w:rsidRPr="005B14C2">
              <w:rPr>
                <w:rFonts w:ascii="Arial" w:hAnsi="Arial" w:cs="Arial"/>
                <w:sz w:val="16"/>
                <w:szCs w:val="16"/>
              </w:rPr>
              <w:t>0.5</w:t>
            </w:r>
          </w:p>
        </w:tc>
      </w:tr>
    </w:tbl>
    <w:p w14:paraId="087A0505" w14:textId="2D6BEEC1" w:rsidR="00E50135" w:rsidRPr="00B42AC7" w:rsidRDefault="00E50135" w:rsidP="00E50135">
      <w:pPr>
        <w:jc w:val="center"/>
        <w:rPr>
          <w:rFonts w:cs="Arial"/>
          <w:b/>
          <w:sz w:val="18"/>
          <w:szCs w:val="18"/>
          <w:lang w:val="en-US" w:bidi="en-US"/>
        </w:rPr>
      </w:pPr>
      <w:r w:rsidRPr="00B42AC7">
        <w:rPr>
          <w:rFonts w:cs="Arial"/>
          <w:b/>
          <w:bCs/>
          <w:sz w:val="18"/>
          <w:szCs w:val="16"/>
          <w:lang w:bidi="en-US"/>
        </w:rPr>
        <w:t xml:space="preserve">Table </w:t>
      </w:r>
      <w:r w:rsidR="00755FDE">
        <w:rPr>
          <w:rFonts w:cs="Arial"/>
          <w:b/>
          <w:bCs/>
          <w:sz w:val="18"/>
          <w:szCs w:val="16"/>
          <w:lang w:bidi="en-US"/>
        </w:rPr>
        <w:t>6</w:t>
      </w:r>
      <w:r w:rsidRPr="00B42AC7">
        <w:rPr>
          <w:rFonts w:cs="Arial"/>
          <w:b/>
          <w:bCs/>
          <w:sz w:val="18"/>
          <w:szCs w:val="16"/>
          <w:lang w:bidi="en-US"/>
        </w:rPr>
        <w:noBreakHyphen/>
      </w:r>
      <w:r w:rsidRPr="00B42AC7">
        <w:rPr>
          <w:rFonts w:cs="Arial"/>
          <w:b/>
          <w:bCs/>
          <w:sz w:val="18"/>
          <w:szCs w:val="16"/>
          <w:lang w:bidi="en-US"/>
        </w:rPr>
        <w:fldChar w:fldCharType="begin"/>
      </w:r>
      <w:r w:rsidRPr="00B42AC7">
        <w:rPr>
          <w:rFonts w:cs="Arial"/>
          <w:b/>
          <w:bCs/>
          <w:sz w:val="18"/>
          <w:szCs w:val="16"/>
          <w:lang w:bidi="en-US"/>
        </w:rPr>
        <w:instrText xml:space="preserve"> SEQ Table \* ARABIC \s 1 </w:instrText>
      </w:r>
      <w:r w:rsidRPr="00B42AC7">
        <w:rPr>
          <w:rFonts w:cs="Arial"/>
          <w:b/>
          <w:bCs/>
          <w:sz w:val="18"/>
          <w:szCs w:val="16"/>
          <w:lang w:bidi="en-US"/>
        </w:rPr>
        <w:fldChar w:fldCharType="separate"/>
      </w:r>
      <w:r w:rsidR="00D459CF">
        <w:rPr>
          <w:rFonts w:cs="Arial"/>
          <w:b/>
          <w:bCs/>
          <w:noProof/>
          <w:sz w:val="18"/>
          <w:szCs w:val="16"/>
          <w:lang w:bidi="en-US"/>
        </w:rPr>
        <w:t>1</w:t>
      </w:r>
      <w:r w:rsidRPr="00B42AC7">
        <w:rPr>
          <w:rFonts w:cs="Arial"/>
          <w:b/>
          <w:bCs/>
          <w:sz w:val="18"/>
          <w:szCs w:val="16"/>
          <w:lang w:bidi="en-US"/>
        </w:rPr>
        <w:fldChar w:fldCharType="end"/>
      </w:r>
      <w:r w:rsidRPr="00B42AC7">
        <w:rPr>
          <w:rFonts w:cs="Arial"/>
          <w:b/>
          <w:bCs/>
          <w:sz w:val="18"/>
          <w:szCs w:val="16"/>
          <w:lang w:bidi="en-US"/>
        </w:rPr>
        <w:t xml:space="preserve"> Arc Flash Results</w:t>
      </w:r>
    </w:p>
    <w:p w14:paraId="63F9E35D" w14:textId="77777777" w:rsidR="0009723E" w:rsidRPr="005B14C2" w:rsidRDefault="0009723E" w:rsidP="00CC5162">
      <w:pPr>
        <w:rPr>
          <w:rFonts w:cs="Arial"/>
          <w:i/>
          <w:iCs/>
          <w:szCs w:val="20"/>
          <w:lang w:bidi="en-US"/>
        </w:rPr>
      </w:pPr>
    </w:p>
    <w:p w14:paraId="24C98624" w14:textId="77777777" w:rsidR="00791235" w:rsidRPr="005B14C2" w:rsidRDefault="00791235" w:rsidP="00CC5162">
      <w:pPr>
        <w:rPr>
          <w:rFonts w:cs="Arial"/>
          <w:i/>
          <w:iCs/>
          <w:szCs w:val="20"/>
          <w:lang w:bidi="en-US"/>
        </w:rPr>
      </w:pPr>
    </w:p>
    <w:tbl>
      <w:tblPr>
        <w:tblStyle w:val="TableGrid1"/>
        <w:tblW w:w="9464" w:type="dxa"/>
        <w:tblLayout w:type="fixed"/>
        <w:tblLook w:val="01E0" w:firstRow="1" w:lastRow="1" w:firstColumn="1" w:lastColumn="1" w:noHBand="0" w:noVBand="0"/>
      </w:tblPr>
      <w:tblGrid>
        <w:gridCol w:w="921"/>
        <w:gridCol w:w="3044"/>
        <w:gridCol w:w="992"/>
        <w:gridCol w:w="1134"/>
        <w:gridCol w:w="1134"/>
        <w:gridCol w:w="1087"/>
        <w:gridCol w:w="1152"/>
      </w:tblGrid>
      <w:tr w:rsidR="00791235" w:rsidRPr="005B14C2" w14:paraId="6528F650" w14:textId="77777777" w:rsidTr="008170BE">
        <w:trPr>
          <w:cnfStyle w:val="100000000000" w:firstRow="1" w:lastRow="0" w:firstColumn="0" w:lastColumn="0" w:oddVBand="0" w:evenVBand="0" w:oddHBand="0" w:evenHBand="0" w:firstRowFirstColumn="0" w:firstRowLastColumn="0" w:lastRowFirstColumn="0" w:lastRowLastColumn="0"/>
          <w:trHeight w:val="772"/>
        </w:trPr>
        <w:tc>
          <w:tcPr>
            <w:tcW w:w="921" w:type="dxa"/>
          </w:tcPr>
          <w:p w14:paraId="270C70F3" w14:textId="77777777" w:rsidR="00791235" w:rsidRPr="005B14C2" w:rsidRDefault="00791235" w:rsidP="00611C6E">
            <w:pPr>
              <w:pStyle w:val="TableParagraph"/>
              <w:ind w:left="105" w:right="98"/>
              <w:rPr>
                <w:rFonts w:ascii="Arial" w:hAnsi="Arial" w:cs="Arial"/>
                <w:b w:val="0"/>
                <w:sz w:val="16"/>
                <w:szCs w:val="16"/>
              </w:rPr>
            </w:pPr>
            <w:r w:rsidRPr="005B14C2">
              <w:rPr>
                <w:rFonts w:ascii="Arial" w:hAnsi="Arial" w:cs="Arial"/>
                <w:spacing w:val="-2"/>
                <w:sz w:val="16"/>
                <w:szCs w:val="16"/>
              </w:rPr>
              <w:t>Site</w:t>
            </w:r>
          </w:p>
        </w:tc>
        <w:tc>
          <w:tcPr>
            <w:tcW w:w="3044" w:type="dxa"/>
          </w:tcPr>
          <w:p w14:paraId="2E58B010" w14:textId="77777777" w:rsidR="00791235" w:rsidRPr="005B14C2" w:rsidRDefault="00791235" w:rsidP="00611C6E">
            <w:pPr>
              <w:pStyle w:val="TableParagraph"/>
              <w:ind w:left="106" w:right="98"/>
              <w:rPr>
                <w:rFonts w:ascii="Arial" w:hAnsi="Arial" w:cs="Arial"/>
                <w:b w:val="0"/>
                <w:sz w:val="16"/>
                <w:szCs w:val="16"/>
              </w:rPr>
            </w:pPr>
            <w:r w:rsidRPr="005B14C2">
              <w:rPr>
                <w:rFonts w:ascii="Arial" w:hAnsi="Arial" w:cs="Arial"/>
                <w:spacing w:val="-2"/>
                <w:sz w:val="16"/>
                <w:szCs w:val="16"/>
              </w:rPr>
              <w:t>Description</w:t>
            </w:r>
          </w:p>
        </w:tc>
        <w:tc>
          <w:tcPr>
            <w:tcW w:w="992" w:type="dxa"/>
          </w:tcPr>
          <w:p w14:paraId="5D2C52E9" w14:textId="77777777" w:rsidR="00791235" w:rsidRPr="005B14C2" w:rsidRDefault="00791235" w:rsidP="008170BE">
            <w:pPr>
              <w:pStyle w:val="TableParagraph"/>
              <w:ind w:left="-113" w:right="-104" w:hanging="29"/>
              <w:rPr>
                <w:rFonts w:ascii="Arial" w:hAnsi="Arial" w:cs="Arial"/>
                <w:b w:val="0"/>
                <w:sz w:val="16"/>
                <w:szCs w:val="16"/>
              </w:rPr>
            </w:pPr>
            <w:r w:rsidRPr="005B14C2">
              <w:rPr>
                <w:rFonts w:ascii="Arial" w:hAnsi="Arial" w:cs="Arial"/>
                <w:spacing w:val="-2"/>
                <w:sz w:val="16"/>
                <w:szCs w:val="16"/>
              </w:rPr>
              <w:t>Arc-Flash Scenario</w:t>
            </w:r>
          </w:p>
        </w:tc>
        <w:tc>
          <w:tcPr>
            <w:tcW w:w="1134" w:type="dxa"/>
          </w:tcPr>
          <w:p w14:paraId="0875AF75" w14:textId="77777777" w:rsidR="00791235" w:rsidRPr="005B14C2" w:rsidRDefault="00791235" w:rsidP="008170BE">
            <w:pPr>
              <w:pStyle w:val="TableParagraph"/>
              <w:ind w:left="-109" w:right="-110"/>
              <w:rPr>
                <w:rFonts w:ascii="Arial" w:hAnsi="Arial" w:cs="Arial"/>
                <w:b w:val="0"/>
                <w:sz w:val="16"/>
                <w:szCs w:val="16"/>
              </w:rPr>
            </w:pPr>
            <w:r w:rsidRPr="005B14C2">
              <w:rPr>
                <w:rFonts w:ascii="Arial" w:hAnsi="Arial" w:cs="Arial"/>
                <w:spacing w:val="-2"/>
                <w:sz w:val="16"/>
                <w:szCs w:val="16"/>
              </w:rPr>
              <w:t>Nominal System</w:t>
            </w:r>
          </w:p>
          <w:p w14:paraId="25D8C3D1" w14:textId="77777777" w:rsidR="00791235" w:rsidRPr="005B14C2" w:rsidRDefault="00791235" w:rsidP="008170BE">
            <w:pPr>
              <w:pStyle w:val="TableParagraph"/>
              <w:spacing w:line="192" w:lineRule="exact"/>
              <w:ind w:left="-109" w:right="-110"/>
              <w:rPr>
                <w:rFonts w:ascii="Arial" w:hAnsi="Arial" w:cs="Arial"/>
                <w:b w:val="0"/>
                <w:sz w:val="16"/>
                <w:szCs w:val="16"/>
              </w:rPr>
            </w:pPr>
            <w:r w:rsidRPr="005B14C2">
              <w:rPr>
                <w:rFonts w:ascii="Arial" w:hAnsi="Arial" w:cs="Arial"/>
                <w:spacing w:val="-2"/>
                <w:sz w:val="16"/>
                <w:szCs w:val="16"/>
              </w:rPr>
              <w:t xml:space="preserve">Voltage </w:t>
            </w:r>
            <w:r w:rsidRPr="005B14C2">
              <w:rPr>
                <w:rFonts w:ascii="Arial" w:hAnsi="Arial" w:cs="Arial"/>
                <w:spacing w:val="-4"/>
                <w:sz w:val="16"/>
                <w:szCs w:val="16"/>
              </w:rPr>
              <w:t>(kV)</w:t>
            </w:r>
          </w:p>
        </w:tc>
        <w:tc>
          <w:tcPr>
            <w:tcW w:w="1134" w:type="dxa"/>
          </w:tcPr>
          <w:p w14:paraId="07DCF821" w14:textId="77777777" w:rsidR="00791235" w:rsidRPr="005B14C2" w:rsidRDefault="00791235" w:rsidP="008170BE">
            <w:pPr>
              <w:pStyle w:val="TableParagraph"/>
              <w:spacing w:before="96"/>
              <w:ind w:left="-102" w:right="-105" w:firstLine="2"/>
              <w:rPr>
                <w:rFonts w:ascii="Arial" w:hAnsi="Arial" w:cs="Arial"/>
                <w:b w:val="0"/>
                <w:sz w:val="16"/>
                <w:szCs w:val="16"/>
              </w:rPr>
            </w:pPr>
            <w:r w:rsidRPr="005B14C2">
              <w:rPr>
                <w:rFonts w:ascii="Arial" w:hAnsi="Arial" w:cs="Arial"/>
                <w:spacing w:val="-2"/>
                <w:sz w:val="16"/>
                <w:szCs w:val="16"/>
              </w:rPr>
              <w:t xml:space="preserve">Arc-Flash Boundary </w:t>
            </w:r>
            <w:r w:rsidRPr="005B14C2">
              <w:rPr>
                <w:rFonts w:ascii="Arial" w:hAnsi="Arial" w:cs="Arial"/>
                <w:spacing w:val="-4"/>
                <w:sz w:val="16"/>
                <w:szCs w:val="16"/>
              </w:rPr>
              <w:t>(mm)</w:t>
            </w:r>
          </w:p>
        </w:tc>
        <w:tc>
          <w:tcPr>
            <w:tcW w:w="1087" w:type="dxa"/>
          </w:tcPr>
          <w:p w14:paraId="4327BD3D" w14:textId="77777777" w:rsidR="00791235" w:rsidRPr="005B14C2" w:rsidRDefault="00791235" w:rsidP="008170BE">
            <w:pPr>
              <w:pStyle w:val="TableParagraph"/>
              <w:spacing w:before="96"/>
              <w:ind w:left="-108" w:right="-150"/>
              <w:rPr>
                <w:rFonts w:ascii="Arial" w:hAnsi="Arial" w:cs="Arial"/>
                <w:b w:val="0"/>
                <w:sz w:val="16"/>
                <w:szCs w:val="16"/>
              </w:rPr>
            </w:pPr>
            <w:r w:rsidRPr="005B14C2">
              <w:rPr>
                <w:rFonts w:ascii="Arial" w:hAnsi="Arial" w:cs="Arial"/>
                <w:spacing w:val="-2"/>
                <w:sz w:val="16"/>
                <w:szCs w:val="16"/>
              </w:rPr>
              <w:t xml:space="preserve">Working Distance </w:t>
            </w:r>
            <w:r w:rsidRPr="005B14C2">
              <w:rPr>
                <w:rFonts w:ascii="Arial" w:hAnsi="Arial" w:cs="Arial"/>
                <w:spacing w:val="-4"/>
                <w:sz w:val="16"/>
                <w:szCs w:val="16"/>
              </w:rPr>
              <w:t>(mm)</w:t>
            </w:r>
          </w:p>
        </w:tc>
        <w:tc>
          <w:tcPr>
            <w:tcW w:w="1152" w:type="dxa"/>
          </w:tcPr>
          <w:p w14:paraId="6693B04A" w14:textId="77777777" w:rsidR="00791235" w:rsidRPr="005B14C2" w:rsidRDefault="00791235" w:rsidP="008170BE">
            <w:pPr>
              <w:pStyle w:val="TableParagraph"/>
              <w:ind w:left="-63" w:right="-132"/>
              <w:rPr>
                <w:rFonts w:ascii="Arial" w:hAnsi="Arial" w:cs="Arial"/>
                <w:b w:val="0"/>
                <w:sz w:val="16"/>
                <w:szCs w:val="16"/>
              </w:rPr>
            </w:pPr>
            <w:r w:rsidRPr="005B14C2">
              <w:rPr>
                <w:rFonts w:ascii="Arial" w:hAnsi="Arial" w:cs="Arial"/>
                <w:spacing w:val="-2"/>
                <w:sz w:val="16"/>
                <w:szCs w:val="16"/>
              </w:rPr>
              <w:t>Arc-Flash incident</w:t>
            </w:r>
          </w:p>
          <w:p w14:paraId="4ADEECA3" w14:textId="77777777" w:rsidR="00791235" w:rsidRPr="005B14C2" w:rsidRDefault="00791235" w:rsidP="008170BE">
            <w:pPr>
              <w:pStyle w:val="TableParagraph"/>
              <w:spacing w:line="192" w:lineRule="exact"/>
              <w:ind w:left="-63" w:right="-132" w:hanging="2"/>
              <w:rPr>
                <w:rFonts w:ascii="Arial" w:hAnsi="Arial" w:cs="Arial"/>
                <w:b w:val="0"/>
                <w:sz w:val="16"/>
                <w:szCs w:val="16"/>
              </w:rPr>
            </w:pPr>
            <w:r w:rsidRPr="005B14C2">
              <w:rPr>
                <w:rFonts w:ascii="Arial" w:hAnsi="Arial" w:cs="Arial"/>
                <w:spacing w:val="-2"/>
                <w:sz w:val="16"/>
                <w:szCs w:val="16"/>
              </w:rPr>
              <w:t>Energy (</w:t>
            </w:r>
            <w:proofErr w:type="spellStart"/>
            <w:r w:rsidRPr="005B14C2">
              <w:rPr>
                <w:rFonts w:ascii="Arial" w:hAnsi="Arial" w:cs="Arial"/>
                <w:spacing w:val="-2"/>
                <w:sz w:val="16"/>
                <w:szCs w:val="16"/>
              </w:rPr>
              <w:t>cal</w:t>
            </w:r>
            <w:proofErr w:type="spellEnd"/>
            <w:r w:rsidRPr="005B14C2">
              <w:rPr>
                <w:rFonts w:ascii="Arial" w:hAnsi="Arial" w:cs="Arial"/>
                <w:spacing w:val="-2"/>
                <w:sz w:val="16"/>
                <w:szCs w:val="16"/>
              </w:rPr>
              <w:t>/cm^2)</w:t>
            </w:r>
          </w:p>
        </w:tc>
      </w:tr>
      <w:tr w:rsidR="00E464FB" w:rsidRPr="005B14C2" w14:paraId="10C0BB22" w14:textId="77777777" w:rsidTr="008170BE">
        <w:trPr>
          <w:trHeight w:val="256"/>
        </w:trPr>
        <w:tc>
          <w:tcPr>
            <w:tcW w:w="921" w:type="dxa"/>
          </w:tcPr>
          <w:p w14:paraId="3DF67A00" w14:textId="77777777" w:rsidR="00E464FB" w:rsidRPr="005B14C2" w:rsidRDefault="00E464FB" w:rsidP="00E464FB">
            <w:pPr>
              <w:pStyle w:val="TableParagraph"/>
              <w:spacing w:line="173" w:lineRule="exact"/>
              <w:ind w:left="104" w:right="98"/>
              <w:rPr>
                <w:rFonts w:ascii="Arial" w:hAnsi="Arial" w:cs="Arial"/>
                <w:sz w:val="16"/>
                <w:szCs w:val="16"/>
              </w:rPr>
            </w:pPr>
            <w:r w:rsidRPr="005B14C2">
              <w:rPr>
                <w:rFonts w:ascii="Arial" w:hAnsi="Arial" w:cs="Arial"/>
                <w:b/>
                <w:bCs/>
                <w:sz w:val="16"/>
                <w:szCs w:val="16"/>
              </w:rPr>
              <w:t>WTP</w:t>
            </w:r>
          </w:p>
        </w:tc>
        <w:tc>
          <w:tcPr>
            <w:tcW w:w="3044" w:type="dxa"/>
          </w:tcPr>
          <w:p w14:paraId="33B32180" w14:textId="77777777" w:rsidR="00E464FB" w:rsidRPr="005B14C2" w:rsidRDefault="00E464FB" w:rsidP="00E464FB">
            <w:pPr>
              <w:pStyle w:val="TableParagraph"/>
              <w:spacing w:line="173" w:lineRule="exact"/>
              <w:ind w:left="145" w:right="100"/>
              <w:rPr>
                <w:rFonts w:ascii="Arial" w:hAnsi="Arial" w:cs="Arial"/>
                <w:sz w:val="16"/>
                <w:szCs w:val="16"/>
              </w:rPr>
            </w:pPr>
            <w:r w:rsidRPr="005B14C2">
              <w:rPr>
                <w:rFonts w:ascii="Arial" w:hAnsi="Arial" w:cs="Arial"/>
                <w:sz w:val="16"/>
                <w:szCs w:val="16"/>
                <w:lang w:bidi="en-US"/>
              </w:rPr>
              <w:t xml:space="preserve">Ext Chassis </w:t>
            </w:r>
            <w:r w:rsidRPr="005B14C2">
              <w:rPr>
                <w:rFonts w:ascii="Arial" w:hAnsi="Arial" w:cs="Arial"/>
                <w:sz w:val="16"/>
                <w:szCs w:val="16"/>
              </w:rPr>
              <w:t>– Main Switch</w:t>
            </w:r>
          </w:p>
        </w:tc>
        <w:tc>
          <w:tcPr>
            <w:tcW w:w="992" w:type="dxa"/>
          </w:tcPr>
          <w:p w14:paraId="7A18FA9F" w14:textId="77777777" w:rsidR="00E464FB" w:rsidRPr="005B14C2" w:rsidRDefault="00E464FB" w:rsidP="00E464FB">
            <w:pPr>
              <w:pStyle w:val="TableParagraph"/>
              <w:spacing w:line="173"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2B539EC6" w14:textId="77777777" w:rsidR="00E464FB" w:rsidRPr="005B14C2" w:rsidRDefault="00E464FB" w:rsidP="00E464FB">
            <w:pPr>
              <w:pStyle w:val="TableParagraph"/>
              <w:spacing w:line="173"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41FED2E5" w14:textId="7C91F31A" w:rsidR="00E464FB" w:rsidRPr="005B14C2" w:rsidRDefault="00E464FB" w:rsidP="00E464FB">
            <w:pPr>
              <w:pStyle w:val="TableParagraph"/>
              <w:spacing w:line="173" w:lineRule="exact"/>
              <w:ind w:left="436"/>
              <w:rPr>
                <w:rFonts w:ascii="Arial" w:hAnsi="Arial" w:cs="Arial"/>
                <w:sz w:val="16"/>
                <w:szCs w:val="16"/>
              </w:rPr>
            </w:pPr>
            <w:r w:rsidRPr="005B14C2">
              <w:rPr>
                <w:rFonts w:ascii="Arial" w:hAnsi="Arial" w:cs="Arial"/>
                <w:sz w:val="16"/>
                <w:szCs w:val="16"/>
              </w:rPr>
              <w:t>438.4</w:t>
            </w:r>
          </w:p>
        </w:tc>
        <w:tc>
          <w:tcPr>
            <w:tcW w:w="1087" w:type="dxa"/>
          </w:tcPr>
          <w:p w14:paraId="67ED612C" w14:textId="4C29465D" w:rsidR="00E464FB" w:rsidRPr="005B14C2" w:rsidRDefault="00E464FB" w:rsidP="00E464FB">
            <w:pPr>
              <w:pStyle w:val="TableParagraph"/>
              <w:spacing w:line="173" w:lineRule="exact"/>
              <w:ind w:right="398"/>
              <w:jc w:val="right"/>
              <w:rPr>
                <w:rFonts w:ascii="Arial" w:hAnsi="Arial" w:cs="Arial"/>
                <w:sz w:val="16"/>
                <w:szCs w:val="16"/>
              </w:rPr>
            </w:pPr>
            <w:r w:rsidRPr="005B14C2">
              <w:rPr>
                <w:rFonts w:ascii="Arial" w:hAnsi="Arial" w:cs="Arial"/>
                <w:spacing w:val="-5"/>
                <w:sz w:val="16"/>
                <w:szCs w:val="16"/>
              </w:rPr>
              <w:t>455</w:t>
            </w:r>
          </w:p>
        </w:tc>
        <w:tc>
          <w:tcPr>
            <w:tcW w:w="1152" w:type="dxa"/>
          </w:tcPr>
          <w:p w14:paraId="18B5C7DA" w14:textId="667D45A2" w:rsidR="00E464FB" w:rsidRPr="005B14C2" w:rsidRDefault="00E464FB" w:rsidP="00E464FB">
            <w:pPr>
              <w:pStyle w:val="TableParagraph"/>
              <w:spacing w:line="173" w:lineRule="exact"/>
              <w:ind w:left="106" w:right="96"/>
              <w:rPr>
                <w:rFonts w:ascii="Arial" w:hAnsi="Arial" w:cs="Arial"/>
                <w:sz w:val="16"/>
                <w:szCs w:val="16"/>
              </w:rPr>
            </w:pPr>
            <w:r w:rsidRPr="005B14C2">
              <w:rPr>
                <w:rFonts w:ascii="Arial" w:hAnsi="Arial" w:cs="Arial"/>
                <w:sz w:val="16"/>
                <w:szCs w:val="16"/>
              </w:rPr>
              <w:t>1.2</w:t>
            </w:r>
          </w:p>
        </w:tc>
      </w:tr>
      <w:tr w:rsidR="00E464FB" w:rsidRPr="005B14C2" w14:paraId="6973AF56" w14:textId="77777777" w:rsidTr="008170BE">
        <w:trPr>
          <w:trHeight w:val="256"/>
        </w:trPr>
        <w:tc>
          <w:tcPr>
            <w:tcW w:w="921" w:type="dxa"/>
          </w:tcPr>
          <w:p w14:paraId="3B60686E" w14:textId="77777777" w:rsidR="00E464FB" w:rsidRPr="005B14C2" w:rsidRDefault="00E464FB" w:rsidP="00E464FB">
            <w:pPr>
              <w:pStyle w:val="TableParagraph"/>
              <w:spacing w:line="192" w:lineRule="exact"/>
              <w:ind w:left="106" w:right="97"/>
              <w:rPr>
                <w:rFonts w:ascii="Arial" w:hAnsi="Arial" w:cs="Arial"/>
                <w:sz w:val="16"/>
                <w:szCs w:val="16"/>
              </w:rPr>
            </w:pPr>
            <w:r w:rsidRPr="005B14C2">
              <w:rPr>
                <w:rFonts w:ascii="Arial" w:hAnsi="Arial" w:cs="Arial"/>
                <w:b/>
                <w:bCs/>
                <w:sz w:val="16"/>
                <w:szCs w:val="16"/>
              </w:rPr>
              <w:t>WTP</w:t>
            </w:r>
          </w:p>
        </w:tc>
        <w:tc>
          <w:tcPr>
            <w:tcW w:w="3044" w:type="dxa"/>
          </w:tcPr>
          <w:p w14:paraId="7C9328D0" w14:textId="77777777" w:rsidR="00E464FB" w:rsidRPr="005B14C2" w:rsidRDefault="00E464FB" w:rsidP="00E464FB">
            <w:pPr>
              <w:pStyle w:val="TableParagraph"/>
              <w:spacing w:line="194" w:lineRule="exact"/>
              <w:ind w:left="145"/>
              <w:rPr>
                <w:rFonts w:ascii="Arial" w:hAnsi="Arial" w:cs="Arial"/>
                <w:sz w:val="16"/>
                <w:szCs w:val="16"/>
              </w:rPr>
            </w:pPr>
            <w:r w:rsidRPr="005B14C2">
              <w:rPr>
                <w:rFonts w:ascii="Arial" w:hAnsi="Arial" w:cs="Arial"/>
                <w:sz w:val="16"/>
                <w:szCs w:val="16"/>
              </w:rPr>
              <w:t>L &amp; P Chassis – Main Switch</w:t>
            </w:r>
          </w:p>
        </w:tc>
        <w:tc>
          <w:tcPr>
            <w:tcW w:w="992" w:type="dxa"/>
          </w:tcPr>
          <w:p w14:paraId="3491A022" w14:textId="77777777" w:rsidR="00E464FB" w:rsidRPr="005B14C2" w:rsidRDefault="00E464FB" w:rsidP="00E464FB">
            <w:pPr>
              <w:pStyle w:val="TableParagraph"/>
              <w:spacing w:line="192"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51B919D5" w14:textId="77777777" w:rsidR="00E464FB" w:rsidRPr="005B14C2" w:rsidRDefault="00E464FB" w:rsidP="00E464FB">
            <w:pPr>
              <w:pStyle w:val="TableParagraph"/>
              <w:spacing w:line="192"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4520E648" w14:textId="66E8B759" w:rsidR="00E464FB" w:rsidRPr="005B14C2" w:rsidRDefault="00E464FB" w:rsidP="00E464FB">
            <w:pPr>
              <w:pStyle w:val="TableParagraph"/>
              <w:spacing w:line="192" w:lineRule="exact"/>
              <w:ind w:left="436"/>
              <w:rPr>
                <w:rFonts w:ascii="Arial" w:hAnsi="Arial" w:cs="Arial"/>
                <w:sz w:val="16"/>
                <w:szCs w:val="16"/>
              </w:rPr>
            </w:pPr>
            <w:r w:rsidRPr="005B14C2">
              <w:rPr>
                <w:rFonts w:ascii="Arial" w:hAnsi="Arial" w:cs="Arial"/>
                <w:sz w:val="16"/>
                <w:szCs w:val="16"/>
              </w:rPr>
              <w:t>438.4</w:t>
            </w:r>
          </w:p>
        </w:tc>
        <w:tc>
          <w:tcPr>
            <w:tcW w:w="1087" w:type="dxa"/>
          </w:tcPr>
          <w:p w14:paraId="1A2F3332" w14:textId="70518AAF" w:rsidR="00E464FB" w:rsidRPr="005B14C2" w:rsidRDefault="00E464FB" w:rsidP="00E464FB">
            <w:pPr>
              <w:pStyle w:val="TableParagraph"/>
              <w:spacing w:line="192" w:lineRule="exact"/>
              <w:ind w:right="398"/>
              <w:jc w:val="right"/>
              <w:rPr>
                <w:rFonts w:ascii="Arial" w:hAnsi="Arial" w:cs="Arial"/>
                <w:sz w:val="16"/>
                <w:szCs w:val="16"/>
              </w:rPr>
            </w:pPr>
            <w:r w:rsidRPr="005B14C2">
              <w:rPr>
                <w:rFonts w:ascii="Arial" w:hAnsi="Arial" w:cs="Arial"/>
                <w:spacing w:val="-5"/>
                <w:sz w:val="16"/>
                <w:szCs w:val="16"/>
              </w:rPr>
              <w:t>455</w:t>
            </w:r>
          </w:p>
        </w:tc>
        <w:tc>
          <w:tcPr>
            <w:tcW w:w="1152" w:type="dxa"/>
          </w:tcPr>
          <w:p w14:paraId="1FCBD33E" w14:textId="3E8F05A6" w:rsidR="00E464FB" w:rsidRPr="005B14C2" w:rsidRDefault="00E464FB" w:rsidP="00E464FB">
            <w:pPr>
              <w:pStyle w:val="TableParagraph"/>
              <w:spacing w:line="192" w:lineRule="exact"/>
              <w:ind w:left="106" w:right="96"/>
              <w:rPr>
                <w:rFonts w:ascii="Arial" w:hAnsi="Arial" w:cs="Arial"/>
                <w:sz w:val="16"/>
                <w:szCs w:val="16"/>
              </w:rPr>
            </w:pPr>
            <w:r w:rsidRPr="005B14C2">
              <w:rPr>
                <w:rFonts w:ascii="Arial" w:hAnsi="Arial" w:cs="Arial"/>
                <w:sz w:val="16"/>
                <w:szCs w:val="16"/>
              </w:rPr>
              <w:t>1.2</w:t>
            </w:r>
          </w:p>
        </w:tc>
      </w:tr>
      <w:tr w:rsidR="00E464FB" w:rsidRPr="005B14C2" w14:paraId="6C6A1F4D" w14:textId="77777777" w:rsidTr="008170BE">
        <w:trPr>
          <w:trHeight w:val="256"/>
        </w:trPr>
        <w:tc>
          <w:tcPr>
            <w:tcW w:w="921" w:type="dxa"/>
          </w:tcPr>
          <w:p w14:paraId="010A2DAC" w14:textId="77777777" w:rsidR="00E464FB" w:rsidRPr="005B14C2" w:rsidRDefault="00E464FB" w:rsidP="00E464FB">
            <w:pPr>
              <w:pStyle w:val="TableParagraph"/>
              <w:spacing w:line="171" w:lineRule="exact"/>
              <w:ind w:left="106" w:right="97"/>
              <w:rPr>
                <w:rFonts w:ascii="Arial" w:hAnsi="Arial" w:cs="Arial"/>
                <w:sz w:val="16"/>
                <w:szCs w:val="16"/>
              </w:rPr>
            </w:pPr>
            <w:r w:rsidRPr="005B14C2">
              <w:rPr>
                <w:rFonts w:ascii="Arial" w:hAnsi="Arial" w:cs="Arial"/>
                <w:b/>
                <w:bCs/>
                <w:sz w:val="16"/>
                <w:szCs w:val="16"/>
              </w:rPr>
              <w:t>WTP</w:t>
            </w:r>
          </w:p>
        </w:tc>
        <w:tc>
          <w:tcPr>
            <w:tcW w:w="3044" w:type="dxa"/>
          </w:tcPr>
          <w:p w14:paraId="7E86D9DA" w14:textId="77777777" w:rsidR="00E464FB" w:rsidRPr="005B14C2" w:rsidRDefault="00E464FB" w:rsidP="00E464FB">
            <w:pPr>
              <w:pStyle w:val="TableParagraph"/>
              <w:spacing w:line="171" w:lineRule="exact"/>
              <w:ind w:left="145" w:right="100"/>
              <w:rPr>
                <w:rFonts w:ascii="Arial" w:hAnsi="Arial" w:cs="Arial"/>
                <w:sz w:val="16"/>
                <w:szCs w:val="16"/>
              </w:rPr>
            </w:pPr>
            <w:r w:rsidRPr="005B14C2">
              <w:rPr>
                <w:rFonts w:ascii="Arial" w:hAnsi="Arial" w:cs="Arial"/>
                <w:sz w:val="16"/>
                <w:szCs w:val="16"/>
              </w:rPr>
              <w:t>MCC Chassis – Main Switch</w:t>
            </w:r>
          </w:p>
        </w:tc>
        <w:tc>
          <w:tcPr>
            <w:tcW w:w="992" w:type="dxa"/>
          </w:tcPr>
          <w:p w14:paraId="16606D25" w14:textId="77777777" w:rsidR="00E464FB" w:rsidRPr="005B14C2" w:rsidRDefault="00E464FB" w:rsidP="00E464FB">
            <w:pPr>
              <w:pStyle w:val="TableParagraph"/>
              <w:spacing w:line="171"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0C47E781" w14:textId="77777777" w:rsidR="00E464FB" w:rsidRPr="005B14C2" w:rsidRDefault="00E464FB" w:rsidP="00E464FB">
            <w:pPr>
              <w:pStyle w:val="TableParagraph"/>
              <w:spacing w:line="171"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3D890925" w14:textId="31BEC2CE" w:rsidR="00E464FB" w:rsidRPr="005B14C2" w:rsidRDefault="00E464FB" w:rsidP="00E464FB">
            <w:pPr>
              <w:pStyle w:val="TableParagraph"/>
              <w:spacing w:line="171" w:lineRule="exact"/>
              <w:ind w:left="436"/>
              <w:rPr>
                <w:rFonts w:ascii="Arial" w:hAnsi="Arial" w:cs="Arial"/>
                <w:sz w:val="16"/>
                <w:szCs w:val="16"/>
              </w:rPr>
            </w:pPr>
            <w:r w:rsidRPr="005B14C2">
              <w:rPr>
                <w:rFonts w:ascii="Arial" w:hAnsi="Arial" w:cs="Arial"/>
                <w:sz w:val="16"/>
                <w:szCs w:val="16"/>
              </w:rPr>
              <w:t>520.3</w:t>
            </w:r>
          </w:p>
        </w:tc>
        <w:tc>
          <w:tcPr>
            <w:tcW w:w="1087" w:type="dxa"/>
          </w:tcPr>
          <w:p w14:paraId="4D309CA5" w14:textId="0C81263E" w:rsidR="00E464FB" w:rsidRPr="005B14C2" w:rsidRDefault="00E464FB" w:rsidP="00E464FB">
            <w:pPr>
              <w:pStyle w:val="TableParagraph"/>
              <w:spacing w:line="171" w:lineRule="exact"/>
              <w:ind w:right="398"/>
              <w:jc w:val="right"/>
              <w:rPr>
                <w:rFonts w:ascii="Arial" w:hAnsi="Arial" w:cs="Arial"/>
                <w:sz w:val="16"/>
                <w:szCs w:val="16"/>
              </w:rPr>
            </w:pPr>
            <w:r w:rsidRPr="005B14C2">
              <w:rPr>
                <w:rFonts w:ascii="Arial" w:hAnsi="Arial" w:cs="Arial"/>
                <w:spacing w:val="-5"/>
                <w:sz w:val="16"/>
                <w:szCs w:val="16"/>
              </w:rPr>
              <w:t>455</w:t>
            </w:r>
          </w:p>
        </w:tc>
        <w:tc>
          <w:tcPr>
            <w:tcW w:w="1152" w:type="dxa"/>
          </w:tcPr>
          <w:p w14:paraId="5CF6355D" w14:textId="5FA81DD9" w:rsidR="00E464FB" w:rsidRPr="00876950" w:rsidRDefault="00E464FB" w:rsidP="00E464FB">
            <w:pPr>
              <w:pStyle w:val="TableParagraph"/>
              <w:spacing w:line="171" w:lineRule="exact"/>
              <w:ind w:left="106" w:right="96"/>
              <w:rPr>
                <w:rFonts w:ascii="Arial" w:hAnsi="Arial" w:cs="Arial"/>
                <w:b/>
                <w:bCs/>
                <w:sz w:val="16"/>
                <w:szCs w:val="16"/>
              </w:rPr>
            </w:pPr>
            <w:r w:rsidRPr="00876950">
              <w:rPr>
                <w:rFonts w:ascii="Arial" w:hAnsi="Arial" w:cs="Arial"/>
                <w:b/>
                <w:bCs/>
                <w:sz w:val="16"/>
                <w:szCs w:val="16"/>
              </w:rPr>
              <w:t>1.5</w:t>
            </w:r>
          </w:p>
        </w:tc>
      </w:tr>
      <w:tr w:rsidR="00E464FB" w:rsidRPr="005B14C2" w14:paraId="61A3B38F" w14:textId="77777777" w:rsidTr="008170BE">
        <w:trPr>
          <w:trHeight w:val="256"/>
        </w:trPr>
        <w:tc>
          <w:tcPr>
            <w:tcW w:w="921" w:type="dxa"/>
          </w:tcPr>
          <w:p w14:paraId="3E3FCA1A" w14:textId="77777777" w:rsidR="00E464FB" w:rsidRPr="005B14C2" w:rsidRDefault="00E464FB" w:rsidP="00E464FB">
            <w:pPr>
              <w:pStyle w:val="TableParagraph"/>
              <w:spacing w:line="173" w:lineRule="exact"/>
              <w:ind w:left="105" w:right="98"/>
              <w:rPr>
                <w:rFonts w:ascii="Arial" w:hAnsi="Arial" w:cs="Arial"/>
                <w:sz w:val="16"/>
                <w:szCs w:val="16"/>
              </w:rPr>
            </w:pPr>
            <w:r w:rsidRPr="005B14C2">
              <w:rPr>
                <w:rFonts w:ascii="Arial" w:hAnsi="Arial" w:cs="Arial"/>
                <w:b/>
                <w:bCs/>
                <w:sz w:val="16"/>
                <w:szCs w:val="16"/>
              </w:rPr>
              <w:t>WTP</w:t>
            </w:r>
          </w:p>
        </w:tc>
        <w:tc>
          <w:tcPr>
            <w:tcW w:w="3044" w:type="dxa"/>
          </w:tcPr>
          <w:p w14:paraId="30392E79" w14:textId="77777777" w:rsidR="00E464FB" w:rsidRPr="005B14C2" w:rsidRDefault="00E464FB" w:rsidP="00E464FB">
            <w:pPr>
              <w:pStyle w:val="TableParagraph"/>
              <w:spacing w:line="173" w:lineRule="exact"/>
              <w:ind w:left="145" w:right="99"/>
              <w:rPr>
                <w:rFonts w:ascii="Arial" w:hAnsi="Arial" w:cs="Arial"/>
                <w:sz w:val="16"/>
                <w:szCs w:val="16"/>
              </w:rPr>
            </w:pPr>
            <w:r w:rsidRPr="005B14C2">
              <w:rPr>
                <w:rFonts w:ascii="Arial" w:hAnsi="Arial" w:cs="Arial"/>
                <w:sz w:val="16"/>
                <w:szCs w:val="16"/>
              </w:rPr>
              <w:t>Clear Water Pump - Circuit Breaker</w:t>
            </w:r>
          </w:p>
        </w:tc>
        <w:tc>
          <w:tcPr>
            <w:tcW w:w="992" w:type="dxa"/>
          </w:tcPr>
          <w:p w14:paraId="1CB8A86F" w14:textId="77777777" w:rsidR="00E464FB" w:rsidRPr="005B14C2" w:rsidRDefault="00E464FB" w:rsidP="00E464FB">
            <w:pPr>
              <w:pStyle w:val="TableParagraph"/>
              <w:spacing w:line="173" w:lineRule="exact"/>
              <w:ind w:left="140" w:right="134"/>
              <w:rPr>
                <w:rFonts w:ascii="Arial" w:hAnsi="Arial" w:cs="Arial"/>
                <w:sz w:val="16"/>
                <w:szCs w:val="16"/>
              </w:rPr>
            </w:pPr>
            <w:r w:rsidRPr="005B14C2">
              <w:rPr>
                <w:rFonts w:ascii="Arial" w:hAnsi="Arial" w:cs="Arial"/>
                <w:sz w:val="16"/>
                <w:szCs w:val="16"/>
              </w:rPr>
              <w:t>Load</w:t>
            </w:r>
            <w:r w:rsidRPr="005B14C2">
              <w:rPr>
                <w:rFonts w:ascii="Arial" w:hAnsi="Arial" w:cs="Arial"/>
                <w:spacing w:val="-5"/>
                <w:sz w:val="16"/>
                <w:szCs w:val="16"/>
              </w:rPr>
              <w:t xml:space="preserve"> </w:t>
            </w:r>
            <w:r w:rsidRPr="005B14C2">
              <w:rPr>
                <w:rFonts w:ascii="Arial" w:hAnsi="Arial" w:cs="Arial"/>
                <w:spacing w:val="-4"/>
                <w:sz w:val="16"/>
                <w:szCs w:val="16"/>
              </w:rPr>
              <w:t>Side</w:t>
            </w:r>
          </w:p>
        </w:tc>
        <w:tc>
          <w:tcPr>
            <w:tcW w:w="1134" w:type="dxa"/>
          </w:tcPr>
          <w:p w14:paraId="732260F2" w14:textId="77777777" w:rsidR="00E464FB" w:rsidRPr="005B14C2" w:rsidRDefault="00E464FB" w:rsidP="00E464FB">
            <w:pPr>
              <w:pStyle w:val="TableParagraph"/>
              <w:spacing w:line="173" w:lineRule="exact"/>
              <w:ind w:left="230" w:right="220"/>
              <w:rPr>
                <w:rFonts w:ascii="Arial" w:hAnsi="Arial" w:cs="Arial"/>
                <w:sz w:val="16"/>
                <w:szCs w:val="16"/>
              </w:rPr>
            </w:pPr>
            <w:r w:rsidRPr="005B14C2">
              <w:rPr>
                <w:rFonts w:ascii="Arial" w:hAnsi="Arial" w:cs="Arial"/>
                <w:spacing w:val="-2"/>
                <w:sz w:val="16"/>
                <w:szCs w:val="16"/>
              </w:rPr>
              <w:t>0.415</w:t>
            </w:r>
          </w:p>
        </w:tc>
        <w:tc>
          <w:tcPr>
            <w:tcW w:w="1134" w:type="dxa"/>
          </w:tcPr>
          <w:p w14:paraId="08EE0DB7" w14:textId="2DD80D93" w:rsidR="00E464FB" w:rsidRPr="005B14C2" w:rsidRDefault="00E464FB" w:rsidP="00E464FB">
            <w:pPr>
              <w:pStyle w:val="TableParagraph"/>
              <w:spacing w:line="173" w:lineRule="exact"/>
              <w:ind w:left="436"/>
              <w:rPr>
                <w:rFonts w:ascii="Arial" w:hAnsi="Arial" w:cs="Arial"/>
                <w:sz w:val="16"/>
                <w:szCs w:val="16"/>
              </w:rPr>
            </w:pPr>
            <w:r w:rsidRPr="005B14C2">
              <w:rPr>
                <w:rFonts w:ascii="Arial" w:hAnsi="Arial" w:cs="Arial"/>
                <w:sz w:val="16"/>
                <w:szCs w:val="16"/>
              </w:rPr>
              <w:t>439.5</w:t>
            </w:r>
          </w:p>
        </w:tc>
        <w:tc>
          <w:tcPr>
            <w:tcW w:w="1087" w:type="dxa"/>
          </w:tcPr>
          <w:p w14:paraId="2F90EB3D" w14:textId="38FC7BA4" w:rsidR="00E464FB" w:rsidRPr="005B14C2" w:rsidRDefault="00E464FB" w:rsidP="00E464FB">
            <w:pPr>
              <w:pStyle w:val="TableParagraph"/>
              <w:spacing w:line="173" w:lineRule="exact"/>
              <w:ind w:right="398"/>
              <w:jc w:val="right"/>
              <w:rPr>
                <w:rFonts w:ascii="Arial" w:hAnsi="Arial" w:cs="Arial"/>
                <w:sz w:val="16"/>
                <w:szCs w:val="16"/>
              </w:rPr>
            </w:pPr>
            <w:r w:rsidRPr="005B14C2">
              <w:rPr>
                <w:rFonts w:ascii="Arial" w:hAnsi="Arial" w:cs="Arial"/>
                <w:spacing w:val="-5"/>
                <w:sz w:val="16"/>
                <w:szCs w:val="16"/>
              </w:rPr>
              <w:t>455</w:t>
            </w:r>
          </w:p>
        </w:tc>
        <w:tc>
          <w:tcPr>
            <w:tcW w:w="1152" w:type="dxa"/>
          </w:tcPr>
          <w:p w14:paraId="659D611E" w14:textId="47F8C3C2" w:rsidR="00E464FB" w:rsidRPr="005B14C2" w:rsidRDefault="00E464FB" w:rsidP="00E464FB">
            <w:pPr>
              <w:pStyle w:val="TableParagraph"/>
              <w:spacing w:line="173" w:lineRule="exact"/>
              <w:ind w:left="106" w:right="96"/>
              <w:rPr>
                <w:rFonts w:ascii="Arial" w:hAnsi="Arial" w:cs="Arial"/>
                <w:sz w:val="16"/>
                <w:szCs w:val="16"/>
              </w:rPr>
            </w:pPr>
            <w:r w:rsidRPr="005B14C2">
              <w:rPr>
                <w:rFonts w:ascii="Arial" w:hAnsi="Arial" w:cs="Arial"/>
                <w:sz w:val="16"/>
                <w:szCs w:val="16"/>
              </w:rPr>
              <w:t>1.2</w:t>
            </w:r>
          </w:p>
        </w:tc>
      </w:tr>
    </w:tbl>
    <w:p w14:paraId="4718E8FB" w14:textId="54FE1032" w:rsidR="00E50135" w:rsidRPr="00B42AC7" w:rsidRDefault="00E50135" w:rsidP="00E50135">
      <w:pPr>
        <w:jc w:val="center"/>
        <w:rPr>
          <w:rFonts w:cs="Arial"/>
          <w:b/>
          <w:sz w:val="18"/>
          <w:szCs w:val="18"/>
          <w:lang w:val="en-US" w:bidi="en-US"/>
        </w:rPr>
      </w:pPr>
      <w:r w:rsidRPr="00B42AC7">
        <w:rPr>
          <w:rFonts w:cs="Arial"/>
          <w:b/>
          <w:bCs/>
          <w:sz w:val="18"/>
          <w:szCs w:val="16"/>
          <w:lang w:bidi="en-US"/>
        </w:rPr>
        <w:t xml:space="preserve">Table </w:t>
      </w:r>
      <w:r w:rsidR="00755FDE">
        <w:rPr>
          <w:rFonts w:cs="Arial"/>
          <w:b/>
          <w:bCs/>
          <w:sz w:val="18"/>
          <w:szCs w:val="16"/>
          <w:lang w:bidi="en-US"/>
        </w:rPr>
        <w:t>6</w:t>
      </w:r>
      <w:r w:rsidRPr="00B42AC7">
        <w:rPr>
          <w:rFonts w:cs="Arial"/>
          <w:b/>
          <w:bCs/>
          <w:sz w:val="18"/>
          <w:szCs w:val="16"/>
          <w:lang w:bidi="en-US"/>
        </w:rPr>
        <w:noBreakHyphen/>
      </w:r>
      <w:r w:rsidRPr="00B42AC7">
        <w:rPr>
          <w:rFonts w:cs="Arial"/>
          <w:b/>
          <w:bCs/>
          <w:sz w:val="18"/>
          <w:szCs w:val="16"/>
          <w:lang w:bidi="en-US"/>
        </w:rPr>
        <w:fldChar w:fldCharType="begin"/>
      </w:r>
      <w:r w:rsidRPr="00B42AC7">
        <w:rPr>
          <w:rFonts w:cs="Arial"/>
          <w:b/>
          <w:bCs/>
          <w:sz w:val="18"/>
          <w:szCs w:val="16"/>
          <w:lang w:bidi="en-US"/>
        </w:rPr>
        <w:instrText xml:space="preserve"> SEQ Table \* ARABIC \s 1 </w:instrText>
      </w:r>
      <w:r w:rsidRPr="00B42AC7">
        <w:rPr>
          <w:rFonts w:cs="Arial"/>
          <w:b/>
          <w:bCs/>
          <w:sz w:val="18"/>
          <w:szCs w:val="16"/>
          <w:lang w:bidi="en-US"/>
        </w:rPr>
        <w:fldChar w:fldCharType="separate"/>
      </w:r>
      <w:r w:rsidR="00D459CF">
        <w:rPr>
          <w:rFonts w:cs="Arial"/>
          <w:b/>
          <w:bCs/>
          <w:noProof/>
          <w:sz w:val="18"/>
          <w:szCs w:val="16"/>
          <w:lang w:bidi="en-US"/>
        </w:rPr>
        <w:t>2</w:t>
      </w:r>
      <w:r w:rsidRPr="00B42AC7">
        <w:rPr>
          <w:rFonts w:cs="Arial"/>
          <w:b/>
          <w:bCs/>
          <w:sz w:val="18"/>
          <w:szCs w:val="16"/>
          <w:lang w:bidi="en-US"/>
        </w:rPr>
        <w:fldChar w:fldCharType="end"/>
      </w:r>
      <w:r w:rsidRPr="00B42AC7">
        <w:rPr>
          <w:rFonts w:cs="Arial"/>
          <w:b/>
          <w:bCs/>
          <w:sz w:val="18"/>
          <w:szCs w:val="16"/>
          <w:lang w:bidi="en-US"/>
        </w:rPr>
        <w:t xml:space="preserve"> Arc Flash Results Generator connected</w:t>
      </w:r>
    </w:p>
    <w:p w14:paraId="49FEC71D" w14:textId="77777777" w:rsidR="00791235" w:rsidRPr="00B42AC7" w:rsidRDefault="00791235" w:rsidP="00E50135">
      <w:pPr>
        <w:jc w:val="center"/>
        <w:rPr>
          <w:rFonts w:cs="Arial"/>
          <w:i/>
          <w:iCs/>
          <w:sz w:val="18"/>
          <w:szCs w:val="18"/>
          <w:lang w:bidi="en-US"/>
        </w:rPr>
      </w:pPr>
    </w:p>
    <w:p w14:paraId="1289F020" w14:textId="30AF5533" w:rsidR="009223D8" w:rsidRDefault="00E5149D" w:rsidP="009223D8">
      <w:pPr>
        <w:rPr>
          <w:rFonts w:cs="Arial"/>
          <w:szCs w:val="20"/>
          <w:lang w:bidi="en-US"/>
        </w:rPr>
      </w:pPr>
      <w:r w:rsidRPr="00876950">
        <w:rPr>
          <w:rFonts w:cs="Arial"/>
          <w:szCs w:val="20"/>
          <w:lang w:bidi="en-US"/>
        </w:rPr>
        <w:t>Arc</w:t>
      </w:r>
      <w:r w:rsidR="00B02DC7" w:rsidRPr="00876950">
        <w:rPr>
          <w:rFonts w:cs="Arial"/>
          <w:szCs w:val="20"/>
          <w:lang w:bidi="en-US"/>
        </w:rPr>
        <w:t xml:space="preserve"> Flash Stickers</w:t>
      </w:r>
      <w:r w:rsidR="00B02DC7">
        <w:rPr>
          <w:rFonts w:cs="Arial"/>
          <w:szCs w:val="20"/>
          <w:lang w:bidi="en-US"/>
        </w:rPr>
        <w:t xml:space="preserve"> have been added to </w:t>
      </w:r>
      <w:r w:rsidR="00690FC6">
        <w:rPr>
          <w:rFonts w:cs="Arial"/>
          <w:szCs w:val="20"/>
          <w:lang w:bidi="en-US"/>
        </w:rPr>
        <w:t xml:space="preserve">each switchboard and entry as detailed in Appendix </w:t>
      </w:r>
      <w:r w:rsidR="0008145E">
        <w:rPr>
          <w:rFonts w:cs="Arial"/>
          <w:szCs w:val="20"/>
          <w:lang w:bidi="en-US"/>
        </w:rPr>
        <w:t>H.</w:t>
      </w:r>
    </w:p>
    <w:p w14:paraId="7F4FB51F" w14:textId="77777777" w:rsidR="0008145E" w:rsidRPr="00876950" w:rsidRDefault="0008145E" w:rsidP="009223D8">
      <w:pPr>
        <w:rPr>
          <w:rFonts w:cs="Arial"/>
          <w:szCs w:val="20"/>
          <w:lang w:bidi="en-US"/>
        </w:rPr>
      </w:pPr>
    </w:p>
    <w:p w14:paraId="67226A1C" w14:textId="556440D8" w:rsidR="00CB6F6E" w:rsidRPr="005B14C2" w:rsidRDefault="00CB6F6E" w:rsidP="002668AA">
      <w:pPr>
        <w:pStyle w:val="Heading1"/>
        <w:rPr>
          <w:rFonts w:ascii="Arial" w:hAnsi="Arial"/>
        </w:rPr>
      </w:pPr>
      <w:bookmarkStart w:id="237" w:name="_Toc161735661"/>
      <w:r w:rsidRPr="005B14C2">
        <w:rPr>
          <w:rFonts w:ascii="Arial" w:hAnsi="Arial"/>
        </w:rPr>
        <w:t>CONCLUSIONS &amp; RECOMMENDATIONS</w:t>
      </w:r>
      <w:bookmarkEnd w:id="237"/>
    </w:p>
    <w:p w14:paraId="59E2886F" w14:textId="77777777" w:rsidR="00CB6F6E" w:rsidRPr="005B14C2" w:rsidRDefault="00CB6F6E" w:rsidP="00B93A11">
      <w:pPr>
        <w:pStyle w:val="ListParagraph"/>
        <w:keepNext/>
        <w:numPr>
          <w:ilvl w:val="0"/>
          <w:numId w:val="15"/>
        </w:numPr>
        <w:spacing w:before="0" w:after="240"/>
        <w:outlineLvl w:val="1"/>
        <w:rPr>
          <w:rFonts w:cs="Arial"/>
          <w:b/>
          <w:smallCaps/>
          <w:vanish/>
          <w:sz w:val="28"/>
          <w:szCs w:val="28"/>
          <w:lang w:bidi="en-US"/>
        </w:rPr>
      </w:pPr>
      <w:bookmarkStart w:id="238" w:name="_Toc152064491"/>
      <w:bookmarkStart w:id="239" w:name="_Toc152920731"/>
      <w:bookmarkStart w:id="240" w:name="_Toc155607858"/>
      <w:bookmarkStart w:id="241" w:name="_Toc155852366"/>
      <w:bookmarkStart w:id="242" w:name="_Toc155854339"/>
      <w:bookmarkStart w:id="243" w:name="_Toc155856276"/>
      <w:bookmarkStart w:id="244" w:name="_Toc155856378"/>
      <w:bookmarkStart w:id="245" w:name="_Toc155873576"/>
      <w:bookmarkStart w:id="246" w:name="_Toc155873669"/>
      <w:bookmarkStart w:id="247" w:name="_Toc155873763"/>
      <w:bookmarkStart w:id="248" w:name="_Toc155873857"/>
      <w:bookmarkStart w:id="249" w:name="_Toc155873950"/>
      <w:bookmarkStart w:id="250" w:name="_Toc155874042"/>
      <w:bookmarkStart w:id="251" w:name="_Toc155874212"/>
      <w:bookmarkStart w:id="252" w:name="_Toc155874305"/>
      <w:bookmarkStart w:id="253" w:name="_Toc155962492"/>
      <w:bookmarkStart w:id="254" w:name="_Toc156908846"/>
      <w:bookmarkStart w:id="255" w:name="_Toc156909144"/>
      <w:bookmarkStart w:id="256" w:name="_Toc156909237"/>
      <w:bookmarkStart w:id="257" w:name="_Toc158116763"/>
      <w:bookmarkStart w:id="258" w:name="_Toc158707902"/>
      <w:bookmarkStart w:id="259" w:name="_Toc158710428"/>
      <w:bookmarkStart w:id="260" w:name="_Toc158710525"/>
      <w:bookmarkStart w:id="261" w:name="_Toc160453117"/>
      <w:bookmarkStart w:id="262" w:name="_Toc161735662"/>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7E2D47FF" w14:textId="5C5C2B4E" w:rsidR="00CB6F6E" w:rsidRDefault="001B33C4" w:rsidP="009928A7">
      <w:pPr>
        <w:pStyle w:val="Heading2"/>
      </w:pPr>
      <w:bookmarkStart w:id="263" w:name="_Toc161735663"/>
      <w:r>
        <w:t>Site Audit</w:t>
      </w:r>
      <w:bookmarkEnd w:id="263"/>
    </w:p>
    <w:p w14:paraId="2101538D" w14:textId="607DA252" w:rsidR="00A875E5" w:rsidRDefault="00A875E5" w:rsidP="00A875E5">
      <w:pPr>
        <w:rPr>
          <w:rFonts w:cs="Arial"/>
          <w:szCs w:val="20"/>
          <w:lang w:bidi="en-US"/>
        </w:rPr>
      </w:pPr>
      <w:r w:rsidRPr="00A875E5">
        <w:rPr>
          <w:rFonts w:cs="Arial"/>
          <w:szCs w:val="20"/>
          <w:lang w:bidi="en-US"/>
        </w:rPr>
        <w:t>They audit highlight</w:t>
      </w:r>
      <w:r w:rsidR="00BC6176">
        <w:rPr>
          <w:rFonts w:cs="Arial"/>
          <w:szCs w:val="20"/>
          <w:lang w:bidi="en-US"/>
        </w:rPr>
        <w:t>ed</w:t>
      </w:r>
      <w:r w:rsidRPr="00A875E5">
        <w:rPr>
          <w:rFonts w:cs="Arial"/>
          <w:szCs w:val="20"/>
          <w:lang w:bidi="en-US"/>
        </w:rPr>
        <w:t>, major and se</w:t>
      </w:r>
      <w:r w:rsidR="00D36136">
        <w:rPr>
          <w:rFonts w:cs="Arial"/>
          <w:szCs w:val="20"/>
          <w:lang w:bidi="en-US"/>
        </w:rPr>
        <w:t>ve</w:t>
      </w:r>
      <w:r w:rsidRPr="00A875E5">
        <w:rPr>
          <w:rFonts w:cs="Arial"/>
          <w:szCs w:val="20"/>
          <w:lang w:bidi="en-US"/>
        </w:rPr>
        <w:t>ral minor issues.</w:t>
      </w:r>
      <w:r>
        <w:rPr>
          <w:rFonts w:cs="Arial"/>
          <w:szCs w:val="20"/>
          <w:lang w:bidi="en-US"/>
        </w:rPr>
        <w:t xml:space="preserve"> </w:t>
      </w:r>
      <w:r w:rsidRPr="00A875E5">
        <w:rPr>
          <w:rFonts w:cs="Arial"/>
          <w:szCs w:val="20"/>
          <w:lang w:bidi="en-US"/>
        </w:rPr>
        <w:t>The major issue is the WTP switchboard.</w:t>
      </w:r>
    </w:p>
    <w:p w14:paraId="7936E71D" w14:textId="77777777" w:rsidR="00A875E5" w:rsidRPr="00A875E5" w:rsidRDefault="00A875E5" w:rsidP="00A875E5">
      <w:pPr>
        <w:rPr>
          <w:rFonts w:cs="Arial"/>
          <w:szCs w:val="20"/>
          <w:lang w:bidi="en-US"/>
        </w:rPr>
      </w:pPr>
    </w:p>
    <w:p w14:paraId="37A852C5" w14:textId="044AD833" w:rsidR="00A875E5" w:rsidRDefault="00A875E5" w:rsidP="00A875E5">
      <w:pPr>
        <w:rPr>
          <w:rFonts w:cs="Arial"/>
          <w:szCs w:val="20"/>
          <w:lang w:bidi="en-US"/>
        </w:rPr>
      </w:pPr>
      <w:r w:rsidRPr="00A875E5">
        <w:rPr>
          <w:rFonts w:cs="Arial"/>
          <w:szCs w:val="20"/>
          <w:lang w:bidi="en-US"/>
        </w:rPr>
        <w:t xml:space="preserve">It is unsafe with many </w:t>
      </w:r>
      <w:proofErr w:type="spellStart"/>
      <w:r w:rsidRPr="00A875E5">
        <w:rPr>
          <w:rFonts w:cs="Arial"/>
          <w:szCs w:val="20"/>
          <w:lang w:bidi="en-US"/>
        </w:rPr>
        <w:t>no</w:t>
      </w:r>
      <w:r w:rsidR="001E354A">
        <w:rPr>
          <w:rFonts w:cs="Arial"/>
          <w:szCs w:val="20"/>
          <w:lang w:bidi="en-US"/>
        </w:rPr>
        <w:t>n</w:t>
      </w:r>
      <w:r w:rsidRPr="00A875E5">
        <w:rPr>
          <w:rFonts w:cs="Arial"/>
          <w:szCs w:val="20"/>
          <w:lang w:bidi="en-US"/>
        </w:rPr>
        <w:t xml:space="preserve"> compliant</w:t>
      </w:r>
      <w:proofErr w:type="spellEnd"/>
      <w:r w:rsidRPr="00A875E5">
        <w:rPr>
          <w:rFonts w:cs="Arial"/>
          <w:szCs w:val="20"/>
          <w:lang w:bidi="en-US"/>
        </w:rPr>
        <w:t xml:space="preserve"> hazards. The equipment is outdated and redundant.</w:t>
      </w:r>
    </w:p>
    <w:p w14:paraId="1024074F" w14:textId="77777777" w:rsidR="00A875E5" w:rsidRPr="00A875E5" w:rsidRDefault="00A875E5" w:rsidP="00A875E5">
      <w:pPr>
        <w:rPr>
          <w:rFonts w:cs="Arial"/>
          <w:szCs w:val="20"/>
          <w:lang w:bidi="en-US"/>
        </w:rPr>
      </w:pPr>
    </w:p>
    <w:p w14:paraId="700333E9" w14:textId="2A30931A" w:rsidR="00A875E5" w:rsidRPr="00F917AA" w:rsidRDefault="00A875E5" w:rsidP="00876950">
      <w:pPr>
        <w:pStyle w:val="ListParagraph"/>
        <w:numPr>
          <w:ilvl w:val="0"/>
          <w:numId w:val="44"/>
        </w:numPr>
        <w:rPr>
          <w:rFonts w:cs="Arial"/>
          <w:szCs w:val="20"/>
          <w:lang w:bidi="en-US"/>
        </w:rPr>
      </w:pPr>
      <w:r w:rsidRPr="00F917AA">
        <w:rPr>
          <w:rFonts w:cs="Arial"/>
          <w:szCs w:val="20"/>
          <w:lang w:bidi="en-US"/>
        </w:rPr>
        <w:t>We recommend full replacement of this switchboard.</w:t>
      </w:r>
      <w:r w:rsidR="00FB07E4" w:rsidRPr="00F917AA">
        <w:rPr>
          <w:rFonts w:cs="Arial"/>
          <w:szCs w:val="20"/>
          <w:lang w:bidi="en-US"/>
        </w:rPr>
        <w:t xml:space="preserve"> </w:t>
      </w:r>
      <w:r w:rsidR="00C912B2" w:rsidRPr="00876950">
        <w:rPr>
          <w:rFonts w:cs="Arial"/>
          <w:sz w:val="20"/>
          <w:szCs w:val="20"/>
          <w:lang w:bidi="en-US"/>
        </w:rPr>
        <w:t>We recommend installing some interim protection devices</w:t>
      </w:r>
      <w:r w:rsidR="00864A7D" w:rsidRPr="00876950">
        <w:rPr>
          <w:rFonts w:cs="Arial"/>
          <w:sz w:val="20"/>
          <w:szCs w:val="20"/>
          <w:lang w:bidi="en-US"/>
        </w:rPr>
        <w:t xml:space="preserve"> in the WTP </w:t>
      </w:r>
      <w:r w:rsidR="00751299" w:rsidRPr="00876950">
        <w:rPr>
          <w:rFonts w:cs="Arial"/>
          <w:sz w:val="20"/>
          <w:szCs w:val="20"/>
          <w:lang w:bidi="en-US"/>
        </w:rPr>
        <w:t xml:space="preserve">such as </w:t>
      </w:r>
      <w:r w:rsidR="007067DB" w:rsidRPr="00876950">
        <w:rPr>
          <w:rFonts w:cs="Arial"/>
          <w:sz w:val="20"/>
          <w:szCs w:val="20"/>
          <w:lang w:bidi="en-US"/>
        </w:rPr>
        <w:t xml:space="preserve">an </w:t>
      </w:r>
      <w:r w:rsidR="00751299" w:rsidRPr="00876950">
        <w:rPr>
          <w:rFonts w:cs="Arial"/>
          <w:sz w:val="20"/>
          <w:szCs w:val="20"/>
          <w:lang w:bidi="en-US"/>
        </w:rPr>
        <w:t>arc flash detection</w:t>
      </w:r>
      <w:r w:rsidR="007067DB" w:rsidRPr="00876950">
        <w:rPr>
          <w:rFonts w:cs="Arial"/>
          <w:sz w:val="20"/>
          <w:szCs w:val="20"/>
          <w:lang w:bidi="en-US"/>
        </w:rPr>
        <w:t xml:space="preserve"> device </w:t>
      </w:r>
      <w:r w:rsidR="00864A7D" w:rsidRPr="00876950">
        <w:rPr>
          <w:rFonts w:cs="Arial"/>
          <w:sz w:val="20"/>
          <w:szCs w:val="20"/>
          <w:lang w:bidi="en-US"/>
        </w:rPr>
        <w:t>until a new switchboard can be manufactured.</w:t>
      </w:r>
    </w:p>
    <w:p w14:paraId="699D5B69" w14:textId="77777777" w:rsidR="00E10CC4" w:rsidRPr="00876950" w:rsidRDefault="00E10CC4" w:rsidP="00A875E5">
      <w:pPr>
        <w:rPr>
          <w:rFonts w:cs="Arial"/>
          <w:sz w:val="18"/>
          <w:szCs w:val="18"/>
          <w:lang w:bidi="en-US"/>
        </w:rPr>
      </w:pPr>
    </w:p>
    <w:p w14:paraId="215202BD" w14:textId="18797509" w:rsidR="00AB2ABC" w:rsidRPr="00F917AA" w:rsidRDefault="00AB2ABC" w:rsidP="00876950">
      <w:pPr>
        <w:pStyle w:val="ListParagraph"/>
        <w:numPr>
          <w:ilvl w:val="0"/>
          <w:numId w:val="44"/>
        </w:numPr>
        <w:rPr>
          <w:rFonts w:cs="Arial"/>
          <w:szCs w:val="18"/>
          <w:lang w:bidi="en-US"/>
        </w:rPr>
      </w:pPr>
      <w:r w:rsidRPr="00876950">
        <w:rPr>
          <w:rFonts w:cs="Arial"/>
          <w:sz w:val="20"/>
          <w:szCs w:val="18"/>
          <w:lang w:bidi="en-US"/>
        </w:rPr>
        <w:t>We recommend the design and installation of a generator circuit breaker</w:t>
      </w:r>
      <w:r w:rsidR="00BE39AB" w:rsidRPr="00876950">
        <w:rPr>
          <w:rFonts w:cs="Arial"/>
          <w:sz w:val="20"/>
          <w:szCs w:val="18"/>
          <w:lang w:bidi="en-US"/>
        </w:rPr>
        <w:t>.</w:t>
      </w:r>
    </w:p>
    <w:p w14:paraId="15DE587A" w14:textId="77777777" w:rsidR="004D0977" w:rsidRDefault="004D0977" w:rsidP="00A875E5">
      <w:pPr>
        <w:rPr>
          <w:rFonts w:cs="Arial"/>
          <w:szCs w:val="20"/>
          <w:lang w:bidi="en-US"/>
        </w:rPr>
      </w:pPr>
    </w:p>
    <w:p w14:paraId="47E3CAE7" w14:textId="77777777" w:rsidR="004D0977" w:rsidRPr="00A875E5" w:rsidRDefault="004D0977" w:rsidP="00A875E5">
      <w:pPr>
        <w:rPr>
          <w:rFonts w:cs="Arial"/>
          <w:szCs w:val="20"/>
          <w:lang w:bidi="en-US"/>
        </w:rPr>
      </w:pPr>
    </w:p>
    <w:p w14:paraId="730368CD" w14:textId="77777777" w:rsidR="001B33C4" w:rsidRPr="008B3E22" w:rsidRDefault="001B33C4" w:rsidP="009928A7">
      <w:pPr>
        <w:pStyle w:val="Heading2"/>
      </w:pPr>
      <w:bookmarkStart w:id="264" w:name="_Toc161735664"/>
      <w:r w:rsidRPr="008B3E22">
        <w:t>Protection Study</w:t>
      </w:r>
      <w:bookmarkEnd w:id="264"/>
    </w:p>
    <w:p w14:paraId="2A301074" w14:textId="77777777" w:rsidR="00CB6F6E" w:rsidRPr="008B3E22" w:rsidRDefault="00CB6F6E" w:rsidP="00CB6F6E">
      <w:pPr>
        <w:rPr>
          <w:rFonts w:cs="Arial"/>
          <w:szCs w:val="20"/>
          <w:lang w:bidi="en-US"/>
        </w:rPr>
      </w:pPr>
    </w:p>
    <w:p w14:paraId="10F3EDB6" w14:textId="458F0117" w:rsidR="00CB6F6E" w:rsidRPr="008B3E22" w:rsidRDefault="00CB6F6E" w:rsidP="00CB6F6E">
      <w:pPr>
        <w:rPr>
          <w:rFonts w:cs="Arial"/>
          <w:szCs w:val="20"/>
          <w:lang w:bidi="en-US"/>
        </w:rPr>
      </w:pPr>
      <w:r w:rsidRPr="008B3E22">
        <w:rPr>
          <w:rFonts w:cs="Arial"/>
          <w:szCs w:val="20"/>
          <w:lang w:bidi="en-US"/>
        </w:rPr>
        <w:t>Protection for selected devices at the Theodore water plants switchboards have been reviewed and a proposed set of protective device settings has been presented.</w:t>
      </w:r>
    </w:p>
    <w:p w14:paraId="78F3221A" w14:textId="77777777" w:rsidR="00CB6F6E" w:rsidRPr="008B3E22" w:rsidRDefault="00CB6F6E" w:rsidP="00CB6F6E">
      <w:pPr>
        <w:rPr>
          <w:rFonts w:cs="Arial"/>
          <w:szCs w:val="20"/>
          <w:lang w:bidi="en-US"/>
        </w:rPr>
      </w:pPr>
    </w:p>
    <w:p w14:paraId="2270281F" w14:textId="272A606B" w:rsidR="00CB6F6E" w:rsidRPr="008B3E22" w:rsidRDefault="00CB6F6E" w:rsidP="00CB6F6E">
      <w:pPr>
        <w:rPr>
          <w:rFonts w:cs="Arial"/>
          <w:szCs w:val="20"/>
          <w:lang w:bidi="en-US"/>
        </w:rPr>
      </w:pPr>
      <w:r w:rsidRPr="008B3E22">
        <w:rPr>
          <w:rFonts w:cs="Arial"/>
          <w:szCs w:val="20"/>
          <w:lang w:bidi="en-US"/>
        </w:rPr>
        <w:t>TCCs for the system</w:t>
      </w:r>
      <w:r w:rsidR="004F708B">
        <w:rPr>
          <w:rFonts w:cs="Arial"/>
          <w:szCs w:val="20"/>
          <w:lang w:bidi="en-US"/>
        </w:rPr>
        <w:t>s</w:t>
      </w:r>
      <w:r w:rsidRPr="008B3E22">
        <w:rPr>
          <w:rFonts w:cs="Arial"/>
          <w:szCs w:val="20"/>
          <w:lang w:bidi="en-US"/>
        </w:rPr>
        <w:t xml:space="preserve"> are included in </w:t>
      </w:r>
      <w:r w:rsidR="004F708B">
        <w:rPr>
          <w:rFonts w:cs="Arial"/>
          <w:szCs w:val="20"/>
          <w:lang w:bidi="en-US"/>
        </w:rPr>
        <w:t>Section 5.</w:t>
      </w:r>
    </w:p>
    <w:p w14:paraId="43BFFDA9" w14:textId="77777777" w:rsidR="00CB6F6E" w:rsidRPr="008B3E22" w:rsidRDefault="00CB6F6E" w:rsidP="00CB6F6E">
      <w:pPr>
        <w:rPr>
          <w:rFonts w:cs="Arial"/>
          <w:szCs w:val="20"/>
          <w:lang w:bidi="en-US"/>
        </w:rPr>
      </w:pPr>
    </w:p>
    <w:p w14:paraId="3773126A" w14:textId="77777777" w:rsidR="00CB6F6E" w:rsidRPr="008B3E22" w:rsidRDefault="00CB6F6E" w:rsidP="00CB6F6E">
      <w:pPr>
        <w:rPr>
          <w:rFonts w:cs="Arial"/>
          <w:szCs w:val="20"/>
          <w:lang w:bidi="en-US"/>
        </w:rPr>
      </w:pPr>
      <w:r w:rsidRPr="008B3E22">
        <w:rPr>
          <w:rFonts w:cs="Arial"/>
          <w:szCs w:val="20"/>
          <w:lang w:bidi="en-US"/>
        </w:rPr>
        <w:t>In some cases, where improved coordination was not possible due to equipment limitations (i.e. circuit breaker size, non-adjustability or fuses), comments or recommendations have been made to rectify or mitigate potential issues.</w:t>
      </w:r>
    </w:p>
    <w:p w14:paraId="54963410" w14:textId="77777777" w:rsidR="00CB6F6E" w:rsidRPr="008B3E22" w:rsidRDefault="00CB6F6E" w:rsidP="00CB6F6E">
      <w:pPr>
        <w:rPr>
          <w:rFonts w:cs="Arial"/>
          <w:szCs w:val="20"/>
          <w:lang w:bidi="en-US"/>
        </w:rPr>
      </w:pPr>
    </w:p>
    <w:p w14:paraId="21583590" w14:textId="63BD039C" w:rsidR="00CB6F6E" w:rsidRPr="008B3E22" w:rsidRDefault="00C0190D" w:rsidP="00CB6F6E">
      <w:pPr>
        <w:rPr>
          <w:rFonts w:cs="Arial"/>
          <w:szCs w:val="20"/>
          <w:lang w:bidi="en-US"/>
        </w:rPr>
      </w:pPr>
      <w:r>
        <w:rPr>
          <w:rFonts w:cs="Arial"/>
          <w:szCs w:val="20"/>
          <w:lang w:bidi="en-US"/>
        </w:rPr>
        <w:t>We recommend</w:t>
      </w:r>
      <w:r w:rsidR="00E13AFC">
        <w:rPr>
          <w:rFonts w:cs="Arial"/>
          <w:szCs w:val="20"/>
          <w:lang w:bidi="en-US"/>
        </w:rPr>
        <w:t xml:space="preserve"> a protection be carried out on </w:t>
      </w:r>
      <w:r w:rsidR="00E10CC4">
        <w:rPr>
          <w:rFonts w:cs="Arial"/>
          <w:szCs w:val="20"/>
          <w:lang w:bidi="en-US"/>
        </w:rPr>
        <w:t>Raw Water switchboard.</w:t>
      </w:r>
    </w:p>
    <w:p w14:paraId="500B906E" w14:textId="77777777" w:rsidR="00CB6F6E" w:rsidRPr="008B3E22" w:rsidRDefault="00CB6F6E" w:rsidP="00CB6F6E">
      <w:pPr>
        <w:rPr>
          <w:rFonts w:cs="Arial"/>
          <w:szCs w:val="20"/>
          <w:lang w:bidi="en-US"/>
        </w:rPr>
      </w:pPr>
    </w:p>
    <w:tbl>
      <w:tblPr>
        <w:tblStyle w:val="TableGrid1"/>
        <w:tblW w:w="0" w:type="auto"/>
        <w:jc w:val="center"/>
        <w:tblLook w:val="04A0" w:firstRow="1" w:lastRow="0" w:firstColumn="1" w:lastColumn="0" w:noHBand="0" w:noVBand="1"/>
      </w:tblPr>
      <w:tblGrid>
        <w:gridCol w:w="2928"/>
        <w:gridCol w:w="3730"/>
        <w:gridCol w:w="2126"/>
      </w:tblGrid>
      <w:tr w:rsidR="0032193D" w:rsidRPr="008B44DA" w14:paraId="5D9FF9BE" w14:textId="77777777" w:rsidTr="00CA2828">
        <w:trPr>
          <w:cnfStyle w:val="100000000000" w:firstRow="1" w:lastRow="0" w:firstColumn="0" w:lastColumn="0" w:oddVBand="0" w:evenVBand="0" w:oddHBand="0" w:evenHBand="0" w:firstRowFirstColumn="0" w:firstRowLastColumn="0" w:lastRowFirstColumn="0" w:lastRowLastColumn="0"/>
          <w:trHeight w:val="573"/>
          <w:jc w:val="center"/>
        </w:trPr>
        <w:tc>
          <w:tcPr>
            <w:tcW w:w="2928" w:type="dxa"/>
          </w:tcPr>
          <w:p w14:paraId="44CF84E5" w14:textId="433168E8" w:rsidR="0032193D" w:rsidRPr="00876950" w:rsidRDefault="0032193D" w:rsidP="00CB6F6E">
            <w:pPr>
              <w:rPr>
                <w:rFonts w:cs="Arial"/>
                <w:sz w:val="16"/>
                <w:szCs w:val="16"/>
                <w:lang w:bidi="en-US"/>
              </w:rPr>
            </w:pPr>
            <w:r w:rsidRPr="00876950">
              <w:rPr>
                <w:rFonts w:cs="Arial"/>
                <w:sz w:val="16"/>
                <w:szCs w:val="16"/>
                <w:lang w:bidi="en-US"/>
              </w:rPr>
              <w:t>Evaluated pa</w:t>
            </w:r>
            <w:r w:rsidR="008B44DA" w:rsidRPr="00876950">
              <w:rPr>
                <w:rFonts w:cs="Arial"/>
                <w:sz w:val="16"/>
                <w:szCs w:val="16"/>
                <w:lang w:bidi="en-US"/>
              </w:rPr>
              <w:t>rameters</w:t>
            </w:r>
          </w:p>
        </w:tc>
        <w:tc>
          <w:tcPr>
            <w:tcW w:w="3730" w:type="dxa"/>
          </w:tcPr>
          <w:p w14:paraId="682A1716" w14:textId="142192C0" w:rsidR="0032193D" w:rsidRPr="00876950" w:rsidRDefault="008B44DA" w:rsidP="00CB6F6E">
            <w:pPr>
              <w:rPr>
                <w:rFonts w:cs="Arial"/>
                <w:sz w:val="16"/>
                <w:szCs w:val="16"/>
                <w:lang w:bidi="en-US"/>
              </w:rPr>
            </w:pPr>
            <w:r>
              <w:rPr>
                <w:rFonts w:cs="Arial"/>
                <w:sz w:val="16"/>
                <w:szCs w:val="16"/>
                <w:lang w:bidi="en-US"/>
              </w:rPr>
              <w:t>Evaluation criteria</w:t>
            </w:r>
          </w:p>
        </w:tc>
        <w:tc>
          <w:tcPr>
            <w:tcW w:w="2126" w:type="dxa"/>
          </w:tcPr>
          <w:p w14:paraId="31C4954A" w14:textId="6B1D14B1" w:rsidR="0032193D" w:rsidRPr="00876950" w:rsidRDefault="008B44DA" w:rsidP="00CB6F6E">
            <w:pPr>
              <w:rPr>
                <w:rFonts w:cs="Arial"/>
                <w:sz w:val="16"/>
                <w:szCs w:val="16"/>
                <w:lang w:bidi="en-US"/>
              </w:rPr>
            </w:pPr>
            <w:r>
              <w:rPr>
                <w:rFonts w:cs="Arial"/>
                <w:sz w:val="16"/>
                <w:szCs w:val="16"/>
                <w:lang w:bidi="en-US"/>
              </w:rPr>
              <w:t>Evaluation outcome</w:t>
            </w:r>
          </w:p>
        </w:tc>
      </w:tr>
      <w:tr w:rsidR="0032193D" w:rsidRPr="008B44DA" w14:paraId="19B6FFA8" w14:textId="77777777" w:rsidTr="00CA2828">
        <w:trPr>
          <w:jc w:val="center"/>
        </w:trPr>
        <w:tc>
          <w:tcPr>
            <w:tcW w:w="2928" w:type="dxa"/>
          </w:tcPr>
          <w:p w14:paraId="5D3CE143" w14:textId="0F58AF5E" w:rsidR="0032193D" w:rsidRPr="00876950" w:rsidRDefault="003D2122" w:rsidP="00876950">
            <w:pPr>
              <w:jc w:val="left"/>
              <w:rPr>
                <w:rFonts w:cs="Arial"/>
                <w:sz w:val="16"/>
                <w:szCs w:val="16"/>
                <w:lang w:bidi="en-US"/>
              </w:rPr>
            </w:pPr>
            <w:r>
              <w:rPr>
                <w:rFonts w:cs="Arial"/>
                <w:sz w:val="16"/>
                <w:szCs w:val="16"/>
                <w:lang w:bidi="en-US"/>
              </w:rPr>
              <w:t>All Switchboards Protected from Overload</w:t>
            </w:r>
          </w:p>
        </w:tc>
        <w:tc>
          <w:tcPr>
            <w:tcW w:w="3730" w:type="dxa"/>
          </w:tcPr>
          <w:p w14:paraId="039AAF1F" w14:textId="6152C63D" w:rsidR="0032193D" w:rsidRPr="00876950" w:rsidRDefault="0037547D" w:rsidP="00876950">
            <w:pPr>
              <w:jc w:val="left"/>
              <w:rPr>
                <w:rFonts w:cs="Arial"/>
                <w:sz w:val="16"/>
                <w:szCs w:val="16"/>
                <w:lang w:bidi="en-US"/>
              </w:rPr>
            </w:pPr>
            <w:r>
              <w:rPr>
                <w:rFonts w:cs="Arial"/>
                <w:sz w:val="16"/>
                <w:szCs w:val="16"/>
                <w:lang w:bidi="en-US"/>
              </w:rPr>
              <w:t xml:space="preserve">Upstream protection device to trip when it is loaded in excess of the rated current </w:t>
            </w:r>
            <w:r w:rsidR="0068070B">
              <w:rPr>
                <w:rFonts w:cs="Arial"/>
                <w:sz w:val="16"/>
                <w:szCs w:val="16"/>
                <w:lang w:bidi="en-US"/>
              </w:rPr>
              <w:t>of the respective switchboard.</w:t>
            </w:r>
          </w:p>
        </w:tc>
        <w:tc>
          <w:tcPr>
            <w:tcW w:w="2126" w:type="dxa"/>
          </w:tcPr>
          <w:p w14:paraId="603CDB54" w14:textId="617DCA39" w:rsidR="0032193D" w:rsidRPr="00876950" w:rsidRDefault="0068070B" w:rsidP="00CB6F6E">
            <w:pPr>
              <w:rPr>
                <w:rFonts w:cs="Arial"/>
                <w:sz w:val="16"/>
                <w:szCs w:val="16"/>
                <w:lang w:bidi="en-US"/>
              </w:rPr>
            </w:pPr>
            <w:r>
              <w:rPr>
                <w:rFonts w:cs="Arial"/>
                <w:sz w:val="16"/>
                <w:szCs w:val="16"/>
                <w:lang w:bidi="en-US"/>
              </w:rPr>
              <w:t>PASS</w:t>
            </w:r>
          </w:p>
        </w:tc>
      </w:tr>
      <w:tr w:rsidR="0032193D" w:rsidRPr="008B44DA" w14:paraId="7ADBC277" w14:textId="77777777" w:rsidTr="00CA2828">
        <w:trPr>
          <w:jc w:val="center"/>
        </w:trPr>
        <w:tc>
          <w:tcPr>
            <w:tcW w:w="2928" w:type="dxa"/>
          </w:tcPr>
          <w:p w14:paraId="1C7A9737" w14:textId="102F3B13" w:rsidR="0032193D" w:rsidRPr="00876950" w:rsidRDefault="000839F0" w:rsidP="00876950">
            <w:pPr>
              <w:jc w:val="left"/>
              <w:rPr>
                <w:rFonts w:cs="Arial"/>
                <w:sz w:val="16"/>
                <w:szCs w:val="16"/>
                <w:lang w:bidi="en-US"/>
              </w:rPr>
            </w:pPr>
            <w:r>
              <w:rPr>
                <w:rFonts w:cs="Arial"/>
                <w:sz w:val="16"/>
                <w:szCs w:val="16"/>
                <w:lang w:bidi="en-US"/>
              </w:rPr>
              <w:t xml:space="preserve">Incoming Protective Device trips for min and max faults </w:t>
            </w:r>
            <w:r w:rsidR="00A251A1">
              <w:rPr>
                <w:rFonts w:cs="Arial"/>
                <w:sz w:val="16"/>
                <w:szCs w:val="16"/>
                <w:lang w:bidi="en-US"/>
              </w:rPr>
              <w:t>in INST region</w:t>
            </w:r>
          </w:p>
        </w:tc>
        <w:tc>
          <w:tcPr>
            <w:tcW w:w="3730" w:type="dxa"/>
          </w:tcPr>
          <w:p w14:paraId="2607E1E3" w14:textId="11201F4F" w:rsidR="0032193D" w:rsidRPr="00876950" w:rsidRDefault="0068070B" w:rsidP="00876950">
            <w:pPr>
              <w:jc w:val="left"/>
              <w:rPr>
                <w:rFonts w:cs="Arial"/>
                <w:sz w:val="16"/>
                <w:szCs w:val="16"/>
                <w:lang w:bidi="en-US"/>
              </w:rPr>
            </w:pPr>
            <w:r>
              <w:rPr>
                <w:rFonts w:cs="Arial"/>
                <w:sz w:val="16"/>
                <w:szCs w:val="16"/>
                <w:lang w:bidi="en-US"/>
              </w:rPr>
              <w:t>Upstream protection device to trip instantaneously during the maximum and minimum short circuit condition.</w:t>
            </w:r>
          </w:p>
        </w:tc>
        <w:tc>
          <w:tcPr>
            <w:tcW w:w="2126" w:type="dxa"/>
          </w:tcPr>
          <w:p w14:paraId="17719131" w14:textId="2D5CB081" w:rsidR="0032193D" w:rsidRPr="00876950" w:rsidRDefault="0068070B" w:rsidP="00CB6F6E">
            <w:pPr>
              <w:rPr>
                <w:rFonts w:cs="Arial"/>
                <w:sz w:val="16"/>
                <w:szCs w:val="16"/>
                <w:lang w:bidi="en-US"/>
              </w:rPr>
            </w:pPr>
            <w:r>
              <w:rPr>
                <w:rFonts w:cs="Arial"/>
                <w:sz w:val="16"/>
                <w:szCs w:val="16"/>
                <w:lang w:bidi="en-US"/>
              </w:rPr>
              <w:t>PASS</w:t>
            </w:r>
          </w:p>
        </w:tc>
      </w:tr>
      <w:tr w:rsidR="0032193D" w:rsidRPr="008B44DA" w14:paraId="0B398FC8" w14:textId="77777777" w:rsidTr="00CA2828">
        <w:trPr>
          <w:jc w:val="center"/>
        </w:trPr>
        <w:tc>
          <w:tcPr>
            <w:tcW w:w="2928" w:type="dxa"/>
          </w:tcPr>
          <w:p w14:paraId="5BC03BE0" w14:textId="7518E441" w:rsidR="0032193D" w:rsidRPr="00876950" w:rsidRDefault="00A251A1" w:rsidP="00876950">
            <w:pPr>
              <w:jc w:val="left"/>
              <w:rPr>
                <w:rFonts w:cs="Arial"/>
                <w:sz w:val="16"/>
                <w:szCs w:val="16"/>
                <w:lang w:bidi="en-US"/>
              </w:rPr>
            </w:pPr>
            <w:r>
              <w:rPr>
                <w:rFonts w:cs="Arial"/>
                <w:sz w:val="16"/>
                <w:szCs w:val="16"/>
                <w:lang w:bidi="en-US"/>
              </w:rPr>
              <w:t>Coordination and Protective devices</w:t>
            </w:r>
          </w:p>
        </w:tc>
        <w:tc>
          <w:tcPr>
            <w:tcW w:w="3730" w:type="dxa"/>
          </w:tcPr>
          <w:p w14:paraId="78C5E8E6" w14:textId="4CA05BC9" w:rsidR="0032193D" w:rsidRPr="00876950" w:rsidRDefault="0068070B" w:rsidP="00876950">
            <w:pPr>
              <w:jc w:val="left"/>
              <w:rPr>
                <w:rFonts w:cs="Arial"/>
                <w:sz w:val="16"/>
                <w:szCs w:val="16"/>
                <w:lang w:bidi="en-US"/>
              </w:rPr>
            </w:pPr>
            <w:r>
              <w:rPr>
                <w:rFonts w:cs="Arial"/>
                <w:sz w:val="16"/>
                <w:szCs w:val="16"/>
                <w:lang w:bidi="en-US"/>
              </w:rPr>
              <w:t>Discrimination shall be provided between protective device up to the level of an arcing fault current.</w:t>
            </w:r>
          </w:p>
        </w:tc>
        <w:tc>
          <w:tcPr>
            <w:tcW w:w="2126" w:type="dxa"/>
          </w:tcPr>
          <w:p w14:paraId="5B84A84E" w14:textId="089190C1" w:rsidR="0032193D" w:rsidRPr="00876950" w:rsidRDefault="0068070B" w:rsidP="00CB6F6E">
            <w:pPr>
              <w:rPr>
                <w:rFonts w:cs="Arial"/>
                <w:sz w:val="16"/>
                <w:szCs w:val="16"/>
                <w:lang w:bidi="en-US"/>
              </w:rPr>
            </w:pPr>
            <w:r>
              <w:rPr>
                <w:rFonts w:cs="Arial"/>
                <w:sz w:val="16"/>
                <w:szCs w:val="16"/>
                <w:lang w:bidi="en-US"/>
              </w:rPr>
              <w:t>PASS*</w:t>
            </w:r>
          </w:p>
        </w:tc>
      </w:tr>
    </w:tbl>
    <w:p w14:paraId="29A34DAE" w14:textId="1EE34D2A" w:rsidR="0068070B" w:rsidRDefault="0068070B" w:rsidP="0068070B">
      <w:pPr>
        <w:jc w:val="center"/>
        <w:rPr>
          <w:rFonts w:cs="Arial"/>
          <w:b/>
          <w:bCs/>
          <w:sz w:val="18"/>
          <w:szCs w:val="16"/>
          <w:lang w:bidi="en-US"/>
        </w:rPr>
      </w:pPr>
      <w:r w:rsidRPr="00B42AC7">
        <w:rPr>
          <w:rFonts w:cs="Arial"/>
          <w:b/>
          <w:bCs/>
          <w:sz w:val="18"/>
          <w:szCs w:val="16"/>
          <w:lang w:bidi="en-US"/>
        </w:rPr>
        <w:t xml:space="preserve">Table </w:t>
      </w:r>
      <w:r>
        <w:rPr>
          <w:rFonts w:cs="Arial"/>
          <w:b/>
          <w:bCs/>
          <w:sz w:val="18"/>
          <w:szCs w:val="16"/>
          <w:lang w:bidi="en-US"/>
        </w:rPr>
        <w:t>7</w:t>
      </w:r>
      <w:r w:rsidRPr="00B42AC7">
        <w:rPr>
          <w:rFonts w:cs="Arial"/>
          <w:b/>
          <w:bCs/>
          <w:sz w:val="18"/>
          <w:szCs w:val="16"/>
          <w:lang w:bidi="en-US"/>
        </w:rPr>
        <w:noBreakHyphen/>
      </w:r>
      <w:r>
        <w:rPr>
          <w:rFonts w:cs="Arial"/>
          <w:b/>
          <w:bCs/>
          <w:sz w:val="18"/>
          <w:szCs w:val="16"/>
          <w:lang w:bidi="en-US"/>
        </w:rPr>
        <w:t>1</w:t>
      </w:r>
      <w:r w:rsidRPr="00B42AC7">
        <w:rPr>
          <w:rFonts w:cs="Arial"/>
          <w:b/>
          <w:bCs/>
          <w:sz w:val="18"/>
          <w:szCs w:val="16"/>
          <w:lang w:bidi="en-US"/>
        </w:rPr>
        <w:t xml:space="preserve"> </w:t>
      </w:r>
      <w:r w:rsidR="00BD3E0C">
        <w:rPr>
          <w:rFonts w:cs="Arial"/>
          <w:b/>
          <w:bCs/>
          <w:sz w:val="18"/>
          <w:szCs w:val="16"/>
          <w:lang w:bidi="en-US"/>
        </w:rPr>
        <w:t xml:space="preserve">Protection Coordination Evaluation </w:t>
      </w:r>
    </w:p>
    <w:p w14:paraId="37D54D7E" w14:textId="77777777" w:rsidR="00BD3E0C" w:rsidRDefault="00BD3E0C" w:rsidP="0068070B">
      <w:pPr>
        <w:jc w:val="center"/>
        <w:rPr>
          <w:rFonts w:cs="Arial"/>
          <w:b/>
          <w:bCs/>
          <w:sz w:val="18"/>
          <w:szCs w:val="16"/>
          <w:lang w:bidi="en-US"/>
        </w:rPr>
      </w:pPr>
    </w:p>
    <w:p w14:paraId="15B9B358" w14:textId="76726702" w:rsidR="00CB6F6E" w:rsidRPr="008B3E22" w:rsidRDefault="004F6A4E" w:rsidP="005E7D7F">
      <w:pPr>
        <w:rPr>
          <w:rFonts w:cs="Arial"/>
          <w:szCs w:val="20"/>
          <w:lang w:bidi="en-US"/>
        </w:rPr>
      </w:pPr>
      <w:r>
        <w:rPr>
          <w:rFonts w:cs="Arial"/>
          <w:b/>
          <w:bCs/>
          <w:sz w:val="18"/>
          <w:szCs w:val="16"/>
          <w:lang w:bidi="en-US"/>
        </w:rPr>
        <w:t>*</w:t>
      </w:r>
      <w:r w:rsidR="005E7D7F" w:rsidRPr="005E7D7F">
        <w:rPr>
          <w:rFonts w:cs="Arial"/>
          <w:b/>
          <w:bCs/>
          <w:sz w:val="18"/>
          <w:szCs w:val="16"/>
          <w:lang w:bidi="en-US"/>
        </w:rPr>
        <w:t>Except for the Raw Water switchboard, all other switchboards have passed.</w:t>
      </w:r>
    </w:p>
    <w:p w14:paraId="1021ECD8" w14:textId="3BC441D3" w:rsidR="00CB6F6E" w:rsidRPr="00A875E5" w:rsidRDefault="00CB6F6E" w:rsidP="009928A7">
      <w:pPr>
        <w:pStyle w:val="Heading2"/>
      </w:pPr>
      <w:bookmarkStart w:id="265" w:name="_Toc161735665"/>
      <w:r w:rsidRPr="008B3E22">
        <w:t>Arc Flash Study</w:t>
      </w:r>
      <w:bookmarkEnd w:id="265"/>
    </w:p>
    <w:p w14:paraId="0087E4F4" w14:textId="77777777" w:rsidR="00CB6F6E" w:rsidRPr="008B3E22" w:rsidRDefault="00CB6F6E" w:rsidP="00CB6F6E">
      <w:pPr>
        <w:rPr>
          <w:rFonts w:cs="Arial"/>
          <w:szCs w:val="20"/>
          <w:lang w:bidi="en-US"/>
        </w:rPr>
      </w:pPr>
    </w:p>
    <w:p w14:paraId="786706E1" w14:textId="54826801" w:rsidR="00CB6F6E" w:rsidRPr="008B3E22" w:rsidRDefault="00CB6F6E" w:rsidP="00CB6F6E">
      <w:pPr>
        <w:rPr>
          <w:rFonts w:cs="Arial"/>
          <w:szCs w:val="20"/>
          <w:lang w:bidi="en-US"/>
        </w:rPr>
      </w:pPr>
      <w:r w:rsidRPr="008B3E22">
        <w:rPr>
          <w:rFonts w:cs="Arial"/>
          <w:szCs w:val="20"/>
          <w:lang w:bidi="en-US"/>
        </w:rPr>
        <w:t xml:space="preserve">Arc flash results have been obtained from </w:t>
      </w:r>
      <w:r w:rsidR="0031723E" w:rsidRPr="008B3E22">
        <w:rPr>
          <w:rFonts w:cs="Arial"/>
          <w:szCs w:val="20"/>
          <w:lang w:bidi="en-US"/>
        </w:rPr>
        <w:t>PowerCad 5</w:t>
      </w:r>
      <w:r w:rsidRPr="008B3E22">
        <w:rPr>
          <w:rFonts w:cs="Arial"/>
          <w:szCs w:val="20"/>
          <w:lang w:bidi="en-US"/>
        </w:rPr>
        <w:t xml:space="preserve"> with system voltages, arc flash boundaries, working distances and arc flash incident energy levels being generated for each switchboard. Arc flash results are highly dependent on the protection settings implemented in section 4 and thus operators should be aware that any modifications to the specified protection settings will affect the arc flash incident energy and boundary results generated in this section of the report. The results of the calculations have been detailed in section 5.5.2.</w:t>
      </w:r>
    </w:p>
    <w:p w14:paraId="237FE652" w14:textId="77777777" w:rsidR="00CB6F6E" w:rsidRPr="008B3E22" w:rsidRDefault="00CB6F6E" w:rsidP="00CB6F6E">
      <w:pPr>
        <w:rPr>
          <w:rFonts w:cs="Arial"/>
          <w:szCs w:val="20"/>
          <w:lang w:bidi="en-US"/>
        </w:rPr>
      </w:pPr>
    </w:p>
    <w:p w14:paraId="7CB38B1D" w14:textId="77777777" w:rsidR="00CB6F6E" w:rsidRPr="008B3E22" w:rsidRDefault="00CB6F6E" w:rsidP="00CB6F6E">
      <w:pPr>
        <w:rPr>
          <w:rFonts w:cs="Arial"/>
          <w:szCs w:val="20"/>
          <w:lang w:bidi="en-US"/>
        </w:rPr>
      </w:pPr>
      <w:r w:rsidRPr="008B3E22">
        <w:rPr>
          <w:rFonts w:cs="Arial"/>
          <w:szCs w:val="20"/>
          <w:lang w:bidi="en-US"/>
        </w:rPr>
        <w:t>The following general comments and recommendations are made with respect to the arc flash study:</w:t>
      </w:r>
    </w:p>
    <w:p w14:paraId="0EECC1A3" w14:textId="77777777" w:rsidR="00CB6F6E" w:rsidRPr="008B3E22" w:rsidRDefault="00CB6F6E" w:rsidP="00CB6F6E">
      <w:pPr>
        <w:rPr>
          <w:rFonts w:cs="Arial"/>
          <w:szCs w:val="20"/>
          <w:lang w:bidi="en-US"/>
        </w:rPr>
      </w:pPr>
    </w:p>
    <w:p w14:paraId="2BCD457C" w14:textId="77777777" w:rsidR="00CB6F6E" w:rsidRPr="008B3E22" w:rsidRDefault="00CB6F6E" w:rsidP="00CB6F6E">
      <w:pPr>
        <w:rPr>
          <w:rFonts w:cs="Arial"/>
          <w:szCs w:val="20"/>
          <w:lang w:bidi="en-US"/>
        </w:rPr>
      </w:pPr>
      <w:r w:rsidRPr="008B3E22">
        <w:rPr>
          <w:rFonts w:cs="Arial"/>
          <w:szCs w:val="20"/>
          <w:lang w:bidi="en-US"/>
        </w:rPr>
        <w:t>1.</w:t>
      </w:r>
      <w:r w:rsidRPr="008B3E22">
        <w:rPr>
          <w:rFonts w:cs="Arial"/>
          <w:szCs w:val="20"/>
          <w:lang w:bidi="en-US"/>
        </w:rPr>
        <w:tab/>
        <w:t>Switchroom doors and switchboard incomer cubicles shall be provided with suitable labelling, indicating that an Arc Flash hazard exists. The label shall include the following details:</w:t>
      </w:r>
    </w:p>
    <w:p w14:paraId="7CEF7385" w14:textId="77777777" w:rsidR="00CB6F6E" w:rsidRPr="008B3E22" w:rsidRDefault="00CB6F6E" w:rsidP="004751AF">
      <w:pPr>
        <w:ind w:firstLine="567"/>
        <w:rPr>
          <w:rFonts w:cs="Arial"/>
          <w:szCs w:val="20"/>
          <w:lang w:bidi="en-US"/>
        </w:rPr>
      </w:pPr>
      <w:r w:rsidRPr="008B3E22">
        <w:rPr>
          <w:rFonts w:cs="Arial"/>
          <w:szCs w:val="20"/>
          <w:lang w:bidi="en-US"/>
        </w:rPr>
        <w:t>a.</w:t>
      </w:r>
      <w:r w:rsidRPr="008B3E22">
        <w:rPr>
          <w:rFonts w:cs="Arial"/>
          <w:szCs w:val="20"/>
          <w:lang w:bidi="en-US"/>
        </w:rPr>
        <w:tab/>
        <w:t>Nominal system voltage</w:t>
      </w:r>
    </w:p>
    <w:p w14:paraId="092FAE7B" w14:textId="77777777" w:rsidR="00CB6F6E" w:rsidRPr="008B3E22" w:rsidRDefault="00CB6F6E" w:rsidP="004751AF">
      <w:pPr>
        <w:ind w:firstLine="567"/>
        <w:rPr>
          <w:rFonts w:cs="Arial"/>
          <w:szCs w:val="20"/>
          <w:lang w:bidi="en-US"/>
        </w:rPr>
      </w:pPr>
      <w:r w:rsidRPr="008B3E22">
        <w:rPr>
          <w:rFonts w:cs="Arial"/>
          <w:szCs w:val="20"/>
          <w:lang w:bidi="en-US"/>
        </w:rPr>
        <w:t>b.</w:t>
      </w:r>
      <w:r w:rsidRPr="008B3E22">
        <w:rPr>
          <w:rFonts w:cs="Arial"/>
          <w:szCs w:val="20"/>
          <w:lang w:bidi="en-US"/>
        </w:rPr>
        <w:tab/>
        <w:t>Arc flash boundary</w:t>
      </w:r>
    </w:p>
    <w:p w14:paraId="05454D39" w14:textId="77777777" w:rsidR="00CB6F6E" w:rsidRPr="008B3E22" w:rsidRDefault="00CB6F6E" w:rsidP="004751AF">
      <w:pPr>
        <w:ind w:firstLine="567"/>
        <w:rPr>
          <w:rFonts w:cs="Arial"/>
          <w:szCs w:val="20"/>
          <w:lang w:bidi="en-US"/>
        </w:rPr>
      </w:pPr>
      <w:r w:rsidRPr="008B3E22">
        <w:rPr>
          <w:rFonts w:cs="Arial"/>
          <w:szCs w:val="20"/>
          <w:lang w:bidi="en-US"/>
        </w:rPr>
        <w:t>c.</w:t>
      </w:r>
      <w:r w:rsidRPr="008B3E22">
        <w:tab/>
      </w:r>
      <w:r w:rsidRPr="008B3E22">
        <w:rPr>
          <w:rFonts w:cs="Arial"/>
          <w:szCs w:val="20"/>
          <w:lang w:bidi="en-US"/>
        </w:rPr>
        <w:t xml:space="preserve">Incident energy level and/or minimum arc rating of clothing and/or </w:t>
      </w:r>
      <w:bookmarkStart w:id="266" w:name="_Int_lSGwukYp"/>
      <w:proofErr w:type="gramStart"/>
      <w:r w:rsidRPr="008B3E22">
        <w:rPr>
          <w:rFonts w:cs="Arial"/>
          <w:szCs w:val="20"/>
          <w:lang w:bidi="en-US"/>
        </w:rPr>
        <w:t>site specific</w:t>
      </w:r>
      <w:bookmarkEnd w:id="266"/>
      <w:proofErr w:type="gramEnd"/>
      <w:r w:rsidRPr="008B3E22">
        <w:rPr>
          <w:rFonts w:cs="Arial"/>
          <w:szCs w:val="20"/>
          <w:lang w:bidi="en-US"/>
        </w:rPr>
        <w:t xml:space="preserve"> level of PPE.</w:t>
      </w:r>
    </w:p>
    <w:p w14:paraId="4EB04173" w14:textId="77777777" w:rsidR="00CB6F6E" w:rsidRPr="008B3E22" w:rsidRDefault="00CB6F6E" w:rsidP="00CB6F6E">
      <w:pPr>
        <w:rPr>
          <w:rFonts w:cs="Arial"/>
          <w:szCs w:val="20"/>
          <w:lang w:bidi="en-US"/>
        </w:rPr>
      </w:pPr>
    </w:p>
    <w:p w14:paraId="5ACBA607" w14:textId="56F63443" w:rsidR="00CB6F6E" w:rsidRPr="008B3E22" w:rsidRDefault="00CB6F6E" w:rsidP="00CB6F6E">
      <w:pPr>
        <w:rPr>
          <w:rFonts w:cs="Arial"/>
          <w:szCs w:val="20"/>
          <w:lang w:bidi="en-US"/>
        </w:rPr>
      </w:pPr>
      <w:r w:rsidRPr="008B3E22">
        <w:rPr>
          <w:rFonts w:cs="Arial"/>
          <w:szCs w:val="20"/>
          <w:lang w:bidi="en-US"/>
        </w:rPr>
        <w:t>2.</w:t>
      </w:r>
      <w:r w:rsidRPr="008B3E22">
        <w:rPr>
          <w:rFonts w:cs="Arial"/>
          <w:szCs w:val="20"/>
          <w:lang w:bidi="en-US"/>
        </w:rPr>
        <w:tab/>
        <w:t xml:space="preserve">It is recommended a low voltage rescue kit is located in each </w:t>
      </w:r>
      <w:proofErr w:type="spellStart"/>
      <w:r w:rsidRPr="008B3E22">
        <w:rPr>
          <w:rFonts w:cs="Arial"/>
          <w:szCs w:val="20"/>
          <w:lang w:bidi="en-US"/>
        </w:rPr>
        <w:t>switchroom</w:t>
      </w:r>
      <w:proofErr w:type="spellEnd"/>
      <w:r w:rsidRPr="008B3E22">
        <w:rPr>
          <w:rFonts w:cs="Arial"/>
          <w:szCs w:val="20"/>
          <w:lang w:bidi="en-US"/>
        </w:rPr>
        <w:t>.</w:t>
      </w:r>
    </w:p>
    <w:p w14:paraId="51AD3ECC" w14:textId="77777777" w:rsidR="00CB6F6E" w:rsidRPr="008B3E22" w:rsidRDefault="00CB6F6E" w:rsidP="00CB6F6E">
      <w:pPr>
        <w:rPr>
          <w:rFonts w:cs="Arial"/>
          <w:szCs w:val="20"/>
          <w:lang w:bidi="en-US"/>
        </w:rPr>
      </w:pPr>
    </w:p>
    <w:p w14:paraId="7E4EF34B" w14:textId="77777777" w:rsidR="00CB6F6E" w:rsidRPr="008B3E22" w:rsidRDefault="00CB6F6E" w:rsidP="00CB6F6E">
      <w:pPr>
        <w:rPr>
          <w:rFonts w:cs="Arial"/>
          <w:szCs w:val="20"/>
          <w:lang w:bidi="en-US"/>
        </w:rPr>
      </w:pPr>
      <w:r w:rsidRPr="008B3E22">
        <w:rPr>
          <w:rFonts w:cs="Arial"/>
          <w:szCs w:val="20"/>
          <w:lang w:bidi="en-US"/>
        </w:rPr>
        <w:t>3.</w:t>
      </w:r>
      <w:r w:rsidRPr="008B3E22">
        <w:rPr>
          <w:rFonts w:cs="Arial"/>
          <w:szCs w:val="20"/>
          <w:lang w:bidi="en-US"/>
        </w:rPr>
        <w:tab/>
        <w:t>Consideration should be given to PPE requirements for non-electrical workers in areas where an arc flash hazard exists.</w:t>
      </w:r>
    </w:p>
    <w:p w14:paraId="35D8869F" w14:textId="77777777" w:rsidR="00CB6F6E" w:rsidRPr="008B3E22" w:rsidRDefault="00CB6F6E" w:rsidP="00CB6F6E">
      <w:pPr>
        <w:rPr>
          <w:rFonts w:cs="Arial"/>
          <w:szCs w:val="20"/>
          <w:lang w:bidi="en-US"/>
        </w:rPr>
      </w:pPr>
    </w:p>
    <w:p w14:paraId="4EB15DB3" w14:textId="4E490BA1" w:rsidR="00CB6F6E" w:rsidRPr="008B3E22" w:rsidRDefault="00CB6F6E" w:rsidP="00CB6F6E">
      <w:pPr>
        <w:rPr>
          <w:rFonts w:cs="Arial"/>
          <w:szCs w:val="20"/>
          <w:lang w:bidi="en-US"/>
        </w:rPr>
      </w:pPr>
      <w:r w:rsidRPr="008B3E22">
        <w:rPr>
          <w:rFonts w:cs="Arial"/>
          <w:szCs w:val="20"/>
          <w:lang w:bidi="en-US"/>
        </w:rPr>
        <w:t>4.</w:t>
      </w:r>
      <w:r w:rsidRPr="008B3E22">
        <w:rPr>
          <w:rFonts w:cs="Arial"/>
          <w:szCs w:val="20"/>
          <w:lang w:bidi="en-US"/>
        </w:rPr>
        <w:tab/>
        <w:t>In the case of this report, incident energy values have been calculated and NFPA 70E – 2015 Table H.3(b)</w:t>
      </w:r>
      <w:r w:rsidR="006D0AAC">
        <w:rPr>
          <w:rFonts w:cs="Arial"/>
          <w:szCs w:val="20"/>
          <w:lang w:bidi="en-US"/>
        </w:rPr>
        <w:t xml:space="preserve"> was</w:t>
      </w:r>
      <w:r w:rsidRPr="008B3E22">
        <w:rPr>
          <w:rFonts w:cs="Arial"/>
          <w:szCs w:val="20"/>
          <w:lang w:bidi="en-US"/>
        </w:rPr>
        <w:t xml:space="preserve"> used in order to determine the required PPE.</w:t>
      </w:r>
    </w:p>
    <w:p w14:paraId="05647100" w14:textId="77777777" w:rsidR="00CB6F6E" w:rsidRPr="008B3E22" w:rsidRDefault="00CB6F6E" w:rsidP="00CB6F6E">
      <w:pPr>
        <w:rPr>
          <w:rFonts w:cs="Arial"/>
          <w:szCs w:val="20"/>
          <w:lang w:bidi="en-US"/>
        </w:rPr>
      </w:pPr>
    </w:p>
    <w:p w14:paraId="794FBFB9" w14:textId="77777777" w:rsidR="00CB6F6E" w:rsidRPr="008B3E22" w:rsidRDefault="00CB6F6E" w:rsidP="00CB6F6E">
      <w:pPr>
        <w:rPr>
          <w:rFonts w:cs="Arial"/>
          <w:szCs w:val="20"/>
          <w:lang w:bidi="en-US"/>
        </w:rPr>
      </w:pPr>
      <w:r w:rsidRPr="008B3E22">
        <w:rPr>
          <w:rFonts w:cs="Arial"/>
          <w:szCs w:val="20"/>
          <w:lang w:bidi="en-US"/>
        </w:rPr>
        <w:t>If incident energy values are not to be used, NFPA 70E – 2015 Table 130.7(C)(15)(A)(a) ‘Arc Flash Hazard Identification’ identifies the requirement for PPE while performing specific tasks. It must be noted that the results of an incident energy analysis to specify an arc flash PPE category using table 130.7(C)(16) of NFPA 70E is not permitted.</w:t>
      </w:r>
    </w:p>
    <w:p w14:paraId="037B1B4A" w14:textId="77777777" w:rsidR="00CB6F6E" w:rsidRPr="008B3E22" w:rsidRDefault="00CB6F6E" w:rsidP="00CB6F6E">
      <w:pPr>
        <w:rPr>
          <w:rFonts w:cs="Arial"/>
          <w:szCs w:val="20"/>
          <w:lang w:bidi="en-US"/>
        </w:rPr>
      </w:pPr>
    </w:p>
    <w:p w14:paraId="24D29BC2" w14:textId="77777777" w:rsidR="00CB6F6E" w:rsidRPr="008B3E22" w:rsidRDefault="00CB6F6E" w:rsidP="00CB6F6E">
      <w:pPr>
        <w:rPr>
          <w:rFonts w:cs="Arial"/>
          <w:szCs w:val="20"/>
          <w:lang w:bidi="en-US"/>
        </w:rPr>
      </w:pPr>
      <w:r w:rsidRPr="008B3E22">
        <w:rPr>
          <w:rFonts w:cs="Arial"/>
          <w:szCs w:val="20"/>
          <w:lang w:bidi="en-US"/>
        </w:rPr>
        <w:t>5.</w:t>
      </w:r>
      <w:r w:rsidRPr="008B3E22">
        <w:rPr>
          <w:rFonts w:cs="Arial"/>
          <w:szCs w:val="20"/>
          <w:lang w:bidi="en-US"/>
        </w:rPr>
        <w:tab/>
        <w:t>It is recommended that the arc flash risk assessment be updated when a major modification or upgrade occurs. In addition, the evaluation should be reviewed every 5 years (as per the requirements of NFPA 70E-2015 Clause 130.5).</w:t>
      </w:r>
    </w:p>
    <w:p w14:paraId="3EAE2BF5" w14:textId="77777777" w:rsidR="00CB6F6E" w:rsidRPr="008B3E22" w:rsidRDefault="00CB6F6E" w:rsidP="00CB6F6E">
      <w:pPr>
        <w:rPr>
          <w:rFonts w:cs="Arial"/>
          <w:szCs w:val="20"/>
          <w:lang w:bidi="en-US"/>
        </w:rPr>
      </w:pPr>
      <w:r w:rsidRPr="008B3E22">
        <w:rPr>
          <w:rFonts w:cs="Arial"/>
          <w:szCs w:val="20"/>
          <w:lang w:bidi="en-US"/>
        </w:rPr>
        <w:t xml:space="preserve"> </w:t>
      </w:r>
    </w:p>
    <w:p w14:paraId="3AD91E9C" w14:textId="634FEBFD" w:rsidR="00CB6F6E" w:rsidRPr="008B3E22" w:rsidRDefault="00CB6F6E" w:rsidP="00CB6F6E">
      <w:pPr>
        <w:rPr>
          <w:rFonts w:cs="Arial"/>
          <w:szCs w:val="20"/>
          <w:lang w:bidi="en-US"/>
        </w:rPr>
      </w:pPr>
      <w:r w:rsidRPr="008B3E22">
        <w:rPr>
          <w:rFonts w:cs="Arial"/>
          <w:szCs w:val="20"/>
          <w:lang w:bidi="en-US"/>
        </w:rPr>
        <w:t>6.</w:t>
      </w:r>
      <w:r w:rsidRPr="008B3E22">
        <w:tab/>
      </w:r>
      <w:r w:rsidR="006D0AAC">
        <w:rPr>
          <w:rFonts w:cs="Arial"/>
          <w:szCs w:val="20"/>
          <w:lang w:bidi="en-US"/>
        </w:rPr>
        <w:t xml:space="preserve">Council electrical specifications should </w:t>
      </w:r>
      <w:r w:rsidRPr="008B3E22">
        <w:rPr>
          <w:rFonts w:cs="Arial"/>
          <w:szCs w:val="20"/>
          <w:lang w:bidi="en-US"/>
        </w:rPr>
        <w:t xml:space="preserve">detail the target levels for equipment incident energy, standardised PPE requirements, labelling templates, definition of periodic review </w:t>
      </w:r>
      <w:bookmarkStart w:id="267" w:name="_Int_u90zWAK6"/>
      <w:r w:rsidRPr="008B3E22">
        <w:rPr>
          <w:rFonts w:cs="Arial"/>
          <w:szCs w:val="20"/>
          <w:lang w:bidi="en-US"/>
        </w:rPr>
        <w:t>timeframes</w:t>
      </w:r>
      <w:bookmarkEnd w:id="267"/>
      <w:r w:rsidRPr="008B3E22">
        <w:rPr>
          <w:rFonts w:cs="Arial"/>
          <w:szCs w:val="20"/>
          <w:lang w:bidi="en-US"/>
        </w:rPr>
        <w:t>, company approach to specification of new equipment (including arc fault containment requirements) and other relevant information.</w:t>
      </w:r>
    </w:p>
    <w:p w14:paraId="367820E3" w14:textId="77777777" w:rsidR="00CB6F6E" w:rsidRPr="008B3E22" w:rsidRDefault="00CB6F6E" w:rsidP="00CB6F6E">
      <w:pPr>
        <w:rPr>
          <w:rFonts w:cs="Arial"/>
          <w:szCs w:val="20"/>
          <w:lang w:bidi="en-US"/>
        </w:rPr>
      </w:pPr>
    </w:p>
    <w:p w14:paraId="3992729E" w14:textId="77777777" w:rsidR="00CB6F6E" w:rsidRPr="008B3E22" w:rsidRDefault="00CB6F6E" w:rsidP="00CB6F6E">
      <w:pPr>
        <w:rPr>
          <w:rFonts w:cs="Arial"/>
          <w:szCs w:val="20"/>
          <w:lang w:bidi="en-US"/>
        </w:rPr>
      </w:pPr>
      <w:r w:rsidRPr="008B3E22">
        <w:rPr>
          <w:rFonts w:cs="Arial"/>
          <w:szCs w:val="20"/>
          <w:lang w:bidi="en-US"/>
        </w:rPr>
        <w:t>7.</w:t>
      </w:r>
      <w:r w:rsidRPr="008B3E22">
        <w:rPr>
          <w:rFonts w:cs="Arial"/>
          <w:szCs w:val="20"/>
          <w:lang w:bidi="en-US"/>
        </w:rPr>
        <w:tab/>
        <w:t>It is recommended that any procedure for live work, switching, testing and maintenance, or operations be updated/completed to ensure personnel are informed of:</w:t>
      </w:r>
    </w:p>
    <w:p w14:paraId="4243DC2F" w14:textId="77777777" w:rsidR="00CB6F6E" w:rsidRPr="008B3E22" w:rsidRDefault="00CB6F6E" w:rsidP="004751AF">
      <w:pPr>
        <w:ind w:left="567"/>
        <w:rPr>
          <w:rFonts w:cs="Arial"/>
          <w:szCs w:val="20"/>
          <w:lang w:bidi="en-US"/>
        </w:rPr>
      </w:pPr>
      <w:r w:rsidRPr="008B3E22">
        <w:rPr>
          <w:rFonts w:cs="Arial"/>
          <w:szCs w:val="20"/>
          <w:lang w:bidi="en-US"/>
        </w:rPr>
        <w:t>a.</w:t>
      </w:r>
      <w:r w:rsidRPr="008B3E22">
        <w:rPr>
          <w:rFonts w:cs="Arial"/>
          <w:szCs w:val="20"/>
          <w:lang w:bidi="en-US"/>
        </w:rPr>
        <w:tab/>
        <w:t>The arc flash hazards that exist.</w:t>
      </w:r>
    </w:p>
    <w:p w14:paraId="4062C72C" w14:textId="77777777" w:rsidR="00CB6F6E" w:rsidRPr="008B3E22" w:rsidRDefault="00CB6F6E" w:rsidP="423B58D4">
      <w:pPr>
        <w:rPr>
          <w:rFonts w:cs="Arial"/>
          <w:szCs w:val="20"/>
          <w:lang w:bidi="en-US"/>
        </w:rPr>
      </w:pPr>
      <w:r w:rsidRPr="008B3E22">
        <w:rPr>
          <w:rFonts w:cs="Arial"/>
          <w:szCs w:val="20"/>
          <w:lang w:bidi="en-US"/>
        </w:rPr>
        <w:t>b.</w:t>
      </w:r>
      <w:r w:rsidRPr="008B3E22">
        <w:tab/>
      </w:r>
      <w:r w:rsidRPr="008B3E22">
        <w:rPr>
          <w:rFonts w:cs="Arial"/>
          <w:szCs w:val="20"/>
          <w:lang w:bidi="en-US"/>
        </w:rPr>
        <w:t>Their obligations to reduce the risk to ALARP when working on a switchboard with the potential for an arc flash.</w:t>
      </w:r>
    </w:p>
    <w:p w14:paraId="287FC37E" w14:textId="77777777" w:rsidR="00CB6F6E" w:rsidRPr="008B3E22" w:rsidRDefault="00CB6F6E" w:rsidP="00CB6F6E">
      <w:pPr>
        <w:rPr>
          <w:rFonts w:cs="Arial"/>
          <w:szCs w:val="20"/>
          <w:lang w:bidi="en-US"/>
        </w:rPr>
      </w:pPr>
    </w:p>
    <w:p w14:paraId="487B90D0" w14:textId="77777777" w:rsidR="00CB6F6E" w:rsidRPr="008B3E22" w:rsidRDefault="00CB6F6E" w:rsidP="00CB6F6E">
      <w:pPr>
        <w:rPr>
          <w:rFonts w:cs="Arial"/>
          <w:szCs w:val="20"/>
          <w:lang w:bidi="en-US"/>
        </w:rPr>
      </w:pPr>
      <w:r w:rsidRPr="008B3E22">
        <w:rPr>
          <w:rFonts w:cs="Arial"/>
          <w:szCs w:val="20"/>
          <w:lang w:bidi="en-US"/>
        </w:rPr>
        <w:t>8.</w:t>
      </w:r>
      <w:r w:rsidRPr="008B3E22">
        <w:rPr>
          <w:rFonts w:cs="Arial"/>
          <w:szCs w:val="20"/>
          <w:lang w:bidi="en-US"/>
        </w:rPr>
        <w:tab/>
        <w:t>It is recommended that the operation of each protection relay is regularly tested at a maximum interval of 1-2 years. (This also includes the arc flash detection system if one exists)</w:t>
      </w:r>
    </w:p>
    <w:p w14:paraId="476F65D0" w14:textId="77777777" w:rsidR="00CB6F6E" w:rsidRPr="008B3E22" w:rsidRDefault="00CB6F6E" w:rsidP="00CB6F6E">
      <w:pPr>
        <w:rPr>
          <w:rFonts w:cs="Arial"/>
          <w:szCs w:val="20"/>
          <w:lang w:bidi="en-US"/>
        </w:rPr>
      </w:pPr>
    </w:p>
    <w:p w14:paraId="17A1A5C5" w14:textId="77777777" w:rsidR="00CB6F6E" w:rsidRPr="008B3E22" w:rsidRDefault="00CB6F6E" w:rsidP="00CB6F6E">
      <w:pPr>
        <w:rPr>
          <w:rFonts w:cs="Arial"/>
          <w:szCs w:val="20"/>
          <w:lang w:bidi="en-US"/>
        </w:rPr>
      </w:pPr>
      <w:r w:rsidRPr="008B3E22">
        <w:rPr>
          <w:rFonts w:cs="Arial"/>
          <w:szCs w:val="20"/>
          <w:lang w:bidi="en-US"/>
        </w:rPr>
        <w:t>9.</w:t>
      </w:r>
      <w:r w:rsidRPr="008B3E22">
        <w:rPr>
          <w:rFonts w:cs="Arial"/>
          <w:szCs w:val="20"/>
          <w:lang w:bidi="en-US"/>
        </w:rPr>
        <w:tab/>
        <w:t>Particularly in areas subject to vibration, it is recommended that thermographic testing of circuit breakers, contactors, and terminals is conducted annually, to identify burnt-out or welded contacts and loose terminations.</w:t>
      </w:r>
    </w:p>
    <w:p w14:paraId="2F613BCD" w14:textId="77777777" w:rsidR="00CB6F6E" w:rsidRPr="008B3E22" w:rsidRDefault="00CB6F6E" w:rsidP="00CB6F6E">
      <w:pPr>
        <w:rPr>
          <w:rFonts w:cs="Arial"/>
          <w:szCs w:val="20"/>
          <w:lang w:bidi="en-US"/>
        </w:rPr>
      </w:pPr>
    </w:p>
    <w:p w14:paraId="403FFB05" w14:textId="77777777" w:rsidR="00CB6F6E" w:rsidRPr="008B3E22" w:rsidRDefault="00CB6F6E" w:rsidP="00CB6F6E">
      <w:pPr>
        <w:rPr>
          <w:rFonts w:cs="Arial"/>
          <w:szCs w:val="20"/>
          <w:lang w:bidi="en-US"/>
        </w:rPr>
      </w:pPr>
      <w:r w:rsidRPr="008B3E22">
        <w:rPr>
          <w:rFonts w:cs="Arial"/>
          <w:szCs w:val="20"/>
          <w:lang w:bidi="en-US"/>
        </w:rPr>
        <w:t>10.</w:t>
      </w:r>
      <w:r w:rsidRPr="008B3E22">
        <w:rPr>
          <w:rFonts w:cs="Arial"/>
          <w:szCs w:val="20"/>
          <w:lang w:bidi="en-US"/>
        </w:rPr>
        <w:tab/>
        <w:t>It is recommended that available mitigation techniques be reviewed and implemented where possible to reduce the arc flash hazards to ALARP.</w:t>
      </w:r>
    </w:p>
    <w:p w14:paraId="718DB698" w14:textId="77777777" w:rsidR="00CB6F6E" w:rsidRPr="008B3E22" w:rsidRDefault="00CB6F6E" w:rsidP="00CB6F6E">
      <w:pPr>
        <w:rPr>
          <w:rFonts w:cs="Arial"/>
          <w:szCs w:val="20"/>
          <w:lang w:bidi="en-US"/>
        </w:rPr>
      </w:pPr>
    </w:p>
    <w:p w14:paraId="64A2E5DE" w14:textId="77777777" w:rsidR="00CB6F6E" w:rsidRPr="008B3E22" w:rsidRDefault="00CB6F6E" w:rsidP="00CB6F6E">
      <w:pPr>
        <w:rPr>
          <w:rFonts w:cs="Arial"/>
          <w:szCs w:val="20"/>
          <w:lang w:bidi="en-US"/>
        </w:rPr>
      </w:pPr>
      <w:r w:rsidRPr="008B3E22">
        <w:rPr>
          <w:rFonts w:cs="Arial"/>
          <w:szCs w:val="20"/>
          <w:lang w:bidi="en-US"/>
        </w:rPr>
        <w:t>11.</w:t>
      </w:r>
      <w:r w:rsidRPr="008B3E22">
        <w:rPr>
          <w:rFonts w:cs="Arial"/>
          <w:szCs w:val="20"/>
          <w:lang w:bidi="en-US"/>
        </w:rPr>
        <w:tab/>
        <w:t>In order to reduce excessive arc flash incident energy levels, arc flash hazard mitigation techniques such as segregation (e.g. remote racking, boundaries, signage) and energy limitation (UV detection) could be implemented.</w:t>
      </w:r>
    </w:p>
    <w:p w14:paraId="565F96CB" w14:textId="77777777" w:rsidR="00CB6F6E" w:rsidRDefault="00CB6F6E" w:rsidP="00CB6F6E">
      <w:pPr>
        <w:rPr>
          <w:rFonts w:cs="Arial"/>
          <w:szCs w:val="20"/>
          <w:lang w:bidi="en-US"/>
        </w:rPr>
      </w:pPr>
    </w:p>
    <w:p w14:paraId="0D0A22DA" w14:textId="7F259AE2" w:rsidR="00ED4729" w:rsidRPr="005B14C2" w:rsidRDefault="00206F67" w:rsidP="00CB6F6E">
      <w:pPr>
        <w:rPr>
          <w:rFonts w:cs="Arial"/>
          <w:szCs w:val="20"/>
          <w:lang w:bidi="en-US"/>
        </w:rPr>
        <w:sectPr w:rsidR="00ED4729" w:rsidRPr="005B14C2" w:rsidSect="00236824">
          <w:headerReference w:type="default" r:id="rId30"/>
          <w:footerReference w:type="first" r:id="rId31"/>
          <w:pgSz w:w="11910" w:h="16840"/>
          <w:pgMar w:top="1525" w:right="640" w:bottom="960" w:left="1100" w:header="566" w:footer="456" w:gutter="0"/>
          <w:cols w:space="720"/>
        </w:sectPr>
      </w:pPr>
      <w:r>
        <w:rPr>
          <w:rFonts w:cs="Arial"/>
          <w:szCs w:val="20"/>
          <w:lang w:bidi="en-US"/>
        </w:rPr>
        <w:t>12.</w:t>
      </w:r>
      <w:r w:rsidR="00137F11">
        <w:rPr>
          <w:rFonts w:cs="Arial"/>
          <w:szCs w:val="20"/>
          <w:lang w:bidi="en-US"/>
        </w:rPr>
        <w:tab/>
      </w:r>
      <w:r w:rsidR="003A5FBA">
        <w:rPr>
          <w:rFonts w:cs="Arial"/>
          <w:szCs w:val="20"/>
          <w:lang w:bidi="en-US"/>
        </w:rPr>
        <w:t xml:space="preserve">Protection against arcing fault currents </w:t>
      </w:r>
      <w:r w:rsidR="00137F11">
        <w:rPr>
          <w:rFonts w:cs="Arial"/>
          <w:szCs w:val="20"/>
          <w:lang w:bidi="en-US"/>
        </w:rPr>
        <w:t>while the equipment is in service, or is undergoi</w:t>
      </w:r>
      <w:r w:rsidR="000479B0">
        <w:rPr>
          <w:rFonts w:cs="Arial"/>
          <w:szCs w:val="20"/>
          <w:lang w:bidi="en-US"/>
        </w:rPr>
        <w:t>n</w:t>
      </w:r>
      <w:r w:rsidR="00137F11">
        <w:rPr>
          <w:rFonts w:cs="Arial"/>
          <w:szCs w:val="20"/>
          <w:lang w:bidi="en-US"/>
        </w:rPr>
        <w:t>g maintenance, shall be provided for switchboards</w:t>
      </w:r>
      <w:r w:rsidR="000479B0">
        <w:rPr>
          <w:rFonts w:cs="Arial"/>
          <w:szCs w:val="20"/>
          <w:lang w:bidi="en-US"/>
        </w:rPr>
        <w:t xml:space="preserve"> rated at 800A or greater per phase.</w:t>
      </w:r>
    </w:p>
    <w:p w14:paraId="58E7CB8D" w14:textId="57D4C94B" w:rsidR="00ED4729" w:rsidRPr="005B14C2" w:rsidRDefault="002668AA" w:rsidP="00324452">
      <w:pPr>
        <w:pStyle w:val="Heading1"/>
        <w:numPr>
          <w:ilvl w:val="0"/>
          <w:numId w:val="0"/>
        </w:numPr>
        <w:rPr>
          <w:rFonts w:ascii="Arial" w:hAnsi="Arial"/>
        </w:rPr>
      </w:pPr>
      <w:bookmarkStart w:id="268" w:name="_Toc161735666"/>
      <w:r w:rsidRPr="005B14C2">
        <w:rPr>
          <w:rFonts w:ascii="Arial" w:hAnsi="Arial"/>
        </w:rPr>
        <w:lastRenderedPageBreak/>
        <w:t>Appendix A</w:t>
      </w:r>
      <w:r w:rsidR="00324452" w:rsidRPr="005B14C2">
        <w:rPr>
          <w:rFonts w:ascii="Arial" w:hAnsi="Arial"/>
        </w:rPr>
        <w:t xml:space="preserve"> -</w:t>
      </w:r>
      <w:r w:rsidRPr="005B14C2">
        <w:rPr>
          <w:rFonts w:ascii="Arial" w:hAnsi="Arial"/>
        </w:rPr>
        <w:t xml:space="preserve"> </w:t>
      </w:r>
      <w:r w:rsidR="009C100D">
        <w:rPr>
          <w:rFonts w:ascii="Arial" w:hAnsi="Arial"/>
        </w:rPr>
        <w:t>Audit check sheet</w:t>
      </w:r>
      <w:bookmarkEnd w:id="268"/>
    </w:p>
    <w:p w14:paraId="57198CC6" w14:textId="7A08B8DB" w:rsidR="009E31A6" w:rsidRPr="005B14C2" w:rsidRDefault="009E31A6" w:rsidP="00CB6F6E">
      <w:pPr>
        <w:rPr>
          <w:rFonts w:cs="Arial"/>
          <w:szCs w:val="20"/>
          <w:lang w:bidi="en-US"/>
        </w:rPr>
      </w:pPr>
      <w:r w:rsidRPr="005B14C2">
        <w:rPr>
          <w:rFonts w:cs="Arial"/>
          <w:szCs w:val="20"/>
          <w:lang w:bidi="en-US"/>
        </w:rPr>
        <w:br w:type="page"/>
      </w:r>
    </w:p>
    <w:p w14:paraId="5EEAA11F" w14:textId="77777777" w:rsidR="009E31A6" w:rsidRDefault="00324452" w:rsidP="00324452">
      <w:pPr>
        <w:pStyle w:val="Heading1"/>
        <w:numPr>
          <w:ilvl w:val="0"/>
          <w:numId w:val="0"/>
        </w:numPr>
        <w:rPr>
          <w:rFonts w:ascii="Arial" w:hAnsi="Arial"/>
        </w:rPr>
      </w:pPr>
      <w:bookmarkStart w:id="269" w:name="_Toc161735667"/>
      <w:r w:rsidRPr="005B14C2">
        <w:rPr>
          <w:rFonts w:ascii="Arial" w:hAnsi="Arial"/>
        </w:rPr>
        <w:lastRenderedPageBreak/>
        <w:t>Appendix B - Recommended Spares</w:t>
      </w:r>
      <w:bookmarkEnd w:id="269"/>
    </w:p>
    <w:p w14:paraId="6BA72016" w14:textId="2E5E84CA" w:rsidR="004422DE" w:rsidRPr="005B14C2" w:rsidRDefault="004422DE" w:rsidP="000F3C3D">
      <w:pPr>
        <w:rPr>
          <w:rFonts w:cs="Arial"/>
        </w:rPr>
      </w:pPr>
    </w:p>
    <w:p w14:paraId="2498C67B" w14:textId="77777777" w:rsidR="004422DE" w:rsidRPr="005B14C2" w:rsidRDefault="004422DE" w:rsidP="000F3C3D">
      <w:pPr>
        <w:rPr>
          <w:rFonts w:cs="Arial"/>
        </w:rPr>
      </w:pPr>
    </w:p>
    <w:p w14:paraId="58587AFB" w14:textId="77777777" w:rsidR="004422DE" w:rsidRPr="005B14C2" w:rsidRDefault="004422DE" w:rsidP="000F3C3D">
      <w:pPr>
        <w:rPr>
          <w:rFonts w:cs="Arial"/>
        </w:rPr>
      </w:pPr>
    </w:p>
    <w:p w14:paraId="341D28BC" w14:textId="77777777" w:rsidR="004422DE" w:rsidRPr="005B14C2" w:rsidRDefault="004422DE" w:rsidP="000F3C3D">
      <w:pPr>
        <w:rPr>
          <w:rFonts w:cs="Arial"/>
        </w:rPr>
      </w:pPr>
    </w:p>
    <w:p w14:paraId="578C1A6E" w14:textId="77777777" w:rsidR="004422DE" w:rsidRPr="005B14C2" w:rsidRDefault="004422DE" w:rsidP="000F3C3D">
      <w:pPr>
        <w:rPr>
          <w:rFonts w:cs="Arial"/>
        </w:rPr>
      </w:pPr>
    </w:p>
    <w:p w14:paraId="654FCADA" w14:textId="77777777" w:rsidR="004422DE" w:rsidRPr="005B14C2" w:rsidRDefault="004422DE" w:rsidP="000F3C3D">
      <w:pPr>
        <w:rPr>
          <w:rFonts w:cs="Arial"/>
        </w:rPr>
      </w:pPr>
    </w:p>
    <w:p w14:paraId="6B10BCE8" w14:textId="77777777" w:rsidR="004422DE" w:rsidRPr="005B14C2" w:rsidRDefault="004422DE" w:rsidP="000F3C3D">
      <w:pPr>
        <w:rPr>
          <w:rFonts w:cs="Arial"/>
        </w:rPr>
      </w:pPr>
    </w:p>
    <w:p w14:paraId="3F4AF059" w14:textId="77777777" w:rsidR="004422DE" w:rsidRPr="005B14C2" w:rsidRDefault="004422DE" w:rsidP="000F3C3D">
      <w:pPr>
        <w:rPr>
          <w:rFonts w:cs="Arial"/>
        </w:rPr>
      </w:pPr>
    </w:p>
    <w:p w14:paraId="127D7695" w14:textId="77777777" w:rsidR="00720118" w:rsidRDefault="00720118" w:rsidP="000F3C3D">
      <w:pPr>
        <w:rPr>
          <w:rFonts w:cs="Arial"/>
        </w:rPr>
        <w:sectPr w:rsidR="00720118" w:rsidSect="00236824">
          <w:pgSz w:w="11910" w:h="16840"/>
          <w:pgMar w:top="1720" w:right="640" w:bottom="960" w:left="1100" w:header="566" w:footer="767" w:gutter="0"/>
          <w:cols w:space="720"/>
        </w:sectPr>
      </w:pPr>
    </w:p>
    <w:p w14:paraId="5F086B07" w14:textId="77777777" w:rsidR="00AE4EC0" w:rsidRPr="005B14C2" w:rsidRDefault="00AE4EC0" w:rsidP="000F3C3D">
      <w:pPr>
        <w:rPr>
          <w:rFonts w:cs="Arial"/>
        </w:rPr>
      </w:pPr>
    </w:p>
    <w:p w14:paraId="29361EC2" w14:textId="77777777" w:rsidR="00AE4EC0" w:rsidRPr="005B14C2" w:rsidRDefault="00AE4EC0" w:rsidP="000F3C3D">
      <w:pPr>
        <w:rPr>
          <w:rFonts w:cs="Arial"/>
        </w:rPr>
      </w:pPr>
    </w:p>
    <w:p w14:paraId="5EF77909" w14:textId="77777777" w:rsidR="00AE4EC0" w:rsidRPr="005B14C2" w:rsidRDefault="00AE4EC0" w:rsidP="000F3C3D">
      <w:pPr>
        <w:rPr>
          <w:rFonts w:cs="Arial"/>
        </w:rPr>
      </w:pPr>
    </w:p>
    <w:p w14:paraId="17154458" w14:textId="77777777" w:rsidR="00AE4EC0" w:rsidRPr="005B14C2" w:rsidRDefault="00AE4EC0" w:rsidP="000F3C3D">
      <w:pPr>
        <w:rPr>
          <w:rFonts w:cs="Arial"/>
        </w:rPr>
      </w:pPr>
    </w:p>
    <w:p w14:paraId="5E790FE8" w14:textId="77777777" w:rsidR="00AE4EC0" w:rsidRPr="005B14C2" w:rsidRDefault="00AE4EC0" w:rsidP="000F3C3D">
      <w:pPr>
        <w:rPr>
          <w:rFonts w:cs="Arial"/>
        </w:rPr>
      </w:pPr>
    </w:p>
    <w:p w14:paraId="4CB7CF80" w14:textId="77777777" w:rsidR="00AE4EC0" w:rsidRPr="005B14C2" w:rsidRDefault="00AE4EC0" w:rsidP="000F3C3D">
      <w:pPr>
        <w:rPr>
          <w:rFonts w:cs="Arial"/>
        </w:rPr>
      </w:pPr>
    </w:p>
    <w:p w14:paraId="1828493F" w14:textId="77777777" w:rsidR="00AE4EC0" w:rsidRPr="005B14C2" w:rsidRDefault="00AE4EC0" w:rsidP="000F3C3D">
      <w:pPr>
        <w:rPr>
          <w:rFonts w:cs="Arial"/>
        </w:rPr>
      </w:pPr>
    </w:p>
    <w:p w14:paraId="68C1DDEB" w14:textId="77777777" w:rsidR="00AE4EC0" w:rsidRPr="005B14C2" w:rsidRDefault="00AE4EC0" w:rsidP="000F3C3D">
      <w:pPr>
        <w:rPr>
          <w:rFonts w:cs="Arial"/>
        </w:rPr>
      </w:pPr>
    </w:p>
    <w:p w14:paraId="669ADFCC" w14:textId="77777777" w:rsidR="00AE4EC0" w:rsidRPr="005B14C2" w:rsidRDefault="00AE4EC0" w:rsidP="000F3C3D">
      <w:pPr>
        <w:rPr>
          <w:rFonts w:cs="Arial"/>
        </w:rPr>
      </w:pPr>
    </w:p>
    <w:p w14:paraId="36680BAB" w14:textId="77777777" w:rsidR="00AE4EC0" w:rsidRPr="005B14C2" w:rsidRDefault="00AE4EC0" w:rsidP="000F3C3D">
      <w:pPr>
        <w:rPr>
          <w:rFonts w:cs="Arial"/>
        </w:rPr>
      </w:pPr>
    </w:p>
    <w:p w14:paraId="6C0AFA5D" w14:textId="77777777" w:rsidR="00AE4EC0" w:rsidRPr="005B14C2" w:rsidRDefault="00AE4EC0" w:rsidP="000F3C3D">
      <w:pPr>
        <w:rPr>
          <w:rFonts w:cs="Arial"/>
        </w:rPr>
      </w:pPr>
    </w:p>
    <w:p w14:paraId="658C7C59" w14:textId="77777777" w:rsidR="00AE4EC0" w:rsidRPr="005B14C2" w:rsidRDefault="00AE4EC0" w:rsidP="000F3C3D">
      <w:pPr>
        <w:rPr>
          <w:rFonts w:cs="Arial"/>
        </w:rPr>
      </w:pPr>
    </w:p>
    <w:p w14:paraId="52477F57" w14:textId="77777777" w:rsidR="00AE4EC0" w:rsidRPr="005B14C2" w:rsidRDefault="00AE4EC0" w:rsidP="000F3C3D">
      <w:pPr>
        <w:rPr>
          <w:rFonts w:cs="Arial"/>
        </w:rPr>
      </w:pPr>
    </w:p>
    <w:p w14:paraId="6E5F5D9E" w14:textId="77777777" w:rsidR="00AE4EC0" w:rsidRPr="005B14C2" w:rsidRDefault="00AE4EC0" w:rsidP="000F3C3D">
      <w:pPr>
        <w:rPr>
          <w:rFonts w:cs="Arial"/>
        </w:rPr>
      </w:pPr>
    </w:p>
    <w:p w14:paraId="5D20BE85" w14:textId="77777777" w:rsidR="00AE4EC0" w:rsidRPr="005B14C2" w:rsidRDefault="00AE4EC0" w:rsidP="000F3C3D">
      <w:pPr>
        <w:rPr>
          <w:rFonts w:cs="Arial"/>
        </w:rPr>
      </w:pPr>
    </w:p>
    <w:p w14:paraId="5FEBCE9C" w14:textId="77777777" w:rsidR="00AE4EC0" w:rsidRPr="005B14C2" w:rsidRDefault="00AE4EC0" w:rsidP="000F3C3D">
      <w:pPr>
        <w:rPr>
          <w:rFonts w:cs="Arial"/>
        </w:rPr>
      </w:pPr>
    </w:p>
    <w:p w14:paraId="3E9FCB52" w14:textId="77777777" w:rsidR="00720118" w:rsidRDefault="00720118" w:rsidP="000F3C3D">
      <w:pPr>
        <w:rPr>
          <w:rFonts w:cs="Arial"/>
        </w:rPr>
        <w:sectPr w:rsidR="00720118" w:rsidSect="00236824">
          <w:pgSz w:w="11910" w:h="16840"/>
          <w:pgMar w:top="1720" w:right="640" w:bottom="960" w:left="1100" w:header="566" w:footer="767" w:gutter="0"/>
          <w:cols w:space="720"/>
        </w:sectPr>
      </w:pPr>
    </w:p>
    <w:p w14:paraId="073FF042" w14:textId="3436AA11" w:rsidR="005C6D37" w:rsidRPr="005B14C2" w:rsidRDefault="005C6D37" w:rsidP="000F3C3D">
      <w:pPr>
        <w:rPr>
          <w:rFonts w:cs="Arial"/>
        </w:rPr>
        <w:sectPr w:rsidR="005C6D37" w:rsidRPr="005B14C2" w:rsidSect="00236824">
          <w:pgSz w:w="11910" w:h="16840"/>
          <w:pgMar w:top="1720" w:right="640" w:bottom="960" w:left="1100" w:header="566" w:footer="767" w:gutter="0"/>
          <w:cols w:space="720"/>
        </w:sectPr>
      </w:pPr>
    </w:p>
    <w:p w14:paraId="18EFE987" w14:textId="77777777" w:rsidR="00C77D21" w:rsidRDefault="00C77D21" w:rsidP="000F3C3D">
      <w:pPr>
        <w:rPr>
          <w:rFonts w:cs="Arial"/>
        </w:rPr>
        <w:sectPr w:rsidR="00C77D21" w:rsidSect="00236824">
          <w:pgSz w:w="11910" w:h="16840"/>
          <w:pgMar w:top="1720" w:right="640" w:bottom="960" w:left="1100" w:header="566" w:footer="767" w:gutter="0"/>
          <w:cols w:space="720"/>
        </w:sectPr>
      </w:pPr>
    </w:p>
    <w:p w14:paraId="555FBC04" w14:textId="77777777" w:rsidR="00C77D21" w:rsidRPr="005B14C2" w:rsidRDefault="00C77D21" w:rsidP="000F3C3D">
      <w:pPr>
        <w:rPr>
          <w:rFonts w:cs="Arial"/>
        </w:rPr>
        <w:sectPr w:rsidR="00C77D21" w:rsidRPr="005B14C2" w:rsidSect="00236824">
          <w:pgSz w:w="11910" w:h="16840"/>
          <w:pgMar w:top="1720" w:right="640" w:bottom="960" w:left="1100" w:header="566" w:footer="767" w:gutter="0"/>
          <w:cols w:space="720"/>
        </w:sectPr>
      </w:pPr>
    </w:p>
    <w:p w14:paraId="56B014BE" w14:textId="77777777" w:rsidR="00D80D5A" w:rsidRDefault="00324452" w:rsidP="00D80D5A">
      <w:pPr>
        <w:pStyle w:val="Heading1"/>
        <w:numPr>
          <w:ilvl w:val="0"/>
          <w:numId w:val="0"/>
        </w:numPr>
        <w:rPr>
          <w:rFonts w:ascii="Arial" w:hAnsi="Arial"/>
        </w:rPr>
      </w:pPr>
      <w:bookmarkStart w:id="270" w:name="_Toc161735668"/>
      <w:r w:rsidRPr="005B14C2">
        <w:rPr>
          <w:rFonts w:ascii="Arial" w:hAnsi="Arial"/>
        </w:rPr>
        <w:lastRenderedPageBreak/>
        <w:t xml:space="preserve">Appendix </w:t>
      </w:r>
      <w:r w:rsidR="00367E3B">
        <w:rPr>
          <w:rFonts w:ascii="Arial" w:hAnsi="Arial"/>
        </w:rPr>
        <w:t>C</w:t>
      </w:r>
      <w:r w:rsidR="00367E3B" w:rsidRPr="005B14C2">
        <w:rPr>
          <w:rFonts w:ascii="Arial" w:hAnsi="Arial"/>
        </w:rPr>
        <w:t xml:space="preserve"> </w:t>
      </w:r>
      <w:r w:rsidR="00783618" w:rsidRPr="005B14C2">
        <w:rPr>
          <w:rFonts w:ascii="Arial" w:hAnsi="Arial"/>
        </w:rPr>
        <w:t>-</w:t>
      </w:r>
      <w:r w:rsidRPr="005B14C2">
        <w:rPr>
          <w:rFonts w:ascii="Arial" w:hAnsi="Arial"/>
        </w:rPr>
        <w:t xml:space="preserve"> Thermal Repor</w:t>
      </w:r>
      <w:r w:rsidR="00D80D5A" w:rsidRPr="005B14C2">
        <w:rPr>
          <w:rFonts w:ascii="Arial" w:hAnsi="Arial"/>
        </w:rPr>
        <w:t>t</w:t>
      </w:r>
      <w:bookmarkEnd w:id="270"/>
    </w:p>
    <w:p w14:paraId="021D9762" w14:textId="77777777" w:rsidR="005D5651" w:rsidRDefault="005D5651" w:rsidP="005D5651">
      <w:pPr>
        <w:rPr>
          <w:lang w:eastAsia="en-US"/>
        </w:rPr>
      </w:pPr>
    </w:p>
    <w:p w14:paraId="6B0F3E05" w14:textId="77777777" w:rsidR="005D5651" w:rsidRDefault="005D5651" w:rsidP="005D5651">
      <w:pPr>
        <w:rPr>
          <w:lang w:eastAsia="en-US"/>
        </w:rPr>
      </w:pPr>
      <w:r>
        <w:rPr>
          <w:noProof/>
        </w:rPr>
        <w:drawing>
          <wp:inline distT="0" distB="0" distL="0" distR="0" wp14:anchorId="43D163A3" wp14:editId="52E84399">
            <wp:extent cx="6067425" cy="7848600"/>
            <wp:effectExtent l="0" t="0" r="9525" b="0"/>
            <wp:docPr id="140524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49977" name=""/>
                    <pic:cNvPicPr/>
                  </pic:nvPicPr>
                  <pic:blipFill>
                    <a:blip r:embed="rId32"/>
                    <a:stretch>
                      <a:fillRect/>
                    </a:stretch>
                  </pic:blipFill>
                  <pic:spPr>
                    <a:xfrm>
                      <a:off x="0" y="0"/>
                      <a:ext cx="6067425" cy="7848600"/>
                    </a:xfrm>
                    <a:prstGeom prst="rect">
                      <a:avLst/>
                    </a:prstGeom>
                  </pic:spPr>
                </pic:pic>
              </a:graphicData>
            </a:graphic>
          </wp:inline>
        </w:drawing>
      </w:r>
    </w:p>
    <w:p w14:paraId="07F725D9" w14:textId="77777777" w:rsidR="005D5651" w:rsidRDefault="005D5651" w:rsidP="005D5651">
      <w:pPr>
        <w:rPr>
          <w:lang w:eastAsia="en-US"/>
        </w:rPr>
      </w:pPr>
    </w:p>
    <w:p w14:paraId="03022F93" w14:textId="77777777" w:rsidR="005D5651" w:rsidRDefault="005D5651" w:rsidP="005D5651">
      <w:pPr>
        <w:rPr>
          <w:lang w:eastAsia="en-US"/>
        </w:rPr>
      </w:pPr>
    </w:p>
    <w:p w14:paraId="27C0EEB3" w14:textId="77777777" w:rsidR="005D5651" w:rsidRDefault="005D5651" w:rsidP="005D5651">
      <w:pPr>
        <w:rPr>
          <w:lang w:eastAsia="en-US"/>
        </w:rPr>
      </w:pPr>
    </w:p>
    <w:p w14:paraId="131F620F" w14:textId="77777777" w:rsidR="005D5651" w:rsidRDefault="005D5651" w:rsidP="005D5651">
      <w:pPr>
        <w:rPr>
          <w:lang w:eastAsia="en-US"/>
        </w:rPr>
      </w:pPr>
    </w:p>
    <w:p w14:paraId="62534E7F" w14:textId="77777777" w:rsidR="005D5651" w:rsidRDefault="005D5651" w:rsidP="005D5651">
      <w:pPr>
        <w:rPr>
          <w:lang w:eastAsia="en-US"/>
        </w:rPr>
      </w:pPr>
      <w:r>
        <w:rPr>
          <w:noProof/>
        </w:rPr>
        <w:drawing>
          <wp:inline distT="0" distB="0" distL="0" distR="0" wp14:anchorId="3AF7C54D" wp14:editId="4E58E5C0">
            <wp:extent cx="6057900" cy="8058150"/>
            <wp:effectExtent l="0" t="0" r="0" b="0"/>
            <wp:docPr id="1056123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23341" name="Picture 1" descr="A screenshot of a computer&#10;&#10;Description automatically generated"/>
                    <pic:cNvPicPr/>
                  </pic:nvPicPr>
                  <pic:blipFill>
                    <a:blip r:embed="rId33"/>
                    <a:stretch>
                      <a:fillRect/>
                    </a:stretch>
                  </pic:blipFill>
                  <pic:spPr>
                    <a:xfrm>
                      <a:off x="0" y="0"/>
                      <a:ext cx="6057900" cy="8058150"/>
                    </a:xfrm>
                    <a:prstGeom prst="rect">
                      <a:avLst/>
                    </a:prstGeom>
                  </pic:spPr>
                </pic:pic>
              </a:graphicData>
            </a:graphic>
          </wp:inline>
        </w:drawing>
      </w:r>
    </w:p>
    <w:p w14:paraId="1C35E96D" w14:textId="77777777" w:rsidR="005D5651" w:rsidRDefault="005D5651" w:rsidP="005D5651">
      <w:pPr>
        <w:rPr>
          <w:lang w:eastAsia="en-US"/>
        </w:rPr>
      </w:pPr>
    </w:p>
    <w:p w14:paraId="12A34E87" w14:textId="77777777" w:rsidR="005D5651" w:rsidRDefault="005D5651" w:rsidP="005D5651">
      <w:pPr>
        <w:rPr>
          <w:lang w:eastAsia="en-US"/>
        </w:rPr>
      </w:pPr>
    </w:p>
    <w:p w14:paraId="409DB871" w14:textId="77777777" w:rsidR="005D5651" w:rsidRDefault="005D5651" w:rsidP="005D5651">
      <w:pPr>
        <w:rPr>
          <w:lang w:eastAsia="en-US"/>
        </w:rPr>
      </w:pPr>
    </w:p>
    <w:p w14:paraId="51D39B13" w14:textId="77777777" w:rsidR="005D5651" w:rsidRDefault="005D5651" w:rsidP="005D5651">
      <w:pPr>
        <w:rPr>
          <w:lang w:eastAsia="en-US"/>
        </w:rPr>
      </w:pPr>
    </w:p>
    <w:p w14:paraId="45E1DA83" w14:textId="77777777" w:rsidR="005D5651" w:rsidRDefault="005D5651" w:rsidP="005D5651">
      <w:pPr>
        <w:rPr>
          <w:lang w:eastAsia="en-US"/>
        </w:rPr>
      </w:pPr>
      <w:r>
        <w:rPr>
          <w:noProof/>
        </w:rPr>
        <w:drawing>
          <wp:inline distT="0" distB="0" distL="0" distR="0" wp14:anchorId="11AE3397" wp14:editId="62FDE273">
            <wp:extent cx="6048375" cy="7915275"/>
            <wp:effectExtent l="0" t="0" r="9525" b="9525"/>
            <wp:docPr id="211475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5574" name=""/>
                    <pic:cNvPicPr/>
                  </pic:nvPicPr>
                  <pic:blipFill>
                    <a:blip r:embed="rId34"/>
                    <a:stretch>
                      <a:fillRect/>
                    </a:stretch>
                  </pic:blipFill>
                  <pic:spPr>
                    <a:xfrm>
                      <a:off x="0" y="0"/>
                      <a:ext cx="6048375" cy="7915275"/>
                    </a:xfrm>
                    <a:prstGeom prst="rect">
                      <a:avLst/>
                    </a:prstGeom>
                  </pic:spPr>
                </pic:pic>
              </a:graphicData>
            </a:graphic>
          </wp:inline>
        </w:drawing>
      </w:r>
    </w:p>
    <w:p w14:paraId="0D0D08A2" w14:textId="77777777" w:rsidR="005D5651" w:rsidRDefault="005D5651" w:rsidP="005D5651">
      <w:pPr>
        <w:rPr>
          <w:lang w:eastAsia="en-US"/>
        </w:rPr>
      </w:pPr>
    </w:p>
    <w:p w14:paraId="4B293DCA" w14:textId="77777777" w:rsidR="005D5651" w:rsidRDefault="005D5651" w:rsidP="005D5651">
      <w:pPr>
        <w:rPr>
          <w:lang w:eastAsia="en-US"/>
        </w:rPr>
      </w:pPr>
    </w:p>
    <w:p w14:paraId="5AB1EE22" w14:textId="77777777" w:rsidR="005D5651" w:rsidRDefault="005D5651" w:rsidP="005D5651">
      <w:pPr>
        <w:rPr>
          <w:lang w:eastAsia="en-US"/>
        </w:rPr>
      </w:pPr>
    </w:p>
    <w:p w14:paraId="41E00F97" w14:textId="77777777" w:rsidR="005D5651" w:rsidRDefault="005D5651" w:rsidP="005D5651">
      <w:pPr>
        <w:rPr>
          <w:lang w:eastAsia="en-US"/>
        </w:rPr>
      </w:pPr>
    </w:p>
    <w:p w14:paraId="0F3FA1AF" w14:textId="77777777" w:rsidR="005D5651" w:rsidRDefault="005D5651" w:rsidP="005D5651">
      <w:pPr>
        <w:rPr>
          <w:lang w:eastAsia="en-US"/>
        </w:rPr>
      </w:pPr>
    </w:p>
    <w:p w14:paraId="3B52F103" w14:textId="77777777" w:rsidR="005D5651" w:rsidRDefault="005D5651" w:rsidP="005D5651">
      <w:pPr>
        <w:rPr>
          <w:lang w:eastAsia="en-US"/>
        </w:rPr>
      </w:pPr>
      <w:r>
        <w:rPr>
          <w:noProof/>
        </w:rPr>
        <w:drawing>
          <wp:inline distT="0" distB="0" distL="0" distR="0" wp14:anchorId="16DAEE5B" wp14:editId="67F6DAB2">
            <wp:extent cx="6057900" cy="8048625"/>
            <wp:effectExtent l="0" t="0" r="0" b="9525"/>
            <wp:docPr id="1596364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64559" name="Picture 1" descr="A screenshot of a computer&#10;&#10;Description automatically generated"/>
                    <pic:cNvPicPr/>
                  </pic:nvPicPr>
                  <pic:blipFill>
                    <a:blip r:embed="rId35"/>
                    <a:stretch>
                      <a:fillRect/>
                    </a:stretch>
                  </pic:blipFill>
                  <pic:spPr>
                    <a:xfrm>
                      <a:off x="0" y="0"/>
                      <a:ext cx="6057900" cy="8048625"/>
                    </a:xfrm>
                    <a:prstGeom prst="rect">
                      <a:avLst/>
                    </a:prstGeom>
                  </pic:spPr>
                </pic:pic>
              </a:graphicData>
            </a:graphic>
          </wp:inline>
        </w:drawing>
      </w:r>
    </w:p>
    <w:p w14:paraId="0664FC21" w14:textId="77777777" w:rsidR="005D5651" w:rsidRDefault="005D5651" w:rsidP="005D5651">
      <w:pPr>
        <w:rPr>
          <w:lang w:eastAsia="en-US"/>
        </w:rPr>
      </w:pPr>
    </w:p>
    <w:p w14:paraId="270DABE3" w14:textId="77777777" w:rsidR="005D5651" w:rsidRDefault="005D5651" w:rsidP="005D5651">
      <w:pPr>
        <w:rPr>
          <w:lang w:eastAsia="en-US"/>
        </w:rPr>
      </w:pPr>
    </w:p>
    <w:p w14:paraId="4230977F" w14:textId="77777777" w:rsidR="005D5651" w:rsidRDefault="005D5651" w:rsidP="005D5651">
      <w:pPr>
        <w:rPr>
          <w:lang w:eastAsia="en-US"/>
        </w:rPr>
      </w:pPr>
    </w:p>
    <w:p w14:paraId="31785860" w14:textId="77777777" w:rsidR="005D5651" w:rsidRDefault="005D5651" w:rsidP="005D5651">
      <w:pPr>
        <w:rPr>
          <w:lang w:eastAsia="en-US"/>
        </w:rPr>
      </w:pPr>
    </w:p>
    <w:p w14:paraId="54D999F6" w14:textId="77777777" w:rsidR="005D5651" w:rsidRDefault="005D5651" w:rsidP="005D5651">
      <w:pPr>
        <w:rPr>
          <w:lang w:eastAsia="en-US"/>
        </w:rPr>
      </w:pPr>
      <w:r>
        <w:rPr>
          <w:noProof/>
        </w:rPr>
        <w:drawing>
          <wp:inline distT="0" distB="0" distL="0" distR="0" wp14:anchorId="21972D81" wp14:editId="3FB963D0">
            <wp:extent cx="6038850" cy="7953375"/>
            <wp:effectExtent l="0" t="0" r="0" b="9525"/>
            <wp:docPr id="229649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49154" name="Picture 1" descr="A screenshot of a computer&#10;&#10;Description automatically generated"/>
                    <pic:cNvPicPr/>
                  </pic:nvPicPr>
                  <pic:blipFill>
                    <a:blip r:embed="rId36"/>
                    <a:stretch>
                      <a:fillRect/>
                    </a:stretch>
                  </pic:blipFill>
                  <pic:spPr>
                    <a:xfrm>
                      <a:off x="0" y="0"/>
                      <a:ext cx="6038850" cy="7953375"/>
                    </a:xfrm>
                    <a:prstGeom prst="rect">
                      <a:avLst/>
                    </a:prstGeom>
                  </pic:spPr>
                </pic:pic>
              </a:graphicData>
            </a:graphic>
          </wp:inline>
        </w:drawing>
      </w:r>
    </w:p>
    <w:p w14:paraId="48366946" w14:textId="77777777" w:rsidR="005D5651" w:rsidRDefault="005D5651" w:rsidP="005D5651">
      <w:pPr>
        <w:rPr>
          <w:lang w:eastAsia="en-US"/>
        </w:rPr>
      </w:pPr>
    </w:p>
    <w:p w14:paraId="1C52106B" w14:textId="77777777" w:rsidR="005D5651" w:rsidRDefault="005D5651" w:rsidP="005D5651">
      <w:pPr>
        <w:rPr>
          <w:lang w:eastAsia="en-US"/>
        </w:rPr>
      </w:pPr>
    </w:p>
    <w:p w14:paraId="7A8E858D" w14:textId="77777777" w:rsidR="005D5651" w:rsidRDefault="005D5651" w:rsidP="005D5651">
      <w:pPr>
        <w:rPr>
          <w:lang w:eastAsia="en-US"/>
        </w:rPr>
      </w:pPr>
    </w:p>
    <w:p w14:paraId="3618BEFB" w14:textId="77777777" w:rsidR="005D5651" w:rsidRDefault="005D5651" w:rsidP="005D5651">
      <w:pPr>
        <w:rPr>
          <w:lang w:eastAsia="en-US"/>
        </w:rPr>
      </w:pPr>
    </w:p>
    <w:p w14:paraId="79448669" w14:textId="77777777" w:rsidR="005D5651" w:rsidRDefault="005D5651" w:rsidP="005D5651">
      <w:pPr>
        <w:rPr>
          <w:lang w:eastAsia="en-US"/>
        </w:rPr>
      </w:pPr>
    </w:p>
    <w:p w14:paraId="3E8D6A68" w14:textId="77777777" w:rsidR="005D5651" w:rsidRDefault="005D5651" w:rsidP="005D5651">
      <w:pPr>
        <w:rPr>
          <w:lang w:eastAsia="en-US"/>
        </w:rPr>
      </w:pPr>
      <w:r>
        <w:rPr>
          <w:noProof/>
        </w:rPr>
        <w:drawing>
          <wp:inline distT="0" distB="0" distL="0" distR="0" wp14:anchorId="77476990" wp14:editId="09A9C150">
            <wp:extent cx="6048375" cy="7953375"/>
            <wp:effectExtent l="0" t="0" r="9525" b="9525"/>
            <wp:docPr id="368515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15385" name="Picture 1" descr="A screenshot of a computer&#10;&#10;Description automatically generated"/>
                    <pic:cNvPicPr/>
                  </pic:nvPicPr>
                  <pic:blipFill>
                    <a:blip r:embed="rId37"/>
                    <a:stretch>
                      <a:fillRect/>
                    </a:stretch>
                  </pic:blipFill>
                  <pic:spPr>
                    <a:xfrm>
                      <a:off x="0" y="0"/>
                      <a:ext cx="6048375" cy="7953375"/>
                    </a:xfrm>
                    <a:prstGeom prst="rect">
                      <a:avLst/>
                    </a:prstGeom>
                  </pic:spPr>
                </pic:pic>
              </a:graphicData>
            </a:graphic>
          </wp:inline>
        </w:drawing>
      </w:r>
    </w:p>
    <w:p w14:paraId="496239BB" w14:textId="77777777" w:rsidR="005D5651" w:rsidRDefault="005D5651" w:rsidP="005D5651">
      <w:pPr>
        <w:rPr>
          <w:lang w:eastAsia="en-US"/>
        </w:rPr>
      </w:pPr>
    </w:p>
    <w:p w14:paraId="3606026F" w14:textId="77777777" w:rsidR="005D5651" w:rsidRDefault="005D5651" w:rsidP="005D5651">
      <w:pPr>
        <w:rPr>
          <w:lang w:eastAsia="en-US"/>
        </w:rPr>
      </w:pPr>
    </w:p>
    <w:p w14:paraId="2DF55456" w14:textId="77777777" w:rsidR="005D5651" w:rsidRDefault="005D5651" w:rsidP="005D5651">
      <w:pPr>
        <w:rPr>
          <w:lang w:eastAsia="en-US"/>
        </w:rPr>
      </w:pPr>
    </w:p>
    <w:p w14:paraId="234914C3" w14:textId="77777777" w:rsidR="005D5651" w:rsidRDefault="005D5651" w:rsidP="005D5651">
      <w:pPr>
        <w:rPr>
          <w:lang w:eastAsia="en-US"/>
        </w:rPr>
      </w:pPr>
    </w:p>
    <w:p w14:paraId="4BF8461E" w14:textId="77777777" w:rsidR="005D5651" w:rsidRDefault="005D5651" w:rsidP="005D5651">
      <w:pPr>
        <w:rPr>
          <w:lang w:eastAsia="en-US"/>
        </w:rPr>
      </w:pPr>
    </w:p>
    <w:p w14:paraId="50148ED7" w14:textId="77777777" w:rsidR="005D5651" w:rsidRDefault="005D5651" w:rsidP="005D5651">
      <w:pPr>
        <w:rPr>
          <w:lang w:eastAsia="en-US"/>
        </w:rPr>
      </w:pPr>
      <w:r>
        <w:rPr>
          <w:noProof/>
        </w:rPr>
        <w:drawing>
          <wp:inline distT="0" distB="0" distL="0" distR="0" wp14:anchorId="7CA5789E" wp14:editId="73114DD7">
            <wp:extent cx="6048375" cy="7972425"/>
            <wp:effectExtent l="0" t="0" r="9525" b="9525"/>
            <wp:docPr id="1173307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07645" name="Picture 1" descr="A screenshot of a computer&#10;&#10;Description automatically generated"/>
                    <pic:cNvPicPr/>
                  </pic:nvPicPr>
                  <pic:blipFill>
                    <a:blip r:embed="rId38"/>
                    <a:stretch>
                      <a:fillRect/>
                    </a:stretch>
                  </pic:blipFill>
                  <pic:spPr>
                    <a:xfrm>
                      <a:off x="0" y="0"/>
                      <a:ext cx="6048375" cy="7972425"/>
                    </a:xfrm>
                    <a:prstGeom prst="rect">
                      <a:avLst/>
                    </a:prstGeom>
                  </pic:spPr>
                </pic:pic>
              </a:graphicData>
            </a:graphic>
          </wp:inline>
        </w:drawing>
      </w:r>
    </w:p>
    <w:p w14:paraId="28E1EE2B" w14:textId="77777777" w:rsidR="005D5651" w:rsidRDefault="005D5651" w:rsidP="005D5651">
      <w:pPr>
        <w:rPr>
          <w:lang w:eastAsia="en-US"/>
        </w:rPr>
      </w:pPr>
    </w:p>
    <w:p w14:paraId="4226AE09" w14:textId="77777777" w:rsidR="005D5651" w:rsidRDefault="005D5651" w:rsidP="005D5651">
      <w:pPr>
        <w:rPr>
          <w:lang w:eastAsia="en-US"/>
        </w:rPr>
      </w:pPr>
    </w:p>
    <w:p w14:paraId="5D3296BD" w14:textId="77777777" w:rsidR="005D5651" w:rsidRDefault="005D5651" w:rsidP="005D5651">
      <w:pPr>
        <w:rPr>
          <w:lang w:eastAsia="en-US"/>
        </w:rPr>
      </w:pPr>
    </w:p>
    <w:p w14:paraId="04C8058A" w14:textId="77777777" w:rsidR="005D5651" w:rsidRDefault="005D5651" w:rsidP="005D5651">
      <w:pPr>
        <w:rPr>
          <w:lang w:eastAsia="en-US"/>
        </w:rPr>
      </w:pPr>
    </w:p>
    <w:p w14:paraId="459601F0" w14:textId="77777777" w:rsidR="005D5651" w:rsidRDefault="005D5651" w:rsidP="005D5651">
      <w:pPr>
        <w:rPr>
          <w:lang w:eastAsia="en-US"/>
        </w:rPr>
      </w:pPr>
    </w:p>
    <w:p w14:paraId="24C6996A" w14:textId="77777777" w:rsidR="005D5651" w:rsidRDefault="005D5651" w:rsidP="005D5651">
      <w:pPr>
        <w:rPr>
          <w:lang w:eastAsia="en-US"/>
        </w:rPr>
      </w:pPr>
      <w:r>
        <w:rPr>
          <w:noProof/>
        </w:rPr>
        <w:drawing>
          <wp:inline distT="0" distB="0" distL="0" distR="0" wp14:anchorId="0E6F6471" wp14:editId="626CFF98">
            <wp:extent cx="6076950" cy="7943850"/>
            <wp:effectExtent l="0" t="0" r="0" b="0"/>
            <wp:docPr id="888921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21457" name="Picture 1" descr="A screenshot of a computer&#10;&#10;Description automatically generated"/>
                    <pic:cNvPicPr/>
                  </pic:nvPicPr>
                  <pic:blipFill>
                    <a:blip r:embed="rId39"/>
                    <a:stretch>
                      <a:fillRect/>
                    </a:stretch>
                  </pic:blipFill>
                  <pic:spPr>
                    <a:xfrm>
                      <a:off x="0" y="0"/>
                      <a:ext cx="6076950" cy="7943850"/>
                    </a:xfrm>
                    <a:prstGeom prst="rect">
                      <a:avLst/>
                    </a:prstGeom>
                  </pic:spPr>
                </pic:pic>
              </a:graphicData>
            </a:graphic>
          </wp:inline>
        </w:drawing>
      </w:r>
    </w:p>
    <w:p w14:paraId="58FD5290" w14:textId="77777777" w:rsidR="005D5651" w:rsidRDefault="005D5651" w:rsidP="005D5651">
      <w:pPr>
        <w:rPr>
          <w:lang w:eastAsia="en-US"/>
        </w:rPr>
      </w:pPr>
    </w:p>
    <w:p w14:paraId="260FF991" w14:textId="77777777" w:rsidR="005D5651" w:rsidRDefault="005D5651" w:rsidP="005D5651">
      <w:pPr>
        <w:rPr>
          <w:lang w:eastAsia="en-US"/>
        </w:rPr>
      </w:pPr>
    </w:p>
    <w:p w14:paraId="07EED958" w14:textId="77777777" w:rsidR="005D5651" w:rsidRDefault="005D5651" w:rsidP="005D5651">
      <w:pPr>
        <w:rPr>
          <w:lang w:eastAsia="en-US"/>
        </w:rPr>
      </w:pPr>
    </w:p>
    <w:p w14:paraId="41904F1F" w14:textId="77777777" w:rsidR="005D5651" w:rsidRDefault="005D5651" w:rsidP="005D5651">
      <w:pPr>
        <w:rPr>
          <w:lang w:eastAsia="en-US"/>
        </w:rPr>
      </w:pPr>
    </w:p>
    <w:p w14:paraId="00B2CC6E" w14:textId="77777777" w:rsidR="005D5651" w:rsidRDefault="005D5651" w:rsidP="005D5651">
      <w:pPr>
        <w:rPr>
          <w:lang w:eastAsia="en-US"/>
        </w:rPr>
      </w:pPr>
    </w:p>
    <w:p w14:paraId="25FF969A" w14:textId="77777777" w:rsidR="005D5651" w:rsidRDefault="005D5651" w:rsidP="005D5651">
      <w:pPr>
        <w:rPr>
          <w:lang w:eastAsia="en-US"/>
        </w:rPr>
      </w:pPr>
      <w:r>
        <w:rPr>
          <w:noProof/>
        </w:rPr>
        <w:drawing>
          <wp:inline distT="0" distB="0" distL="0" distR="0" wp14:anchorId="482CFE1D" wp14:editId="011D8B1C">
            <wp:extent cx="6067425" cy="7962900"/>
            <wp:effectExtent l="0" t="0" r="9525" b="0"/>
            <wp:docPr id="154753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3131" name="Picture 1" descr="A screenshot of a computer&#10;&#10;Description automatically generated"/>
                    <pic:cNvPicPr/>
                  </pic:nvPicPr>
                  <pic:blipFill>
                    <a:blip r:embed="rId40"/>
                    <a:stretch>
                      <a:fillRect/>
                    </a:stretch>
                  </pic:blipFill>
                  <pic:spPr>
                    <a:xfrm>
                      <a:off x="0" y="0"/>
                      <a:ext cx="6067425" cy="7962900"/>
                    </a:xfrm>
                    <a:prstGeom prst="rect">
                      <a:avLst/>
                    </a:prstGeom>
                  </pic:spPr>
                </pic:pic>
              </a:graphicData>
            </a:graphic>
          </wp:inline>
        </w:drawing>
      </w:r>
    </w:p>
    <w:p w14:paraId="39924094" w14:textId="77777777" w:rsidR="005D5651" w:rsidRDefault="005D5651" w:rsidP="005D5651">
      <w:pPr>
        <w:rPr>
          <w:lang w:eastAsia="en-US"/>
        </w:rPr>
      </w:pPr>
    </w:p>
    <w:p w14:paraId="14A5F1E2" w14:textId="77777777" w:rsidR="005D5651" w:rsidRDefault="005D5651" w:rsidP="005D5651">
      <w:pPr>
        <w:rPr>
          <w:lang w:eastAsia="en-US"/>
        </w:rPr>
      </w:pPr>
    </w:p>
    <w:p w14:paraId="6EB38F73" w14:textId="77777777" w:rsidR="005D5651" w:rsidRDefault="005D5651" w:rsidP="005D5651">
      <w:pPr>
        <w:rPr>
          <w:lang w:eastAsia="en-US"/>
        </w:rPr>
      </w:pPr>
    </w:p>
    <w:p w14:paraId="1CEBB70A" w14:textId="77777777" w:rsidR="005D5651" w:rsidRDefault="005D5651" w:rsidP="005D5651">
      <w:pPr>
        <w:rPr>
          <w:lang w:eastAsia="en-US"/>
        </w:rPr>
      </w:pPr>
    </w:p>
    <w:p w14:paraId="502FABE0" w14:textId="77777777" w:rsidR="005D5651" w:rsidRDefault="005D5651" w:rsidP="005D5651">
      <w:pPr>
        <w:rPr>
          <w:lang w:eastAsia="en-US"/>
        </w:rPr>
      </w:pPr>
    </w:p>
    <w:p w14:paraId="75EA2307" w14:textId="77777777" w:rsidR="005D5651" w:rsidRDefault="005D5651" w:rsidP="005D5651">
      <w:pPr>
        <w:rPr>
          <w:lang w:eastAsia="en-US"/>
        </w:rPr>
      </w:pPr>
      <w:r>
        <w:rPr>
          <w:noProof/>
        </w:rPr>
        <w:drawing>
          <wp:inline distT="0" distB="0" distL="0" distR="0" wp14:anchorId="0579D4FD" wp14:editId="2DEC9FBD">
            <wp:extent cx="6048375" cy="7915275"/>
            <wp:effectExtent l="0" t="0" r="9525" b="9525"/>
            <wp:docPr id="281324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24711" name="Picture 1" descr="A screenshot of a computer&#10;&#10;Description automatically generated"/>
                    <pic:cNvPicPr/>
                  </pic:nvPicPr>
                  <pic:blipFill>
                    <a:blip r:embed="rId41"/>
                    <a:stretch>
                      <a:fillRect/>
                    </a:stretch>
                  </pic:blipFill>
                  <pic:spPr>
                    <a:xfrm>
                      <a:off x="0" y="0"/>
                      <a:ext cx="6048375" cy="7915275"/>
                    </a:xfrm>
                    <a:prstGeom prst="rect">
                      <a:avLst/>
                    </a:prstGeom>
                  </pic:spPr>
                </pic:pic>
              </a:graphicData>
            </a:graphic>
          </wp:inline>
        </w:drawing>
      </w:r>
    </w:p>
    <w:p w14:paraId="113FB901" w14:textId="77777777" w:rsidR="005D5651" w:rsidRDefault="005D5651" w:rsidP="005D5651">
      <w:pPr>
        <w:rPr>
          <w:lang w:eastAsia="en-US"/>
        </w:rPr>
      </w:pPr>
    </w:p>
    <w:p w14:paraId="75043BC4" w14:textId="77777777" w:rsidR="005D5651" w:rsidRDefault="005D5651" w:rsidP="005D5651">
      <w:pPr>
        <w:rPr>
          <w:lang w:eastAsia="en-US"/>
        </w:rPr>
      </w:pPr>
    </w:p>
    <w:p w14:paraId="46853416" w14:textId="77777777" w:rsidR="005D5651" w:rsidRDefault="005D5651" w:rsidP="005D5651">
      <w:pPr>
        <w:rPr>
          <w:lang w:eastAsia="en-US"/>
        </w:rPr>
      </w:pPr>
    </w:p>
    <w:p w14:paraId="5648B025" w14:textId="77777777" w:rsidR="005D5651" w:rsidRDefault="005D5651" w:rsidP="005D5651">
      <w:pPr>
        <w:rPr>
          <w:lang w:eastAsia="en-US"/>
        </w:rPr>
      </w:pPr>
    </w:p>
    <w:p w14:paraId="68CB8E87" w14:textId="77777777" w:rsidR="005D5651" w:rsidRDefault="005D5651" w:rsidP="005D5651">
      <w:pPr>
        <w:rPr>
          <w:lang w:eastAsia="en-US"/>
        </w:rPr>
      </w:pPr>
    </w:p>
    <w:p w14:paraId="44EDBEC5" w14:textId="77777777" w:rsidR="005D5651" w:rsidRDefault="005D5651" w:rsidP="005D5651">
      <w:pPr>
        <w:rPr>
          <w:lang w:eastAsia="en-US"/>
        </w:rPr>
      </w:pPr>
      <w:r>
        <w:rPr>
          <w:noProof/>
        </w:rPr>
        <w:drawing>
          <wp:inline distT="0" distB="0" distL="0" distR="0" wp14:anchorId="3294AB08" wp14:editId="0C721592">
            <wp:extent cx="6038850" cy="7753350"/>
            <wp:effectExtent l="0" t="0" r="0" b="0"/>
            <wp:docPr id="1311378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78588" name="Picture 1" descr="A screenshot of a computer&#10;&#10;Description automatically generated"/>
                    <pic:cNvPicPr/>
                  </pic:nvPicPr>
                  <pic:blipFill>
                    <a:blip r:embed="rId42"/>
                    <a:stretch>
                      <a:fillRect/>
                    </a:stretch>
                  </pic:blipFill>
                  <pic:spPr>
                    <a:xfrm>
                      <a:off x="0" y="0"/>
                      <a:ext cx="6038850" cy="7753350"/>
                    </a:xfrm>
                    <a:prstGeom prst="rect">
                      <a:avLst/>
                    </a:prstGeom>
                  </pic:spPr>
                </pic:pic>
              </a:graphicData>
            </a:graphic>
          </wp:inline>
        </w:drawing>
      </w:r>
    </w:p>
    <w:p w14:paraId="2AFB07E7" w14:textId="77777777" w:rsidR="005D5651" w:rsidRDefault="005D5651" w:rsidP="005D5651">
      <w:pPr>
        <w:rPr>
          <w:lang w:eastAsia="en-US"/>
        </w:rPr>
      </w:pPr>
    </w:p>
    <w:p w14:paraId="4EFA5054" w14:textId="77777777" w:rsidR="005D5651" w:rsidRDefault="005D5651" w:rsidP="005D5651">
      <w:pPr>
        <w:rPr>
          <w:lang w:eastAsia="en-US"/>
        </w:rPr>
      </w:pPr>
    </w:p>
    <w:p w14:paraId="37AE0A75" w14:textId="77777777" w:rsidR="005D5651" w:rsidRDefault="005D5651" w:rsidP="005D5651">
      <w:pPr>
        <w:rPr>
          <w:lang w:eastAsia="en-US"/>
        </w:rPr>
      </w:pPr>
    </w:p>
    <w:p w14:paraId="22F0F30E" w14:textId="77777777" w:rsidR="005D5651" w:rsidRDefault="005D5651" w:rsidP="005D5651">
      <w:pPr>
        <w:rPr>
          <w:lang w:eastAsia="en-US"/>
        </w:rPr>
      </w:pPr>
    </w:p>
    <w:p w14:paraId="46345560" w14:textId="77777777" w:rsidR="005D5651" w:rsidRDefault="005D5651" w:rsidP="005D5651">
      <w:pPr>
        <w:rPr>
          <w:lang w:eastAsia="en-US"/>
        </w:rPr>
      </w:pPr>
    </w:p>
    <w:p w14:paraId="2AA1D49B" w14:textId="77777777" w:rsidR="005D5651" w:rsidRDefault="005D5651" w:rsidP="005D5651">
      <w:pPr>
        <w:rPr>
          <w:lang w:eastAsia="en-US"/>
        </w:rPr>
      </w:pPr>
    </w:p>
    <w:p w14:paraId="6BE53316" w14:textId="77777777" w:rsidR="005D5651" w:rsidRDefault="005D5651" w:rsidP="005D5651">
      <w:pPr>
        <w:rPr>
          <w:lang w:eastAsia="en-US"/>
        </w:rPr>
      </w:pPr>
    </w:p>
    <w:p w14:paraId="286EE6CE" w14:textId="77777777" w:rsidR="005D5651" w:rsidRDefault="005D5651" w:rsidP="005D5651">
      <w:pPr>
        <w:rPr>
          <w:lang w:eastAsia="en-US"/>
        </w:rPr>
      </w:pPr>
      <w:r>
        <w:rPr>
          <w:noProof/>
        </w:rPr>
        <w:drawing>
          <wp:inline distT="0" distB="0" distL="0" distR="0" wp14:anchorId="47CF70C8" wp14:editId="7C267216">
            <wp:extent cx="6076950" cy="8048625"/>
            <wp:effectExtent l="0" t="0" r="0" b="9525"/>
            <wp:docPr id="12690266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26660" name="Picture 1" descr="A screenshot of a computer&#10;&#10;Description automatically generated"/>
                    <pic:cNvPicPr/>
                  </pic:nvPicPr>
                  <pic:blipFill>
                    <a:blip r:embed="rId43"/>
                    <a:stretch>
                      <a:fillRect/>
                    </a:stretch>
                  </pic:blipFill>
                  <pic:spPr>
                    <a:xfrm>
                      <a:off x="0" y="0"/>
                      <a:ext cx="6076950" cy="8048625"/>
                    </a:xfrm>
                    <a:prstGeom prst="rect">
                      <a:avLst/>
                    </a:prstGeom>
                  </pic:spPr>
                </pic:pic>
              </a:graphicData>
            </a:graphic>
          </wp:inline>
        </w:drawing>
      </w:r>
    </w:p>
    <w:p w14:paraId="3016AE13" w14:textId="77777777" w:rsidR="005D5651" w:rsidRDefault="005D5651" w:rsidP="005D5651">
      <w:pPr>
        <w:rPr>
          <w:lang w:eastAsia="en-US"/>
        </w:rPr>
      </w:pPr>
    </w:p>
    <w:p w14:paraId="1266028D" w14:textId="77777777" w:rsidR="005D5651" w:rsidRDefault="005D5651" w:rsidP="005D5651">
      <w:pPr>
        <w:rPr>
          <w:lang w:eastAsia="en-US"/>
        </w:rPr>
      </w:pPr>
    </w:p>
    <w:p w14:paraId="39F44C4A" w14:textId="77777777" w:rsidR="005D5651" w:rsidRDefault="005D5651" w:rsidP="005D5651">
      <w:pPr>
        <w:rPr>
          <w:lang w:eastAsia="en-US"/>
        </w:rPr>
      </w:pPr>
    </w:p>
    <w:p w14:paraId="0F1C0144" w14:textId="77777777" w:rsidR="005D5651" w:rsidRDefault="005D5651" w:rsidP="005D5651">
      <w:pPr>
        <w:rPr>
          <w:lang w:eastAsia="en-US"/>
        </w:rPr>
      </w:pPr>
    </w:p>
    <w:p w14:paraId="0B65EC9B" w14:textId="77777777" w:rsidR="005D5651" w:rsidRDefault="005D5651" w:rsidP="005D5651">
      <w:pPr>
        <w:rPr>
          <w:lang w:eastAsia="en-US"/>
        </w:rPr>
      </w:pPr>
      <w:r>
        <w:rPr>
          <w:noProof/>
        </w:rPr>
        <w:drawing>
          <wp:inline distT="0" distB="0" distL="0" distR="0" wp14:anchorId="6C5FE047" wp14:editId="352BF3A9">
            <wp:extent cx="6029325" cy="7753350"/>
            <wp:effectExtent l="0" t="0" r="9525" b="0"/>
            <wp:docPr id="1081129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29970" name="Picture 1" descr="A screenshot of a computer&#10;&#10;Description automatically generated"/>
                    <pic:cNvPicPr/>
                  </pic:nvPicPr>
                  <pic:blipFill>
                    <a:blip r:embed="rId44"/>
                    <a:stretch>
                      <a:fillRect/>
                    </a:stretch>
                  </pic:blipFill>
                  <pic:spPr>
                    <a:xfrm>
                      <a:off x="0" y="0"/>
                      <a:ext cx="6029325" cy="7753350"/>
                    </a:xfrm>
                    <a:prstGeom prst="rect">
                      <a:avLst/>
                    </a:prstGeom>
                  </pic:spPr>
                </pic:pic>
              </a:graphicData>
            </a:graphic>
          </wp:inline>
        </w:drawing>
      </w:r>
    </w:p>
    <w:p w14:paraId="125AB930" w14:textId="77777777" w:rsidR="005D5651" w:rsidRDefault="005D5651" w:rsidP="005D5651">
      <w:pPr>
        <w:rPr>
          <w:lang w:eastAsia="en-US"/>
        </w:rPr>
      </w:pPr>
    </w:p>
    <w:p w14:paraId="4F6E1F0D" w14:textId="77777777" w:rsidR="005D5651" w:rsidRDefault="005D5651" w:rsidP="005D5651">
      <w:pPr>
        <w:rPr>
          <w:lang w:eastAsia="en-US"/>
        </w:rPr>
      </w:pPr>
    </w:p>
    <w:p w14:paraId="6DC7B19C" w14:textId="77777777" w:rsidR="005D5651" w:rsidRDefault="005D5651" w:rsidP="005D5651">
      <w:pPr>
        <w:rPr>
          <w:lang w:eastAsia="en-US"/>
        </w:rPr>
      </w:pPr>
    </w:p>
    <w:p w14:paraId="0B55E520" w14:textId="77777777" w:rsidR="005D5651" w:rsidRDefault="005D5651" w:rsidP="005D5651">
      <w:pPr>
        <w:rPr>
          <w:lang w:eastAsia="en-US"/>
        </w:rPr>
      </w:pPr>
    </w:p>
    <w:p w14:paraId="336BD6C4" w14:textId="77777777" w:rsidR="005D5651" w:rsidRDefault="005D5651" w:rsidP="005D5651">
      <w:pPr>
        <w:rPr>
          <w:lang w:eastAsia="en-US"/>
        </w:rPr>
      </w:pPr>
    </w:p>
    <w:p w14:paraId="6472F371" w14:textId="77777777" w:rsidR="005D5651" w:rsidRDefault="005D5651" w:rsidP="005D5651">
      <w:pPr>
        <w:rPr>
          <w:lang w:eastAsia="en-US"/>
        </w:rPr>
      </w:pPr>
    </w:p>
    <w:p w14:paraId="6CFBC599" w14:textId="77777777" w:rsidR="005D5651" w:rsidRDefault="005D5651" w:rsidP="005D5651">
      <w:pPr>
        <w:rPr>
          <w:lang w:eastAsia="en-US"/>
        </w:rPr>
      </w:pPr>
    </w:p>
    <w:p w14:paraId="4734A9B2" w14:textId="77777777" w:rsidR="005D5651" w:rsidRDefault="005D5651" w:rsidP="005D5651">
      <w:pPr>
        <w:rPr>
          <w:lang w:eastAsia="en-US"/>
        </w:rPr>
      </w:pPr>
      <w:r>
        <w:rPr>
          <w:noProof/>
        </w:rPr>
        <w:drawing>
          <wp:inline distT="0" distB="0" distL="0" distR="0" wp14:anchorId="406D8E44" wp14:editId="45F79BE6">
            <wp:extent cx="6038850" cy="8048625"/>
            <wp:effectExtent l="0" t="0" r="0" b="9525"/>
            <wp:docPr id="244300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00939" name="Picture 1" descr="A screenshot of a computer&#10;&#10;Description automatically generated"/>
                    <pic:cNvPicPr/>
                  </pic:nvPicPr>
                  <pic:blipFill>
                    <a:blip r:embed="rId45"/>
                    <a:stretch>
                      <a:fillRect/>
                    </a:stretch>
                  </pic:blipFill>
                  <pic:spPr>
                    <a:xfrm>
                      <a:off x="0" y="0"/>
                      <a:ext cx="6038850" cy="8048625"/>
                    </a:xfrm>
                    <a:prstGeom prst="rect">
                      <a:avLst/>
                    </a:prstGeom>
                  </pic:spPr>
                </pic:pic>
              </a:graphicData>
            </a:graphic>
          </wp:inline>
        </w:drawing>
      </w:r>
    </w:p>
    <w:p w14:paraId="354CD33F" w14:textId="77777777" w:rsidR="005D5651" w:rsidRDefault="005D5651" w:rsidP="005D5651">
      <w:pPr>
        <w:rPr>
          <w:lang w:eastAsia="en-US"/>
        </w:rPr>
      </w:pPr>
    </w:p>
    <w:p w14:paraId="3BBE67A1" w14:textId="77777777" w:rsidR="005D5651" w:rsidRDefault="005D5651" w:rsidP="005D5651">
      <w:pPr>
        <w:rPr>
          <w:lang w:eastAsia="en-US"/>
        </w:rPr>
      </w:pPr>
    </w:p>
    <w:p w14:paraId="44850359" w14:textId="77777777" w:rsidR="005D5651" w:rsidRDefault="005D5651" w:rsidP="005D5651">
      <w:pPr>
        <w:rPr>
          <w:lang w:eastAsia="en-US"/>
        </w:rPr>
      </w:pPr>
    </w:p>
    <w:p w14:paraId="1368B424" w14:textId="77777777" w:rsidR="005D5651" w:rsidRDefault="005D5651" w:rsidP="005D5651">
      <w:pPr>
        <w:rPr>
          <w:lang w:eastAsia="en-US"/>
        </w:rPr>
      </w:pPr>
    </w:p>
    <w:p w14:paraId="5CB37355" w14:textId="77777777" w:rsidR="005D5651" w:rsidRDefault="005D5651" w:rsidP="005D5651">
      <w:pPr>
        <w:rPr>
          <w:lang w:eastAsia="en-US"/>
        </w:rPr>
      </w:pPr>
      <w:r>
        <w:rPr>
          <w:noProof/>
        </w:rPr>
        <w:drawing>
          <wp:inline distT="0" distB="0" distL="0" distR="0" wp14:anchorId="55B0E6D0" wp14:editId="7E93A621">
            <wp:extent cx="6076950" cy="7724775"/>
            <wp:effectExtent l="0" t="0" r="0" b="9525"/>
            <wp:docPr id="1490124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24141" name="Picture 1" descr="A screenshot of a computer&#10;&#10;Description automatically generated"/>
                    <pic:cNvPicPr/>
                  </pic:nvPicPr>
                  <pic:blipFill>
                    <a:blip r:embed="rId46"/>
                    <a:stretch>
                      <a:fillRect/>
                    </a:stretch>
                  </pic:blipFill>
                  <pic:spPr>
                    <a:xfrm>
                      <a:off x="0" y="0"/>
                      <a:ext cx="6076950" cy="7724775"/>
                    </a:xfrm>
                    <a:prstGeom prst="rect">
                      <a:avLst/>
                    </a:prstGeom>
                  </pic:spPr>
                </pic:pic>
              </a:graphicData>
            </a:graphic>
          </wp:inline>
        </w:drawing>
      </w:r>
    </w:p>
    <w:p w14:paraId="515ECF32" w14:textId="77777777" w:rsidR="005D5651" w:rsidRDefault="005D5651" w:rsidP="005D5651">
      <w:pPr>
        <w:rPr>
          <w:lang w:eastAsia="en-US"/>
        </w:rPr>
      </w:pPr>
    </w:p>
    <w:p w14:paraId="4BFD9D6E" w14:textId="77777777" w:rsidR="005D5651" w:rsidRDefault="005D5651" w:rsidP="005D5651">
      <w:pPr>
        <w:rPr>
          <w:lang w:eastAsia="en-US"/>
        </w:rPr>
      </w:pPr>
    </w:p>
    <w:p w14:paraId="57DCC2C4" w14:textId="77777777" w:rsidR="005D5651" w:rsidRDefault="005D5651" w:rsidP="005D5651">
      <w:pPr>
        <w:rPr>
          <w:lang w:eastAsia="en-US"/>
        </w:rPr>
      </w:pPr>
    </w:p>
    <w:p w14:paraId="760A2067" w14:textId="77777777" w:rsidR="005D5651" w:rsidRDefault="005D5651" w:rsidP="005D5651">
      <w:pPr>
        <w:rPr>
          <w:lang w:eastAsia="en-US"/>
        </w:rPr>
      </w:pPr>
    </w:p>
    <w:p w14:paraId="33ABA257" w14:textId="77777777" w:rsidR="005D5651" w:rsidRDefault="005D5651" w:rsidP="005D5651">
      <w:pPr>
        <w:rPr>
          <w:lang w:eastAsia="en-US"/>
        </w:rPr>
      </w:pPr>
    </w:p>
    <w:p w14:paraId="6DC23C0E" w14:textId="77777777" w:rsidR="005D5651" w:rsidRDefault="005D5651" w:rsidP="005D5651">
      <w:pPr>
        <w:rPr>
          <w:lang w:eastAsia="en-US"/>
        </w:rPr>
      </w:pPr>
    </w:p>
    <w:p w14:paraId="024879F7" w14:textId="77777777" w:rsidR="005D5651" w:rsidRDefault="005D5651" w:rsidP="005D5651">
      <w:pPr>
        <w:rPr>
          <w:lang w:eastAsia="en-US"/>
        </w:rPr>
      </w:pPr>
    </w:p>
    <w:p w14:paraId="47B85676" w14:textId="77777777" w:rsidR="005D5651" w:rsidRDefault="005D5651" w:rsidP="005D5651">
      <w:pPr>
        <w:rPr>
          <w:lang w:eastAsia="en-US"/>
        </w:rPr>
      </w:pPr>
      <w:r>
        <w:rPr>
          <w:noProof/>
        </w:rPr>
        <w:drawing>
          <wp:inline distT="0" distB="0" distL="0" distR="0" wp14:anchorId="3CD29158" wp14:editId="751EB47B">
            <wp:extent cx="6029325" cy="8020050"/>
            <wp:effectExtent l="0" t="0" r="9525" b="0"/>
            <wp:docPr id="6325370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37040" name="Picture 1" descr="A screenshot of a computer&#10;&#10;Description automatically generated"/>
                    <pic:cNvPicPr/>
                  </pic:nvPicPr>
                  <pic:blipFill>
                    <a:blip r:embed="rId47"/>
                    <a:stretch>
                      <a:fillRect/>
                    </a:stretch>
                  </pic:blipFill>
                  <pic:spPr>
                    <a:xfrm>
                      <a:off x="0" y="0"/>
                      <a:ext cx="6029325" cy="8020050"/>
                    </a:xfrm>
                    <a:prstGeom prst="rect">
                      <a:avLst/>
                    </a:prstGeom>
                  </pic:spPr>
                </pic:pic>
              </a:graphicData>
            </a:graphic>
          </wp:inline>
        </w:drawing>
      </w:r>
    </w:p>
    <w:p w14:paraId="10C826FD" w14:textId="77777777" w:rsidR="005D5651" w:rsidRDefault="005D5651" w:rsidP="005D5651">
      <w:pPr>
        <w:rPr>
          <w:lang w:eastAsia="en-US"/>
        </w:rPr>
      </w:pPr>
    </w:p>
    <w:p w14:paraId="4931BB75" w14:textId="77777777" w:rsidR="005D5651" w:rsidRDefault="005D5651" w:rsidP="005D5651">
      <w:pPr>
        <w:rPr>
          <w:lang w:eastAsia="en-US"/>
        </w:rPr>
      </w:pPr>
    </w:p>
    <w:p w14:paraId="2D6B3BE4" w14:textId="77777777" w:rsidR="005D5651" w:rsidRDefault="005D5651" w:rsidP="005D5651">
      <w:pPr>
        <w:rPr>
          <w:lang w:eastAsia="en-US"/>
        </w:rPr>
      </w:pPr>
    </w:p>
    <w:p w14:paraId="4B31FFB8" w14:textId="77777777" w:rsidR="005D5651" w:rsidRDefault="005D5651" w:rsidP="005D5651">
      <w:pPr>
        <w:rPr>
          <w:lang w:eastAsia="en-US"/>
        </w:rPr>
      </w:pPr>
    </w:p>
    <w:p w14:paraId="2F3CC8E9" w14:textId="77777777" w:rsidR="005D5651" w:rsidRDefault="005D5651" w:rsidP="005D5651">
      <w:pPr>
        <w:rPr>
          <w:lang w:eastAsia="en-US"/>
        </w:rPr>
      </w:pPr>
    </w:p>
    <w:p w14:paraId="39578722" w14:textId="6861C6A5" w:rsidR="005D5651" w:rsidRPr="005D5651" w:rsidRDefault="005D5651" w:rsidP="005D5651">
      <w:pPr>
        <w:rPr>
          <w:lang w:eastAsia="en-US"/>
        </w:rPr>
        <w:sectPr w:rsidR="005D5651" w:rsidRPr="005D5651" w:rsidSect="00236824">
          <w:pgSz w:w="11910" w:h="16840"/>
          <w:pgMar w:top="1720" w:right="640" w:bottom="960" w:left="1100" w:header="566" w:footer="767" w:gutter="0"/>
          <w:cols w:space="720"/>
        </w:sectPr>
      </w:pPr>
      <w:r>
        <w:rPr>
          <w:noProof/>
        </w:rPr>
        <w:drawing>
          <wp:inline distT="0" distB="0" distL="0" distR="0" wp14:anchorId="0A0E8CCC" wp14:editId="6B3C3451">
            <wp:extent cx="6048375" cy="7724775"/>
            <wp:effectExtent l="0" t="0" r="9525" b="9525"/>
            <wp:docPr id="1718755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55002" name="Picture 1" descr="A screenshot of a computer&#10;&#10;Description automatically generated"/>
                    <pic:cNvPicPr/>
                  </pic:nvPicPr>
                  <pic:blipFill>
                    <a:blip r:embed="rId48"/>
                    <a:stretch>
                      <a:fillRect/>
                    </a:stretch>
                  </pic:blipFill>
                  <pic:spPr>
                    <a:xfrm>
                      <a:off x="0" y="0"/>
                      <a:ext cx="6048375" cy="7724775"/>
                    </a:xfrm>
                    <a:prstGeom prst="rect">
                      <a:avLst/>
                    </a:prstGeom>
                  </pic:spPr>
                </pic:pic>
              </a:graphicData>
            </a:graphic>
          </wp:inline>
        </w:drawing>
      </w:r>
    </w:p>
    <w:p w14:paraId="70E3F48C" w14:textId="37853A2D" w:rsidR="0046184B" w:rsidRPr="005B14C2" w:rsidRDefault="00324452" w:rsidP="00324452">
      <w:pPr>
        <w:pStyle w:val="Heading1"/>
        <w:numPr>
          <w:ilvl w:val="0"/>
          <w:numId w:val="0"/>
        </w:numPr>
        <w:rPr>
          <w:rFonts w:ascii="Arial" w:hAnsi="Arial"/>
        </w:rPr>
      </w:pPr>
      <w:bookmarkStart w:id="271" w:name="_Toc161735669"/>
      <w:r w:rsidRPr="005B14C2">
        <w:rPr>
          <w:rFonts w:ascii="Arial" w:hAnsi="Arial"/>
        </w:rPr>
        <w:lastRenderedPageBreak/>
        <w:t>Appendix D</w:t>
      </w:r>
      <w:r w:rsidR="00D80D5A" w:rsidRPr="005B14C2">
        <w:rPr>
          <w:rFonts w:ascii="Arial" w:hAnsi="Arial"/>
        </w:rPr>
        <w:t xml:space="preserve"> - </w:t>
      </w:r>
      <w:r w:rsidRPr="005B14C2">
        <w:rPr>
          <w:rFonts w:ascii="Arial" w:hAnsi="Arial"/>
        </w:rPr>
        <w:t>Single Line Diagrams</w:t>
      </w:r>
      <w:bookmarkEnd w:id="271"/>
    </w:p>
    <w:p w14:paraId="567642FB" w14:textId="4D591CAD" w:rsidR="007E3B52" w:rsidRPr="005B14C2" w:rsidRDefault="007E3B52" w:rsidP="001E5E4A">
      <w:pPr>
        <w:rPr>
          <w:rFonts w:cs="Arial"/>
          <w:b/>
          <w:bCs/>
          <w:lang w:val="en-US" w:bidi="en-US"/>
        </w:rPr>
      </w:pPr>
    </w:p>
    <w:p w14:paraId="1EA5D4A4" w14:textId="77777777" w:rsidR="00294966" w:rsidRPr="005B14C2" w:rsidRDefault="003F686F" w:rsidP="00B93A11">
      <w:pPr>
        <w:pStyle w:val="ListParagraph"/>
        <w:numPr>
          <w:ilvl w:val="0"/>
          <w:numId w:val="20"/>
        </w:numPr>
        <w:rPr>
          <w:rFonts w:cs="Arial"/>
          <w:b/>
          <w:bCs/>
          <w:lang w:val="en-US" w:bidi="en-US"/>
        </w:rPr>
      </w:pPr>
      <w:r w:rsidRPr="005B14C2">
        <w:rPr>
          <w:rFonts w:cs="Arial"/>
          <w:b/>
          <w:bCs/>
          <w:lang w:val="en-US" w:bidi="en-US"/>
        </w:rPr>
        <w:t xml:space="preserve">Theodore Water </w:t>
      </w:r>
      <w:r w:rsidR="00CE41F0" w:rsidRPr="005B14C2">
        <w:rPr>
          <w:rFonts w:cs="Arial"/>
          <w:b/>
          <w:bCs/>
          <w:lang w:val="en-US" w:bidi="en-US"/>
        </w:rPr>
        <w:t xml:space="preserve">Treatment </w:t>
      </w:r>
      <w:r w:rsidR="00294966" w:rsidRPr="005B14C2">
        <w:rPr>
          <w:rFonts w:cs="Arial"/>
          <w:b/>
          <w:bCs/>
          <w:lang w:val="en-US" w:bidi="en-US"/>
        </w:rPr>
        <w:t>Plant</w:t>
      </w:r>
    </w:p>
    <w:p w14:paraId="0018DBEE" w14:textId="1CBF0982" w:rsidR="003F686F" w:rsidRPr="005B14C2" w:rsidRDefault="0069048C" w:rsidP="005D5896">
      <w:pPr>
        <w:jc w:val="center"/>
        <w:rPr>
          <w:rFonts w:cs="Arial"/>
          <w:b/>
          <w:bCs/>
          <w:lang w:val="en-US" w:bidi="en-US"/>
        </w:rPr>
      </w:pPr>
      <w:r>
        <w:rPr>
          <w:noProof/>
        </w:rPr>
        <w:lastRenderedPageBreak/>
        <w:drawing>
          <wp:inline distT="0" distB="0" distL="0" distR="0" wp14:anchorId="67DC8742" wp14:editId="0C154454">
            <wp:extent cx="8587666" cy="6370241"/>
            <wp:effectExtent l="3810" t="0" r="8255" b="8255"/>
            <wp:docPr id="463217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17244" name=""/>
                    <pic:cNvPicPr/>
                  </pic:nvPicPr>
                  <pic:blipFill>
                    <a:blip r:embed="rId49"/>
                    <a:stretch>
                      <a:fillRect/>
                    </a:stretch>
                  </pic:blipFill>
                  <pic:spPr>
                    <a:xfrm rot="16200000">
                      <a:off x="0" y="0"/>
                      <a:ext cx="8607800" cy="6385176"/>
                    </a:xfrm>
                    <a:prstGeom prst="rect">
                      <a:avLst/>
                    </a:prstGeom>
                  </pic:spPr>
                </pic:pic>
              </a:graphicData>
            </a:graphic>
          </wp:inline>
        </w:drawing>
      </w:r>
    </w:p>
    <w:p w14:paraId="246A3A3F" w14:textId="58DFAAD8" w:rsidR="00A7410E" w:rsidRPr="0082482E" w:rsidRDefault="00A7410E" w:rsidP="00575726">
      <w:pPr>
        <w:jc w:val="center"/>
        <w:rPr>
          <w:rFonts w:cs="Arial"/>
          <w:b/>
          <w:bCs/>
          <w:lang w:val="en-US" w:bidi="en-US"/>
        </w:rPr>
      </w:pPr>
    </w:p>
    <w:p w14:paraId="13BE60C3" w14:textId="41EEBAE5" w:rsidR="004D2BFD" w:rsidRPr="005B14C2" w:rsidRDefault="00324452" w:rsidP="423B58D4">
      <w:pPr>
        <w:pStyle w:val="Heading1"/>
        <w:numPr>
          <w:ilvl w:val="0"/>
          <w:numId w:val="0"/>
        </w:numPr>
        <w:ind w:left="420"/>
        <w:rPr>
          <w:rFonts w:ascii="Arial" w:hAnsi="Arial"/>
        </w:rPr>
      </w:pPr>
      <w:bookmarkStart w:id="272" w:name="_Toc161735670"/>
      <w:r w:rsidRPr="423B58D4">
        <w:rPr>
          <w:rFonts w:ascii="Arial" w:hAnsi="Arial"/>
        </w:rPr>
        <w:lastRenderedPageBreak/>
        <w:t>Appendix E</w:t>
      </w:r>
      <w:r w:rsidR="00D80D5A" w:rsidRPr="423B58D4">
        <w:rPr>
          <w:rFonts w:ascii="Arial" w:hAnsi="Arial"/>
        </w:rPr>
        <w:t xml:space="preserve"> -</w:t>
      </w:r>
      <w:r w:rsidRPr="423B58D4">
        <w:rPr>
          <w:rFonts w:ascii="Arial" w:hAnsi="Arial"/>
        </w:rPr>
        <w:t xml:space="preserve"> Protection Concepts </w:t>
      </w:r>
      <w:bookmarkStart w:id="273" w:name="_Int_MGLEsaBh"/>
      <w:r w:rsidRPr="423B58D4">
        <w:rPr>
          <w:rFonts w:ascii="Arial" w:hAnsi="Arial"/>
        </w:rPr>
        <w:t>And</w:t>
      </w:r>
      <w:bookmarkEnd w:id="273"/>
      <w:r w:rsidRPr="423B58D4">
        <w:rPr>
          <w:rFonts w:ascii="Arial" w:hAnsi="Arial"/>
        </w:rPr>
        <w:t xml:space="preserve"> Guidelines</w:t>
      </w:r>
      <w:bookmarkEnd w:id="272"/>
    </w:p>
    <w:p w14:paraId="0992D4F0" w14:textId="77777777" w:rsidR="004D2BFD" w:rsidRPr="005B14C2" w:rsidRDefault="004D2BFD" w:rsidP="004D2BFD">
      <w:pPr>
        <w:rPr>
          <w:rFonts w:cs="Arial"/>
          <w:szCs w:val="20"/>
          <w:lang w:val="en-US" w:bidi="en-US"/>
        </w:rPr>
      </w:pPr>
    </w:p>
    <w:p w14:paraId="60FFA239" w14:textId="77777777" w:rsidR="004D2BFD" w:rsidRPr="005B14C2" w:rsidRDefault="004D2BFD" w:rsidP="004D2BFD">
      <w:pPr>
        <w:rPr>
          <w:rFonts w:cs="Arial"/>
          <w:szCs w:val="20"/>
          <w:lang w:val="en-US" w:bidi="en-US"/>
        </w:rPr>
      </w:pPr>
      <w:r w:rsidRPr="005B14C2">
        <w:rPr>
          <w:rFonts w:cs="Arial"/>
          <w:szCs w:val="20"/>
          <w:lang w:val="en-US" w:bidi="en-US"/>
        </w:rPr>
        <w:t>The following section outlines some of the principles followed in the review and design of the protection scheme.</w:t>
      </w:r>
    </w:p>
    <w:p w14:paraId="51018999" w14:textId="77777777" w:rsidR="00031DAC" w:rsidRPr="005B14C2" w:rsidRDefault="00031DAC" w:rsidP="00031DAC">
      <w:pPr>
        <w:rPr>
          <w:rFonts w:cs="Arial"/>
          <w:b/>
          <w:bCs/>
          <w:szCs w:val="20"/>
          <w:lang w:val="en-US" w:bidi="en-US"/>
        </w:rPr>
      </w:pPr>
    </w:p>
    <w:p w14:paraId="25E99294" w14:textId="7377ABAA" w:rsidR="00031DAC" w:rsidRPr="005B14C2" w:rsidRDefault="004D2BFD" w:rsidP="00031DAC">
      <w:pPr>
        <w:rPr>
          <w:rFonts w:cs="Arial"/>
          <w:b/>
          <w:bCs/>
          <w:szCs w:val="20"/>
          <w:lang w:val="en-US" w:bidi="en-US"/>
        </w:rPr>
      </w:pPr>
      <w:r w:rsidRPr="005B14C2">
        <w:rPr>
          <w:rFonts w:cs="Arial"/>
          <w:b/>
          <w:bCs/>
          <w:szCs w:val="20"/>
          <w:lang w:val="en-US" w:bidi="en-US"/>
        </w:rPr>
        <w:t xml:space="preserve">Conventional Time/Current Coordination (TCC) </w:t>
      </w:r>
    </w:p>
    <w:p w14:paraId="63B58880" w14:textId="2F0D224C" w:rsidR="004D2BFD" w:rsidRPr="005B14C2" w:rsidRDefault="004D2BFD" w:rsidP="423B58D4">
      <w:pPr>
        <w:spacing w:before="360" w:after="240"/>
        <w:ind w:left="840"/>
        <w:rPr>
          <w:rFonts w:cs="Arial"/>
          <w:b/>
          <w:bCs/>
          <w:szCs w:val="20"/>
          <w:lang w:val="en-US" w:bidi="en-US"/>
        </w:rPr>
      </w:pPr>
      <w:r w:rsidRPr="423B58D4">
        <w:rPr>
          <w:rFonts w:cs="Arial"/>
          <w:b/>
          <w:bCs/>
          <w:lang w:val="en-US" w:bidi="en-US"/>
        </w:rPr>
        <w:t>General Principles</w:t>
      </w:r>
    </w:p>
    <w:p w14:paraId="46427343" w14:textId="4308A1B3" w:rsidR="004D2BFD" w:rsidRPr="005B14C2" w:rsidRDefault="004D2BFD" w:rsidP="004D2BFD">
      <w:pPr>
        <w:rPr>
          <w:rFonts w:cs="Arial"/>
          <w:szCs w:val="20"/>
          <w:lang w:val="en-US" w:bidi="en-US"/>
        </w:rPr>
      </w:pPr>
      <w:r w:rsidRPr="005B14C2">
        <w:rPr>
          <w:rFonts w:cs="Arial"/>
          <w:szCs w:val="20"/>
          <w:lang w:val="en-US" w:bidi="en-US"/>
        </w:rPr>
        <w:t>Overcurrent protection is the fundamental method used to limit the damage to electrical systems in the event of a short-circuit fault. Basic overcurrent protection schemes will be found on virtually every electrical circuit. Even circuits which are protected by highly sophisticated technologies will generally retain overcurrent protection as a backup measure.</w:t>
      </w:r>
    </w:p>
    <w:p w14:paraId="5D921DEB" w14:textId="77777777" w:rsidR="004D2BFD" w:rsidRPr="005B14C2" w:rsidRDefault="004D2BFD" w:rsidP="004D2BFD">
      <w:pPr>
        <w:rPr>
          <w:rFonts w:cs="Arial"/>
          <w:szCs w:val="20"/>
          <w:lang w:val="en-US" w:bidi="en-US"/>
        </w:rPr>
      </w:pPr>
      <w:r w:rsidRPr="005B14C2">
        <w:rPr>
          <w:rFonts w:cs="Arial"/>
          <w:szCs w:val="20"/>
          <w:lang w:val="en-US" w:bidi="en-US"/>
        </w:rPr>
        <w:t xml:space="preserve">In general, every circuit in an installation will be individually protected by an overcurrent device— either a fuse, or a circuit-breaker with or without a protection relay. Since any one fault could be seen by several protective devices, it is usual to </w:t>
      </w:r>
      <w:r w:rsidRPr="005B14C2">
        <w:rPr>
          <w:rFonts w:cs="Arial"/>
          <w:i/>
          <w:szCs w:val="20"/>
          <w:lang w:val="en-US" w:bidi="en-US"/>
        </w:rPr>
        <w:t xml:space="preserve">coordinate </w:t>
      </w:r>
      <w:r w:rsidRPr="005B14C2">
        <w:rPr>
          <w:rFonts w:cs="Arial"/>
          <w:szCs w:val="20"/>
          <w:lang w:val="en-US" w:bidi="en-US"/>
        </w:rPr>
        <w:t>the protective devices so that the one closest to the fault will trip, and the others do not—this limits the number of circuits which are tripped.</w:t>
      </w:r>
    </w:p>
    <w:p w14:paraId="18A5D61E" w14:textId="77777777" w:rsidR="004D2BFD" w:rsidRPr="005B14C2" w:rsidRDefault="004D2BFD" w:rsidP="004D2BFD">
      <w:pPr>
        <w:rPr>
          <w:rFonts w:cs="Arial"/>
          <w:szCs w:val="20"/>
          <w:lang w:val="en-US" w:bidi="en-US"/>
        </w:rPr>
      </w:pPr>
      <w:r w:rsidRPr="005B14C2">
        <w:rPr>
          <w:rFonts w:cs="Arial"/>
          <w:szCs w:val="20"/>
          <w:lang w:val="en-US" w:bidi="en-US"/>
        </w:rPr>
        <w:t>Overcurrent coordination may be achieved using current alone (instantaneous trips), by time alone (Definite Time), or by a combination of current and time (inverse time tripping curves).</w:t>
      </w:r>
    </w:p>
    <w:p w14:paraId="74F2F6C3" w14:textId="77777777" w:rsidR="004D2BFD" w:rsidRPr="005B14C2" w:rsidRDefault="004D2BFD" w:rsidP="004D2BFD">
      <w:pPr>
        <w:rPr>
          <w:rFonts w:cs="Arial"/>
          <w:szCs w:val="20"/>
          <w:lang w:val="en-US" w:bidi="en-US"/>
        </w:rPr>
      </w:pPr>
      <w:r w:rsidRPr="005B14C2">
        <w:rPr>
          <w:rFonts w:cs="Arial"/>
          <w:szCs w:val="20"/>
          <w:lang w:val="en-US" w:bidi="en-US"/>
        </w:rPr>
        <w:t>Current-only coordination between any two protective devices is only applicable where there is significant circuit impedance (e.g. a transformer) between them, and hence cannot be used in the majority of cases. For example, coordination between the incomer and feeders on a switchboard cannot rely on current-only coordination.</w:t>
      </w:r>
    </w:p>
    <w:p w14:paraId="7A02D553" w14:textId="737C662E" w:rsidR="004D2BFD" w:rsidRPr="005B14C2" w:rsidRDefault="004D2BFD" w:rsidP="004D2BFD">
      <w:pPr>
        <w:rPr>
          <w:rFonts w:cs="Arial"/>
          <w:szCs w:val="20"/>
          <w:lang w:val="en-US" w:bidi="en-US"/>
        </w:rPr>
      </w:pPr>
      <w:r w:rsidRPr="005B14C2">
        <w:rPr>
          <w:rFonts w:cs="Arial"/>
          <w:szCs w:val="20"/>
          <w:lang w:val="en-US" w:bidi="en-US"/>
        </w:rPr>
        <w:t xml:space="preserve">Time-only coordination has general applicability, but it has the disadvantage that the selected time delay intervals must be a compromise between the need for a suitable delay on transient overload conditions (to avoid spurious trips), and the need to trip quickly on heavy fault conditions (to </w:t>
      </w:r>
      <w:r w:rsidR="00031DAC" w:rsidRPr="005B14C2">
        <w:rPr>
          <w:rFonts w:cs="Arial"/>
          <w:szCs w:val="20"/>
          <w:lang w:val="en-US" w:bidi="en-US"/>
        </w:rPr>
        <w:t>minimize</w:t>
      </w:r>
      <w:r w:rsidRPr="005B14C2">
        <w:rPr>
          <w:rFonts w:cs="Arial"/>
          <w:szCs w:val="20"/>
          <w:lang w:val="en-US" w:bidi="en-US"/>
        </w:rPr>
        <w:t xml:space="preserve"> damage). It is often used for situations where the additional damage caused by slow tripping is minimal (for example, for earth fault trips where the earth fault current is limited by earth impedance). In such circumstances, a simple time-only coordination scheme is easy to set up and offers improved timing precision (compared to the time-and- current schemes).</w:t>
      </w:r>
    </w:p>
    <w:p w14:paraId="0A46ECCE" w14:textId="77777777" w:rsidR="004D2BFD" w:rsidRPr="005B14C2" w:rsidRDefault="004D2BFD" w:rsidP="004D2BFD">
      <w:pPr>
        <w:rPr>
          <w:rFonts w:cs="Arial"/>
          <w:szCs w:val="20"/>
          <w:lang w:val="en-US" w:bidi="en-US"/>
        </w:rPr>
      </w:pPr>
      <w:r w:rsidRPr="005B14C2">
        <w:rPr>
          <w:rFonts w:cs="Arial"/>
          <w:szCs w:val="20"/>
          <w:lang w:val="en-US" w:bidi="en-US"/>
        </w:rPr>
        <w:t>The overwhelming majority of installations use coordination by both time and current. In such schemes, each protective device has an inverse-time tripping curve, where low faults give rise to a trip after a long delay, and high faults give rise to a trip after a much shorter delay.</w:t>
      </w:r>
    </w:p>
    <w:p w14:paraId="5DF7483E" w14:textId="7E1B3F3A" w:rsidR="004D2BFD" w:rsidRPr="005B14C2" w:rsidRDefault="004D2BFD" w:rsidP="004D2BFD">
      <w:pPr>
        <w:rPr>
          <w:rFonts w:cs="Arial"/>
          <w:szCs w:val="20"/>
          <w:lang w:val="en-US" w:bidi="en-US"/>
        </w:rPr>
      </w:pPr>
      <w:r w:rsidRPr="423B58D4">
        <w:rPr>
          <w:rFonts w:cs="Arial"/>
          <w:szCs w:val="20"/>
          <w:lang w:val="en-US" w:bidi="en-US"/>
        </w:rPr>
        <w:t xml:space="preserve">Coordination of such devices involves plotting the trip curves of each device on a common time/current graph (or the </w:t>
      </w:r>
      <w:r w:rsidR="00031DAC" w:rsidRPr="423B58D4">
        <w:rPr>
          <w:rFonts w:cs="Arial"/>
          <w:szCs w:val="20"/>
          <w:lang w:val="en-US" w:bidi="en-US"/>
        </w:rPr>
        <w:t>computerized</w:t>
      </w:r>
      <w:r w:rsidRPr="423B58D4">
        <w:rPr>
          <w:rFonts w:cs="Arial"/>
          <w:szCs w:val="20"/>
          <w:lang w:val="en-US" w:bidi="en-US"/>
        </w:rPr>
        <w:t xml:space="preserve"> equivalent</w:t>
      </w:r>
      <w:r w:rsidR="2D103350" w:rsidRPr="423B58D4">
        <w:rPr>
          <w:rFonts w:cs="Arial"/>
          <w:szCs w:val="20"/>
          <w:lang w:val="en-US" w:bidi="en-US"/>
        </w:rPr>
        <w:t>) and</w:t>
      </w:r>
      <w:r w:rsidRPr="423B58D4">
        <w:rPr>
          <w:rFonts w:cs="Arial"/>
          <w:szCs w:val="20"/>
          <w:lang w:val="en-US" w:bidi="en-US"/>
        </w:rPr>
        <w:t xml:space="preserve"> ensuring that the curves remain separated from their </w:t>
      </w:r>
      <w:r w:rsidR="00031DAC" w:rsidRPr="423B58D4">
        <w:rPr>
          <w:rFonts w:cs="Arial"/>
          <w:szCs w:val="20"/>
          <w:lang w:val="en-US" w:bidi="en-US"/>
        </w:rPr>
        <w:t>neighbors</w:t>
      </w:r>
      <w:r w:rsidRPr="423B58D4">
        <w:rPr>
          <w:rFonts w:cs="Arial"/>
          <w:szCs w:val="20"/>
          <w:lang w:val="en-US" w:bidi="en-US"/>
        </w:rPr>
        <w:t xml:space="preserve"> by a suitable grading margin. If the curves touch, this represents a loss of coordination. This loss of coordination is not always an accident: sometimes it is done deliberately (for example, to protect a contactor with a fuse </w:t>
      </w:r>
      <w:bookmarkStart w:id="274" w:name="_Int_MdUn7V5c"/>
      <w:r w:rsidRPr="423B58D4">
        <w:rPr>
          <w:rFonts w:cs="Arial"/>
          <w:szCs w:val="20"/>
          <w:lang w:val="en-US" w:bidi="en-US"/>
        </w:rPr>
        <w:t>for</w:t>
      </w:r>
      <w:bookmarkEnd w:id="274"/>
      <w:r w:rsidRPr="423B58D4">
        <w:rPr>
          <w:rFonts w:cs="Arial"/>
          <w:szCs w:val="20"/>
          <w:lang w:val="en-US" w:bidi="en-US"/>
        </w:rPr>
        <w:t xml:space="preserve"> high faults).</w:t>
      </w:r>
    </w:p>
    <w:p w14:paraId="729B4F35" w14:textId="77777777" w:rsidR="004D2BFD" w:rsidRPr="005B14C2" w:rsidRDefault="004D2BFD" w:rsidP="004D2BFD">
      <w:pPr>
        <w:rPr>
          <w:rFonts w:cs="Arial"/>
          <w:szCs w:val="20"/>
          <w:lang w:val="en-US" w:bidi="en-US"/>
        </w:rPr>
      </w:pPr>
      <w:r w:rsidRPr="423B58D4">
        <w:rPr>
          <w:rFonts w:cs="Arial"/>
          <w:szCs w:val="20"/>
          <w:lang w:val="en-US" w:bidi="en-US"/>
        </w:rPr>
        <w:t xml:space="preserve">Sometimes, due to other constraints, a loss of coordination cannot be </w:t>
      </w:r>
      <w:bookmarkStart w:id="275" w:name="_Int_An58rUIR"/>
      <w:r w:rsidRPr="423B58D4">
        <w:rPr>
          <w:rFonts w:cs="Arial"/>
          <w:szCs w:val="20"/>
          <w:lang w:val="en-US" w:bidi="en-US"/>
        </w:rPr>
        <w:t>avoided—coordination</w:t>
      </w:r>
      <w:bookmarkEnd w:id="275"/>
      <w:r w:rsidRPr="423B58D4">
        <w:rPr>
          <w:rFonts w:cs="Arial"/>
          <w:szCs w:val="20"/>
          <w:lang w:val="en-US" w:bidi="en-US"/>
        </w:rPr>
        <w:t xml:space="preserve"> is only one design goal; sometimes other goals such as the mitigation of damage will have a higher priority.</w:t>
      </w:r>
    </w:p>
    <w:p w14:paraId="21FAE2BE" w14:textId="2F8AAF74" w:rsidR="004D2BFD" w:rsidRPr="005B14C2" w:rsidRDefault="004D2BFD" w:rsidP="004D2BFD">
      <w:pPr>
        <w:rPr>
          <w:rFonts w:cs="Arial"/>
          <w:szCs w:val="20"/>
          <w:lang w:val="en-US" w:bidi="en-US"/>
        </w:rPr>
      </w:pPr>
      <w:r w:rsidRPr="005B14C2">
        <w:rPr>
          <w:rFonts w:cs="Arial"/>
          <w:szCs w:val="20"/>
          <w:lang w:val="en-US" w:bidi="en-US"/>
        </w:rPr>
        <w:t xml:space="preserve">Modern electronic protection relays offer </w:t>
      </w:r>
      <w:r w:rsidR="00031DAC" w:rsidRPr="005B14C2">
        <w:rPr>
          <w:rFonts w:cs="Arial"/>
          <w:szCs w:val="20"/>
          <w:lang w:val="en-US" w:bidi="en-US"/>
        </w:rPr>
        <w:t>standardized</w:t>
      </w:r>
      <w:r w:rsidRPr="005B14C2">
        <w:rPr>
          <w:rFonts w:cs="Arial"/>
          <w:szCs w:val="20"/>
          <w:lang w:val="en-US" w:bidi="en-US"/>
        </w:rPr>
        <w:t xml:space="preserve"> curves </w:t>
      </w:r>
      <w:r w:rsidRPr="005B14C2">
        <w:rPr>
          <w:rFonts w:cs="Arial"/>
          <w:i/>
          <w:szCs w:val="20"/>
          <w:lang w:val="en-US" w:bidi="en-US"/>
        </w:rPr>
        <w:t xml:space="preserve">of Inverse Definite Minimum Time (IDMT) </w:t>
      </w:r>
      <w:r w:rsidRPr="005B14C2">
        <w:rPr>
          <w:rFonts w:cs="Arial"/>
          <w:szCs w:val="20"/>
          <w:lang w:val="en-US" w:bidi="en-US"/>
        </w:rPr>
        <w:t>form—the “Definite Minimum Time” part of the acronym means that at very high fault</w:t>
      </w:r>
    </w:p>
    <w:p w14:paraId="1AD709A6" w14:textId="77777777" w:rsidR="004D2BFD" w:rsidRPr="005B14C2" w:rsidRDefault="004D2BFD" w:rsidP="004D2BFD">
      <w:pPr>
        <w:rPr>
          <w:rFonts w:cs="Arial"/>
          <w:szCs w:val="20"/>
          <w:lang w:val="en-US" w:bidi="en-US"/>
        </w:rPr>
      </w:pPr>
      <w:r w:rsidRPr="005B14C2">
        <w:rPr>
          <w:rFonts w:cs="Arial"/>
          <w:szCs w:val="20"/>
          <w:lang w:val="en-US" w:bidi="en-US"/>
        </w:rPr>
        <w:t>currents, the relay will impose a minimum tripping delay—equivalent to a Definite Time curve. Such curves are easier to coordinate than those which have no minimum time.</w:t>
      </w:r>
    </w:p>
    <w:p w14:paraId="4699E18C" w14:textId="77777777" w:rsidR="004D2BFD" w:rsidRPr="005B14C2" w:rsidRDefault="004D2BFD" w:rsidP="004D2BFD">
      <w:pPr>
        <w:rPr>
          <w:rFonts w:cs="Arial"/>
          <w:szCs w:val="20"/>
          <w:lang w:val="en-US" w:bidi="en-US"/>
        </w:rPr>
      </w:pPr>
    </w:p>
    <w:p w14:paraId="186E9333" w14:textId="77777777" w:rsidR="004D2BFD" w:rsidRPr="005B14C2" w:rsidRDefault="004D2BFD" w:rsidP="423B58D4">
      <w:pPr>
        <w:spacing w:before="360" w:after="240"/>
        <w:ind w:left="840"/>
        <w:rPr>
          <w:rFonts w:cs="Arial"/>
          <w:b/>
          <w:bCs/>
          <w:szCs w:val="20"/>
          <w:lang w:val="en-US" w:bidi="en-US"/>
        </w:rPr>
      </w:pPr>
      <w:r w:rsidRPr="423B58D4">
        <w:rPr>
          <w:rFonts w:cs="Arial"/>
          <w:b/>
          <w:bCs/>
          <w:lang w:val="en-US" w:bidi="en-US"/>
        </w:rPr>
        <w:t>Relay Coordination Rules</w:t>
      </w:r>
    </w:p>
    <w:p w14:paraId="6511CF1C" w14:textId="77777777" w:rsidR="004D2BFD" w:rsidRPr="005B14C2" w:rsidRDefault="004D2BFD" w:rsidP="004D2BFD">
      <w:pPr>
        <w:rPr>
          <w:rFonts w:cs="Arial"/>
          <w:szCs w:val="20"/>
          <w:lang w:val="en-US" w:bidi="en-US"/>
        </w:rPr>
      </w:pPr>
    </w:p>
    <w:p w14:paraId="77435F3A" w14:textId="4A8A4FBD" w:rsidR="004D2BFD" w:rsidRPr="005B14C2" w:rsidRDefault="004D2BFD" w:rsidP="004D2BFD">
      <w:pPr>
        <w:rPr>
          <w:rFonts w:cs="Arial"/>
          <w:szCs w:val="20"/>
          <w:lang w:val="en-US" w:bidi="en-US"/>
        </w:rPr>
      </w:pPr>
      <w:r w:rsidRPr="005B14C2">
        <w:rPr>
          <w:rFonts w:cs="Arial"/>
          <w:szCs w:val="20"/>
          <w:lang w:val="en-US" w:bidi="en-US"/>
        </w:rPr>
        <w:t xml:space="preserve">The following general design guidelines were used when selecting overcurrent relay curves. Sometimes, system constraints mean that not all of these rules can be </w:t>
      </w:r>
      <w:r w:rsidR="00031DAC" w:rsidRPr="005B14C2">
        <w:rPr>
          <w:rFonts w:cs="Arial"/>
          <w:szCs w:val="20"/>
          <w:lang w:val="en-US" w:bidi="en-US"/>
        </w:rPr>
        <w:t>honored</w:t>
      </w:r>
      <w:r w:rsidRPr="005B14C2">
        <w:rPr>
          <w:rFonts w:cs="Arial"/>
          <w:szCs w:val="20"/>
          <w:lang w:val="en-US" w:bidi="en-US"/>
        </w:rPr>
        <w:t>:</w:t>
      </w:r>
    </w:p>
    <w:p w14:paraId="6BA91A36"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A current-grading margin between current pickup settings of at least 20 % of the lower pickup current is used to cover CT and relay error.</w:t>
      </w:r>
    </w:p>
    <w:p w14:paraId="515F85EC" w14:textId="10CEF7F1" w:rsidR="004D2BFD" w:rsidRPr="005B14C2" w:rsidRDefault="004D2BFD" w:rsidP="00B93A11">
      <w:pPr>
        <w:numPr>
          <w:ilvl w:val="0"/>
          <w:numId w:val="21"/>
        </w:numPr>
        <w:rPr>
          <w:rFonts w:cs="Arial"/>
          <w:szCs w:val="20"/>
          <w:lang w:val="en-US" w:bidi="en-US"/>
        </w:rPr>
      </w:pPr>
      <w:r w:rsidRPr="005B14C2">
        <w:rPr>
          <w:rFonts w:cs="Arial"/>
          <w:szCs w:val="20"/>
          <w:lang w:val="en-US" w:bidi="en-US"/>
        </w:rPr>
        <w:t xml:space="preserve">Relays are set to grade </w:t>
      </w:r>
      <w:r w:rsidRPr="005B14C2">
        <w:rPr>
          <w:rFonts w:cs="Arial"/>
          <w:i/>
          <w:szCs w:val="20"/>
          <w:lang w:val="en-US" w:bidi="en-US"/>
        </w:rPr>
        <w:t xml:space="preserve">above </w:t>
      </w:r>
      <w:r w:rsidRPr="005B14C2">
        <w:rPr>
          <w:rFonts w:cs="Arial"/>
          <w:szCs w:val="20"/>
          <w:lang w:val="en-US" w:bidi="en-US"/>
        </w:rPr>
        <w:t xml:space="preserve">the </w:t>
      </w:r>
      <w:r w:rsidR="00031DAC" w:rsidRPr="005B14C2">
        <w:rPr>
          <w:rFonts w:cs="Arial"/>
          <w:szCs w:val="20"/>
          <w:lang w:val="en-US" w:bidi="en-US"/>
        </w:rPr>
        <w:t>energization</w:t>
      </w:r>
      <w:r w:rsidRPr="005B14C2">
        <w:rPr>
          <w:rFonts w:cs="Arial"/>
          <w:szCs w:val="20"/>
          <w:lang w:val="en-US" w:bidi="en-US"/>
        </w:rPr>
        <w:t xml:space="preserve"> inrush of downstream transformers (which is taken as being 1200% of the transformer full-load current, for 0.1 seconds).</w:t>
      </w:r>
    </w:p>
    <w:p w14:paraId="58A195C2"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 xml:space="preserve">Relays are set to grade </w:t>
      </w:r>
      <w:r w:rsidRPr="005B14C2">
        <w:rPr>
          <w:rFonts w:cs="Arial"/>
          <w:i/>
          <w:szCs w:val="20"/>
          <w:lang w:val="en-US" w:bidi="en-US"/>
        </w:rPr>
        <w:t xml:space="preserve">above </w:t>
      </w:r>
      <w:r w:rsidRPr="005B14C2">
        <w:rPr>
          <w:rFonts w:cs="Arial"/>
          <w:szCs w:val="20"/>
          <w:lang w:val="en-US" w:bidi="en-US"/>
        </w:rPr>
        <w:t>the running/starting curve of downstream motors.</w:t>
      </w:r>
    </w:p>
    <w:p w14:paraId="49FB2A50"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 xml:space="preserve">Relays are set to grade </w:t>
      </w:r>
      <w:r w:rsidRPr="005B14C2">
        <w:rPr>
          <w:rFonts w:cs="Arial"/>
          <w:i/>
          <w:szCs w:val="20"/>
          <w:lang w:val="en-US" w:bidi="en-US"/>
        </w:rPr>
        <w:t xml:space="preserve">below </w:t>
      </w:r>
      <w:r w:rsidRPr="005B14C2">
        <w:rPr>
          <w:rFonts w:cs="Arial"/>
          <w:szCs w:val="20"/>
          <w:lang w:val="en-US" w:bidi="en-US"/>
        </w:rPr>
        <w:t>the damage curves for downstream cables and transformers.</w:t>
      </w:r>
    </w:p>
    <w:p w14:paraId="43931C0C"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 xml:space="preserve">The overcurrent pickup threshold must be </w:t>
      </w:r>
      <w:r w:rsidRPr="005B14C2">
        <w:rPr>
          <w:rFonts w:cs="Arial"/>
          <w:i/>
          <w:szCs w:val="20"/>
          <w:lang w:val="en-US" w:bidi="en-US"/>
        </w:rPr>
        <w:t xml:space="preserve">below </w:t>
      </w:r>
      <w:r w:rsidRPr="005B14C2">
        <w:rPr>
          <w:rFonts w:cs="Arial"/>
          <w:szCs w:val="20"/>
          <w:lang w:val="en-US" w:bidi="en-US"/>
        </w:rPr>
        <w:t>the minimum prospective steady- state fault current, to ensure that the relay will pick up (and eventually trip) even under the lowest fault conditions.</w:t>
      </w:r>
    </w:p>
    <w:p w14:paraId="7DA7E228"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lastRenderedPageBreak/>
        <w:t>A minimum prospective steady-state branch fault current should cause relay pickup in at least two upstream relays, so as to provide a main and a backup protection.</w:t>
      </w:r>
    </w:p>
    <w:p w14:paraId="2C9C04A7"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The Time Grading margin is applied at the point of closest approach of the TCC curves. In general, the discrimination current for a pair of curves will be either the instantaneous trip pickup current of the lower curve (if enabled), or the maximum prospective branch fault current (</w:t>
      </w:r>
      <w:proofErr w:type="spellStart"/>
      <w:r w:rsidRPr="005B14C2">
        <w:rPr>
          <w:rFonts w:cs="Arial"/>
          <w:szCs w:val="20"/>
          <w:lang w:val="en-US" w:bidi="en-US"/>
        </w:rPr>
        <w:t>Ik</w:t>
      </w:r>
      <w:proofErr w:type="spellEnd"/>
      <w:r w:rsidRPr="005B14C2">
        <w:rPr>
          <w:rFonts w:cs="Arial"/>
          <w:szCs w:val="20"/>
          <w:lang w:val="en-US" w:bidi="en-US"/>
        </w:rPr>
        <w:t>”) at the downstream relay.</w:t>
      </w:r>
    </w:p>
    <w:p w14:paraId="786B58B3" w14:textId="3E2CDE04" w:rsidR="004D2BFD" w:rsidRPr="005B14C2" w:rsidRDefault="000B6B70" w:rsidP="00B93A11">
      <w:pPr>
        <w:numPr>
          <w:ilvl w:val="0"/>
          <w:numId w:val="21"/>
        </w:numPr>
        <w:rPr>
          <w:rFonts w:cs="Arial"/>
          <w:szCs w:val="20"/>
          <w:lang w:val="en-US" w:bidi="en-US"/>
        </w:rPr>
      </w:pPr>
      <w:r w:rsidRPr="005B14C2">
        <w:rPr>
          <w:rFonts w:cs="Arial"/>
          <w:noProof/>
        </w:rPr>
        <w:drawing>
          <wp:anchor distT="0" distB="0" distL="114300" distR="114300" simplePos="0" relativeHeight="251658244" behindDoc="0" locked="0" layoutInCell="1" allowOverlap="1" wp14:anchorId="2A6AC892" wp14:editId="5801E558">
            <wp:simplePos x="0" y="0"/>
            <wp:positionH relativeFrom="column">
              <wp:posOffset>2234565</wp:posOffset>
            </wp:positionH>
            <wp:positionV relativeFrom="paragraph">
              <wp:posOffset>1642110</wp:posOffset>
            </wp:positionV>
            <wp:extent cx="1423670" cy="341630"/>
            <wp:effectExtent l="0" t="0" r="5080" b="1270"/>
            <wp:wrapNone/>
            <wp:docPr id="362818891" name="Picture 36281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8891" name=""/>
                    <pic:cNvPicPr/>
                  </pic:nvPicPr>
                  <pic:blipFill>
                    <a:blip r:embed="rId50"/>
                    <a:stretch>
                      <a:fillRect/>
                    </a:stretch>
                  </pic:blipFill>
                  <pic:spPr>
                    <a:xfrm>
                      <a:off x="0" y="0"/>
                      <a:ext cx="1423670" cy="341630"/>
                    </a:xfrm>
                    <a:prstGeom prst="rect">
                      <a:avLst/>
                    </a:prstGeom>
                  </pic:spPr>
                </pic:pic>
              </a:graphicData>
            </a:graphic>
          </wp:anchor>
        </w:drawing>
      </w:r>
      <w:r w:rsidR="004D2BFD" w:rsidRPr="005B14C2">
        <w:rPr>
          <w:rFonts w:cs="Arial"/>
          <w:szCs w:val="20"/>
          <w:lang w:val="en-US" w:bidi="en-US"/>
        </w:rPr>
        <w:t xml:space="preserve">Where the total time available for grading a group of curves is constrained, allow loss of coordination between feeder and load protective devices on the one circuit, rather than between an incomer and the feeders on a switchboard (e.g., allow reduced grading margin or curve overlap between HV transformer feeder and corresponding LV switchboard incomer). The reason is that if the HV trips first, the footprint of the trip is no worse than if the LV trips (i.e. the trip results in a loss of power to the LV switchboard). If </w:t>
      </w:r>
      <w:r w:rsidR="02AA2EAF" w:rsidRPr="005B14C2">
        <w:rPr>
          <w:rFonts w:cs="Arial"/>
          <w:szCs w:val="20"/>
          <w:lang w:val="en-US" w:bidi="en-US"/>
        </w:rPr>
        <w:t>the available</w:t>
      </w:r>
      <w:r w:rsidR="004D2BFD" w:rsidRPr="005B14C2">
        <w:rPr>
          <w:rFonts w:cs="Arial"/>
          <w:szCs w:val="20"/>
          <w:lang w:val="en-US" w:bidi="en-US"/>
        </w:rPr>
        <w:t xml:space="preserve"> grading margin is limited, it is better to use it to ensure coordination between the incomer and the feeders on a switchboard. Endeavour to ensure that relays are coordinated for all prospective fault currents between the minimum steady-state (</w:t>
      </w:r>
      <w:proofErr w:type="spellStart"/>
      <w:r w:rsidR="004D2BFD" w:rsidRPr="005B14C2">
        <w:rPr>
          <w:rFonts w:cs="Arial"/>
          <w:szCs w:val="20"/>
          <w:lang w:val="en-US" w:bidi="en-US"/>
        </w:rPr>
        <w:t>Ik</w:t>
      </w:r>
      <w:proofErr w:type="spellEnd"/>
      <w:r w:rsidR="004D2BFD" w:rsidRPr="005B14C2">
        <w:rPr>
          <w:rFonts w:cs="Arial"/>
          <w:szCs w:val="20"/>
          <w:lang w:val="en-US" w:bidi="en-US"/>
        </w:rPr>
        <w:t>) and the maximum initial (</w:t>
      </w:r>
      <w:proofErr w:type="spellStart"/>
      <w:r w:rsidR="004D2BFD" w:rsidRPr="005B14C2">
        <w:rPr>
          <w:rFonts w:cs="Arial"/>
          <w:szCs w:val="20"/>
          <w:lang w:val="en-US" w:bidi="en-US"/>
        </w:rPr>
        <w:t>Ik</w:t>
      </w:r>
      <w:proofErr w:type="spellEnd"/>
      <w:r w:rsidR="004D2BFD" w:rsidRPr="005B14C2">
        <w:rPr>
          <w:rFonts w:cs="Arial"/>
          <w:szCs w:val="20"/>
          <w:lang w:val="en-US" w:bidi="en-US"/>
        </w:rPr>
        <w:t>”) fault currents. When coordinating modern electronic overcurrent relays, we use a time grading margin based on the CT and relay error, relay overshoot, and circuit breaker operating time, with an additional safety margin of 50ms:</w:t>
      </w:r>
    </w:p>
    <w:p w14:paraId="550AD7BD" w14:textId="77777777" w:rsidR="004D2BFD" w:rsidRPr="005B14C2" w:rsidRDefault="004D2BFD" w:rsidP="000B6B70">
      <w:pPr>
        <w:ind w:left="1418"/>
        <w:rPr>
          <w:rFonts w:cs="Arial"/>
          <w:szCs w:val="20"/>
          <w:lang w:val="en-US" w:bidi="en-US"/>
        </w:rPr>
      </w:pPr>
      <w:r w:rsidRPr="005B14C2">
        <w:rPr>
          <w:rFonts w:cs="Arial"/>
          <w:szCs w:val="20"/>
          <w:lang w:val="en-US" w:bidi="en-US"/>
        </w:rPr>
        <w:t xml:space="preserve">Minimum grading margin </w:t>
      </w:r>
    </w:p>
    <w:p w14:paraId="6C81EBD1" w14:textId="4F39E929" w:rsidR="004D2BFD" w:rsidRPr="005B14C2" w:rsidRDefault="000B6B70" w:rsidP="423B58D4">
      <w:pPr>
        <w:rPr>
          <w:rFonts w:cs="Arial"/>
          <w:szCs w:val="20"/>
          <w:lang w:val="en-US" w:bidi="en-US"/>
        </w:rPr>
      </w:pPr>
      <w:r w:rsidRPr="423B58D4">
        <w:rPr>
          <w:rFonts w:cs="Arial"/>
          <w:szCs w:val="20"/>
          <w:lang w:val="en-US" w:bidi="en-US"/>
        </w:rPr>
        <w:t>Where:</w:t>
      </w:r>
    </w:p>
    <w:p w14:paraId="4F40A55D" w14:textId="77777777" w:rsidR="004D2BFD" w:rsidRPr="005B14C2" w:rsidRDefault="004D2BFD" w:rsidP="423B58D4">
      <w:pPr>
        <w:rPr>
          <w:rFonts w:cs="Arial"/>
          <w:szCs w:val="20"/>
          <w:lang w:val="en-US" w:bidi="en-US"/>
        </w:rPr>
      </w:pPr>
      <w:r w:rsidRPr="423B58D4">
        <w:rPr>
          <w:rFonts w:cs="Arial"/>
          <w:b/>
          <w:bCs/>
          <w:i/>
          <w:iCs/>
          <w:szCs w:val="20"/>
          <w:lang w:val="en-US" w:bidi="en-US"/>
        </w:rPr>
        <w:t>Er</w:t>
      </w:r>
      <w:r w:rsidRPr="423B58D4">
        <w:rPr>
          <w:rFonts w:cs="Arial"/>
          <w:szCs w:val="20"/>
          <w:lang w:val="en-US" w:bidi="en-US"/>
        </w:rPr>
        <w:t xml:space="preserve"> is relay basic timing error (e.g. 5 % for typical IED relay).</w:t>
      </w:r>
    </w:p>
    <w:p w14:paraId="7E14C51C" w14:textId="77777777" w:rsidR="004D2BFD" w:rsidRPr="005B14C2" w:rsidRDefault="004D2BFD" w:rsidP="423B58D4">
      <w:pPr>
        <w:rPr>
          <w:rFonts w:cs="Arial"/>
          <w:szCs w:val="20"/>
          <w:lang w:val="en-US" w:bidi="en-US"/>
        </w:rPr>
      </w:pPr>
      <w:proofErr w:type="spellStart"/>
      <w:r w:rsidRPr="423B58D4">
        <w:rPr>
          <w:rFonts w:cs="Arial"/>
          <w:b/>
          <w:bCs/>
          <w:i/>
          <w:iCs/>
          <w:szCs w:val="20"/>
          <w:lang w:val="en-US" w:bidi="en-US"/>
        </w:rPr>
        <w:t>Ect</w:t>
      </w:r>
      <w:proofErr w:type="spellEnd"/>
      <w:r w:rsidRPr="423B58D4">
        <w:rPr>
          <w:rFonts w:cs="Arial"/>
          <w:szCs w:val="20"/>
          <w:lang w:val="en-US" w:bidi="en-US"/>
        </w:rPr>
        <w:t xml:space="preserve"> is CT current-ratio error (generally 5 % for new switchboards and 10 % for older switchboards).</w:t>
      </w:r>
    </w:p>
    <w:p w14:paraId="7DDACBB0" w14:textId="77777777" w:rsidR="004D2BFD" w:rsidRPr="005B14C2" w:rsidRDefault="004D2BFD" w:rsidP="423B58D4">
      <w:pPr>
        <w:rPr>
          <w:rFonts w:cs="Arial"/>
          <w:szCs w:val="20"/>
          <w:lang w:val="en-US" w:bidi="en-US"/>
        </w:rPr>
      </w:pPr>
      <w:r w:rsidRPr="423B58D4">
        <w:rPr>
          <w:rFonts w:cs="Arial"/>
          <w:b/>
          <w:bCs/>
          <w:i/>
          <w:iCs/>
          <w:szCs w:val="20"/>
          <w:lang w:val="en-US" w:bidi="en-US"/>
        </w:rPr>
        <w:t>t</w:t>
      </w:r>
      <w:r w:rsidRPr="423B58D4">
        <w:rPr>
          <w:rFonts w:cs="Arial"/>
          <w:b/>
          <w:bCs/>
          <w:szCs w:val="20"/>
          <w:lang w:val="en-US" w:bidi="en-US"/>
        </w:rPr>
        <w:t xml:space="preserve"> </w:t>
      </w:r>
      <w:r w:rsidRPr="423B58D4">
        <w:rPr>
          <w:rFonts w:cs="Arial"/>
          <w:szCs w:val="20"/>
          <w:lang w:val="en-US" w:bidi="en-US"/>
        </w:rPr>
        <w:t xml:space="preserve">is the operating time for the lower relay curve at the discrimination point. </w:t>
      </w:r>
      <w:proofErr w:type="spellStart"/>
      <w:r w:rsidRPr="423B58D4">
        <w:rPr>
          <w:rFonts w:cs="Arial"/>
          <w:szCs w:val="20"/>
          <w:lang w:val="en-US" w:bidi="en-US"/>
        </w:rPr>
        <w:t>tcb</w:t>
      </w:r>
      <w:proofErr w:type="spellEnd"/>
      <w:r w:rsidRPr="423B58D4">
        <w:rPr>
          <w:rFonts w:cs="Arial"/>
          <w:szCs w:val="20"/>
          <w:lang w:val="en-US" w:bidi="en-US"/>
        </w:rPr>
        <w:t xml:space="preserve"> is the circuit breaker interrupting time (generally 80 </w:t>
      </w:r>
      <w:proofErr w:type="spellStart"/>
      <w:r w:rsidRPr="423B58D4">
        <w:rPr>
          <w:rFonts w:cs="Arial"/>
          <w:szCs w:val="20"/>
          <w:lang w:val="en-US" w:bidi="en-US"/>
        </w:rPr>
        <w:t>ms</w:t>
      </w:r>
      <w:proofErr w:type="spellEnd"/>
      <w:r w:rsidRPr="423B58D4">
        <w:rPr>
          <w:rFonts w:cs="Arial"/>
          <w:szCs w:val="20"/>
          <w:lang w:val="en-US" w:bidi="en-US"/>
        </w:rPr>
        <w:t xml:space="preserve"> or less for the new switchboards).</w:t>
      </w:r>
    </w:p>
    <w:p w14:paraId="4DC51D57" w14:textId="77777777" w:rsidR="004D2BFD" w:rsidRPr="005B14C2" w:rsidRDefault="004D2BFD" w:rsidP="423B58D4">
      <w:pPr>
        <w:rPr>
          <w:rFonts w:cs="Arial"/>
          <w:szCs w:val="20"/>
          <w:lang w:val="en-US" w:bidi="en-US"/>
        </w:rPr>
      </w:pPr>
      <w:r w:rsidRPr="423B58D4">
        <w:rPr>
          <w:rFonts w:cs="Arial"/>
          <w:b/>
          <w:bCs/>
          <w:i/>
          <w:iCs/>
          <w:szCs w:val="20"/>
          <w:lang w:val="en-US" w:bidi="en-US"/>
        </w:rPr>
        <w:t>to</w:t>
      </w:r>
      <w:r w:rsidRPr="423B58D4">
        <w:rPr>
          <w:rFonts w:cs="Arial"/>
          <w:szCs w:val="20"/>
          <w:lang w:val="en-US" w:bidi="en-US"/>
        </w:rPr>
        <w:t xml:space="preserve"> is the relay </w:t>
      </w:r>
      <w:bookmarkStart w:id="276" w:name="_Int_GkImeNLa"/>
      <w:r w:rsidRPr="423B58D4">
        <w:rPr>
          <w:rFonts w:cs="Arial"/>
          <w:szCs w:val="20"/>
          <w:lang w:val="en-US" w:bidi="en-US"/>
        </w:rPr>
        <w:t>overshoot</w:t>
      </w:r>
      <w:bookmarkEnd w:id="276"/>
      <w:r w:rsidRPr="423B58D4">
        <w:rPr>
          <w:rFonts w:cs="Arial"/>
          <w:szCs w:val="20"/>
          <w:lang w:val="en-US" w:bidi="en-US"/>
        </w:rPr>
        <w:t xml:space="preserve"> time (35 </w:t>
      </w:r>
      <w:proofErr w:type="spellStart"/>
      <w:r w:rsidRPr="423B58D4">
        <w:rPr>
          <w:rFonts w:cs="Arial"/>
          <w:szCs w:val="20"/>
          <w:lang w:val="en-US" w:bidi="en-US"/>
        </w:rPr>
        <w:t>ms</w:t>
      </w:r>
      <w:proofErr w:type="spellEnd"/>
      <w:r w:rsidRPr="423B58D4">
        <w:rPr>
          <w:rFonts w:cs="Arial"/>
          <w:szCs w:val="20"/>
          <w:lang w:val="en-US" w:bidi="en-US"/>
        </w:rPr>
        <w:t xml:space="preserve"> for typical IED relay).</w:t>
      </w:r>
    </w:p>
    <w:p w14:paraId="1E037CEE" w14:textId="77777777" w:rsidR="004D2BFD" w:rsidRPr="005B14C2" w:rsidRDefault="004D2BFD" w:rsidP="423B58D4">
      <w:pPr>
        <w:rPr>
          <w:rFonts w:cs="Arial"/>
          <w:szCs w:val="20"/>
          <w:lang w:val="en-US" w:bidi="en-US"/>
        </w:rPr>
      </w:pPr>
      <w:proofErr w:type="spellStart"/>
      <w:r w:rsidRPr="423B58D4">
        <w:rPr>
          <w:rFonts w:cs="Arial"/>
          <w:b/>
          <w:bCs/>
          <w:i/>
          <w:iCs/>
          <w:szCs w:val="20"/>
          <w:lang w:val="en-US" w:bidi="en-US"/>
        </w:rPr>
        <w:t>ts</w:t>
      </w:r>
      <w:proofErr w:type="spellEnd"/>
      <w:r w:rsidRPr="423B58D4">
        <w:rPr>
          <w:rFonts w:cs="Arial"/>
          <w:szCs w:val="20"/>
          <w:lang w:val="en-US" w:bidi="en-US"/>
        </w:rPr>
        <w:t xml:space="preserve"> is the safety margin (allow 50 </w:t>
      </w:r>
      <w:proofErr w:type="spellStart"/>
      <w:r w:rsidRPr="423B58D4">
        <w:rPr>
          <w:rFonts w:cs="Arial"/>
          <w:szCs w:val="20"/>
          <w:lang w:val="en-US" w:bidi="en-US"/>
        </w:rPr>
        <w:t>ms</w:t>
      </w:r>
      <w:proofErr w:type="spellEnd"/>
      <w:r w:rsidRPr="423B58D4">
        <w:rPr>
          <w:rFonts w:cs="Arial"/>
          <w:szCs w:val="20"/>
          <w:lang w:val="en-US" w:bidi="en-US"/>
        </w:rPr>
        <w:t>).</w:t>
      </w:r>
    </w:p>
    <w:p w14:paraId="13131919" w14:textId="77777777" w:rsidR="004D2BFD" w:rsidRPr="005B14C2" w:rsidRDefault="004D2BFD" w:rsidP="004D2BFD">
      <w:pPr>
        <w:rPr>
          <w:rFonts w:cs="Arial"/>
          <w:szCs w:val="20"/>
          <w:lang w:val="en-US" w:bidi="en-US"/>
        </w:rPr>
      </w:pPr>
    </w:p>
    <w:p w14:paraId="5525DC54" w14:textId="44B7A328" w:rsidR="004D2BFD" w:rsidRPr="005B14C2" w:rsidRDefault="004D2BFD" w:rsidP="423B58D4">
      <w:pPr>
        <w:rPr>
          <w:rFonts w:cs="Arial"/>
          <w:szCs w:val="20"/>
          <w:lang w:val="en-US" w:bidi="en-US"/>
        </w:rPr>
      </w:pPr>
      <w:r w:rsidRPr="423B58D4">
        <w:rPr>
          <w:rFonts w:cs="Arial"/>
          <w:szCs w:val="20"/>
          <w:lang w:val="en-US" w:bidi="en-US"/>
        </w:rPr>
        <w:t xml:space="preserve">When coordinating Definite Time (DT) curves, the CT error </w:t>
      </w:r>
      <w:proofErr w:type="spellStart"/>
      <w:r w:rsidRPr="423B58D4">
        <w:rPr>
          <w:rFonts w:cs="Arial"/>
          <w:szCs w:val="20"/>
          <w:lang w:val="en-US" w:bidi="en-US"/>
        </w:rPr>
        <w:t>Ect</w:t>
      </w:r>
      <w:proofErr w:type="spellEnd"/>
      <w:r w:rsidRPr="423B58D4">
        <w:rPr>
          <w:rFonts w:cs="Arial"/>
          <w:szCs w:val="20"/>
          <w:lang w:val="en-US" w:bidi="en-US"/>
        </w:rPr>
        <w:t xml:space="preserve"> is omitted (set to zero in the above equation); </w:t>
      </w:r>
      <w:r w:rsidR="00D04774" w:rsidRPr="423B58D4">
        <w:rPr>
          <w:rFonts w:cs="Arial"/>
          <w:szCs w:val="20"/>
          <w:lang w:val="en-US" w:bidi="en-US"/>
        </w:rPr>
        <w:t>furthermore,</w:t>
      </w:r>
      <w:r w:rsidRPr="423B58D4">
        <w:rPr>
          <w:rFonts w:cs="Arial"/>
          <w:szCs w:val="20"/>
          <w:lang w:val="en-US" w:bidi="en-US"/>
        </w:rPr>
        <w:t xml:space="preserve"> the relay’s timing error is reduced to 2 % for DT timing.</w:t>
      </w:r>
    </w:p>
    <w:p w14:paraId="28825670" w14:textId="77777777" w:rsidR="004D2BFD" w:rsidRPr="005B14C2" w:rsidRDefault="004D2BFD" w:rsidP="004D2BFD">
      <w:pPr>
        <w:rPr>
          <w:rFonts w:cs="Arial"/>
          <w:szCs w:val="20"/>
          <w:lang w:val="en-US" w:bidi="en-US"/>
        </w:rPr>
      </w:pPr>
    </w:p>
    <w:p w14:paraId="2B3ACAF3" w14:textId="5BF63629" w:rsidR="004D2BFD" w:rsidRPr="005B14C2" w:rsidRDefault="004D2BFD" w:rsidP="00B93A11">
      <w:pPr>
        <w:numPr>
          <w:ilvl w:val="0"/>
          <w:numId w:val="21"/>
        </w:numPr>
        <w:rPr>
          <w:rFonts w:cs="Arial"/>
          <w:szCs w:val="20"/>
          <w:lang w:val="en-US" w:bidi="en-US"/>
        </w:rPr>
      </w:pPr>
      <w:r w:rsidRPr="423B58D4">
        <w:rPr>
          <w:rFonts w:cs="Arial"/>
          <w:szCs w:val="20"/>
          <w:lang w:val="en-US" w:bidi="en-US"/>
        </w:rPr>
        <w:t xml:space="preserve">For </w:t>
      </w:r>
      <w:r w:rsidR="21A2BA5F" w:rsidRPr="423B58D4">
        <w:rPr>
          <w:rFonts w:cs="Arial"/>
          <w:szCs w:val="20"/>
          <w:lang w:val="en-US" w:bidi="en-US"/>
        </w:rPr>
        <w:t>molded</w:t>
      </w:r>
      <w:r w:rsidRPr="423B58D4">
        <w:rPr>
          <w:rFonts w:cs="Arial"/>
          <w:szCs w:val="20"/>
          <w:lang w:val="en-US" w:bidi="en-US"/>
        </w:rPr>
        <w:t xml:space="preserve">-case circuit-breakers and the like, where the manufacturer’s information provides a tolerance band for the action of the trip unit and circuit-breaker (i.e., the curve on the TCC chart appears as a wide band, rather than a thin line), a time safety margin of 50 </w:t>
      </w:r>
      <w:proofErr w:type="spellStart"/>
      <w:r w:rsidRPr="423B58D4">
        <w:rPr>
          <w:rFonts w:cs="Arial"/>
          <w:szCs w:val="20"/>
          <w:lang w:val="en-US" w:bidi="en-US"/>
        </w:rPr>
        <w:t>ms</w:t>
      </w:r>
      <w:proofErr w:type="spellEnd"/>
      <w:r w:rsidRPr="423B58D4">
        <w:rPr>
          <w:rFonts w:cs="Arial"/>
          <w:szCs w:val="20"/>
          <w:lang w:val="en-US" w:bidi="en-US"/>
        </w:rPr>
        <w:t xml:space="preserve"> (for electronic trip units) and 100 </w:t>
      </w:r>
      <w:proofErr w:type="spellStart"/>
      <w:r w:rsidRPr="423B58D4">
        <w:rPr>
          <w:rFonts w:cs="Arial"/>
          <w:szCs w:val="20"/>
          <w:lang w:val="en-US" w:bidi="en-US"/>
        </w:rPr>
        <w:t>ms</w:t>
      </w:r>
      <w:proofErr w:type="spellEnd"/>
      <w:r w:rsidRPr="423B58D4">
        <w:rPr>
          <w:rFonts w:cs="Arial"/>
          <w:szCs w:val="20"/>
          <w:lang w:val="en-US" w:bidi="en-US"/>
        </w:rPr>
        <w:t xml:space="preserve"> (for electromechanical or thermal/magnetic trip units) is applied between the tolerance bands.</w:t>
      </w:r>
    </w:p>
    <w:p w14:paraId="098891F7" w14:textId="77777777" w:rsidR="004D2BFD" w:rsidRPr="005B14C2" w:rsidRDefault="004D2BFD" w:rsidP="004D2BFD">
      <w:pPr>
        <w:rPr>
          <w:rFonts w:cs="Arial"/>
          <w:szCs w:val="20"/>
          <w:lang w:val="en-US" w:bidi="en-US"/>
        </w:rPr>
      </w:pPr>
    </w:p>
    <w:p w14:paraId="5754615C" w14:textId="77777777" w:rsidR="004D2BFD" w:rsidRPr="005B14C2" w:rsidRDefault="004D2BFD" w:rsidP="423B58D4">
      <w:pPr>
        <w:spacing w:before="240" w:after="120"/>
        <w:ind w:left="840"/>
        <w:rPr>
          <w:rFonts w:cs="Arial"/>
          <w:b/>
          <w:bCs/>
          <w:szCs w:val="20"/>
          <w:lang w:val="en-US" w:bidi="en-US"/>
        </w:rPr>
      </w:pPr>
      <w:r w:rsidRPr="423B58D4">
        <w:rPr>
          <w:rFonts w:cs="Arial"/>
          <w:b/>
          <w:bCs/>
          <w:sz w:val="28"/>
          <w:szCs w:val="28"/>
          <w:lang w:val="en-US" w:bidi="en-US"/>
        </w:rPr>
        <w:t>Coordination of Relays with Fuses</w:t>
      </w:r>
    </w:p>
    <w:p w14:paraId="5B27DBD7" w14:textId="77777777" w:rsidR="004D2BFD" w:rsidRPr="005B14C2" w:rsidRDefault="004D2BFD" w:rsidP="004D2BFD">
      <w:pPr>
        <w:rPr>
          <w:rFonts w:cs="Arial"/>
          <w:szCs w:val="20"/>
          <w:lang w:val="en-US" w:bidi="en-US"/>
        </w:rPr>
      </w:pPr>
    </w:p>
    <w:p w14:paraId="2329A3A5"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Extremely Inverse (EI) curves will typically give the best fit to the fuse curve.</w:t>
      </w:r>
    </w:p>
    <w:p w14:paraId="0F77B0EF"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Relays graded above fuses will generally require a pickup current of not less than three times the fuse rating.</w:t>
      </w:r>
    </w:p>
    <w:p w14:paraId="7DCB78F1"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When grading above a fuse, the fuse curve used is the Total Clearance Time.</w:t>
      </w:r>
    </w:p>
    <w:p w14:paraId="01EBB7A1" w14:textId="13508924" w:rsidR="004D2BFD" w:rsidRPr="005B14C2" w:rsidRDefault="004D2BFD" w:rsidP="00B93A11">
      <w:pPr>
        <w:numPr>
          <w:ilvl w:val="0"/>
          <w:numId w:val="21"/>
        </w:numPr>
        <w:rPr>
          <w:rFonts w:cs="Arial"/>
          <w:szCs w:val="20"/>
          <w:lang w:val="en-US" w:bidi="en-US"/>
        </w:rPr>
      </w:pPr>
      <w:r w:rsidRPr="423B58D4">
        <w:rPr>
          <w:rFonts w:cs="Arial"/>
          <w:szCs w:val="20"/>
          <w:lang w:val="en-US" w:bidi="en-US"/>
        </w:rPr>
        <w:t xml:space="preserve">When grading above a fuse, the grading margin used is 400 </w:t>
      </w:r>
      <w:proofErr w:type="spellStart"/>
      <w:r w:rsidRPr="423B58D4">
        <w:rPr>
          <w:rFonts w:cs="Arial"/>
          <w:szCs w:val="20"/>
          <w:lang w:val="en-US" w:bidi="en-US"/>
        </w:rPr>
        <w:t>ms</w:t>
      </w:r>
      <w:proofErr w:type="spellEnd"/>
      <w:r w:rsidRPr="423B58D4">
        <w:rPr>
          <w:rFonts w:cs="Arial"/>
          <w:szCs w:val="20"/>
          <w:lang w:val="en-US" w:bidi="en-US"/>
        </w:rPr>
        <w:t xml:space="preserve"> (when using fixed grading margins) or 0.4 t + 150 </w:t>
      </w:r>
      <w:proofErr w:type="spellStart"/>
      <w:r w:rsidRPr="423B58D4">
        <w:rPr>
          <w:rFonts w:cs="Arial"/>
          <w:szCs w:val="20"/>
          <w:lang w:val="en-US" w:bidi="en-US"/>
        </w:rPr>
        <w:t>ms</w:t>
      </w:r>
      <w:proofErr w:type="spellEnd"/>
      <w:r w:rsidRPr="423B58D4">
        <w:rPr>
          <w:rFonts w:cs="Arial"/>
          <w:szCs w:val="20"/>
          <w:lang w:val="en-US" w:bidi="en-US"/>
        </w:rPr>
        <w:t xml:space="preserve"> (where </w:t>
      </w:r>
      <w:r w:rsidR="378439CF" w:rsidRPr="423B58D4">
        <w:rPr>
          <w:rFonts w:cs="Arial"/>
          <w:szCs w:val="20"/>
          <w:lang w:val="en-US" w:bidi="en-US"/>
        </w:rPr>
        <w:t>it</w:t>
      </w:r>
      <w:r w:rsidRPr="423B58D4">
        <w:rPr>
          <w:rFonts w:cs="Arial"/>
          <w:szCs w:val="20"/>
          <w:lang w:val="en-US" w:bidi="en-US"/>
        </w:rPr>
        <w:t xml:space="preserve"> is the total clearance time of the fuse at the conditions under consideration).</w:t>
      </w:r>
    </w:p>
    <w:p w14:paraId="4AF05B8D"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 xml:space="preserve">At high prospective fault currents, the fuse clearance time will be typically less than 10ms. We assume a minimum time of 10ms under these conditions (giving a grading margin of 154 </w:t>
      </w:r>
      <w:proofErr w:type="spellStart"/>
      <w:r w:rsidRPr="005B14C2">
        <w:rPr>
          <w:rFonts w:cs="Arial"/>
          <w:szCs w:val="20"/>
          <w:lang w:val="en-US" w:bidi="en-US"/>
        </w:rPr>
        <w:t>ms</w:t>
      </w:r>
      <w:proofErr w:type="spellEnd"/>
      <w:r w:rsidRPr="005B14C2">
        <w:rPr>
          <w:rFonts w:cs="Arial"/>
          <w:szCs w:val="20"/>
          <w:lang w:val="en-US" w:bidi="en-US"/>
        </w:rPr>
        <w:t xml:space="preserve"> under high fault conditions).</w:t>
      </w:r>
    </w:p>
    <w:p w14:paraId="01F515AF" w14:textId="117DECCC" w:rsidR="004D2BFD" w:rsidRPr="005B14C2" w:rsidRDefault="004D2BFD" w:rsidP="00B93A11">
      <w:pPr>
        <w:numPr>
          <w:ilvl w:val="0"/>
          <w:numId w:val="21"/>
        </w:numPr>
        <w:rPr>
          <w:rFonts w:cs="Arial"/>
          <w:szCs w:val="20"/>
          <w:lang w:val="en-US" w:bidi="en-US"/>
        </w:rPr>
      </w:pPr>
      <w:r w:rsidRPr="423B58D4">
        <w:rPr>
          <w:rFonts w:cs="Arial"/>
          <w:szCs w:val="20"/>
          <w:lang w:val="en-US" w:bidi="en-US"/>
        </w:rPr>
        <w:t xml:space="preserve">When grading below a fuse, the relay curve should be graded below a curve calculated as (Fuse Total Pre-Arc </w:t>
      </w:r>
      <w:r w:rsidR="67CC1BA4" w:rsidRPr="423B58D4">
        <w:rPr>
          <w:rFonts w:cs="Arial"/>
          <w:szCs w:val="20"/>
          <w:lang w:val="en-US" w:bidi="en-US"/>
        </w:rPr>
        <w:t>Time) *</w:t>
      </w:r>
      <w:r w:rsidRPr="423B58D4">
        <w:rPr>
          <w:rFonts w:cs="Arial"/>
          <w:szCs w:val="20"/>
          <w:lang w:val="en-US" w:bidi="en-US"/>
        </w:rPr>
        <w:t>0.75 (i.e. do not exceed 75 % of the total pre-arc time, or the fuse may suffer damage even if it does not blow). Below this curve, use the standard relay grading margin calculated as in Section Relay Coordination Rules.</w:t>
      </w:r>
    </w:p>
    <w:p w14:paraId="324D7C71" w14:textId="77777777" w:rsidR="004D2BFD" w:rsidRPr="005B14C2" w:rsidRDefault="004D2BFD" w:rsidP="004D2BFD">
      <w:pPr>
        <w:rPr>
          <w:rFonts w:cs="Arial"/>
          <w:szCs w:val="20"/>
          <w:lang w:val="en-US" w:bidi="en-US"/>
        </w:rPr>
      </w:pPr>
    </w:p>
    <w:p w14:paraId="61ABD8C9" w14:textId="77777777" w:rsidR="004D2BFD" w:rsidRPr="005B14C2" w:rsidRDefault="004D2BFD" w:rsidP="423B58D4">
      <w:pPr>
        <w:spacing w:before="360" w:after="240"/>
        <w:ind w:left="840"/>
        <w:rPr>
          <w:rFonts w:cs="Arial"/>
          <w:b/>
          <w:bCs/>
          <w:szCs w:val="20"/>
          <w:lang w:val="en-US" w:bidi="en-US"/>
        </w:rPr>
      </w:pPr>
      <w:r w:rsidRPr="423B58D4">
        <w:rPr>
          <w:rFonts w:cs="Arial"/>
          <w:b/>
          <w:bCs/>
          <w:lang w:val="en-US" w:bidi="en-US"/>
        </w:rPr>
        <w:t>Instantaneous Trip Elements</w:t>
      </w:r>
    </w:p>
    <w:p w14:paraId="15C70281" w14:textId="77777777" w:rsidR="004D2BFD" w:rsidRPr="005B14C2" w:rsidRDefault="004D2BFD" w:rsidP="004D2BFD">
      <w:pPr>
        <w:rPr>
          <w:rFonts w:cs="Arial"/>
          <w:szCs w:val="20"/>
          <w:lang w:val="en-US" w:bidi="en-US"/>
        </w:rPr>
      </w:pPr>
      <w:r w:rsidRPr="005B14C2">
        <w:rPr>
          <w:rFonts w:cs="Arial"/>
          <w:szCs w:val="20"/>
          <w:lang w:val="en-US" w:bidi="en-US"/>
        </w:rPr>
        <w:lastRenderedPageBreak/>
        <w:t>There is no coordination between relays whose instantaneous elements have been activated. In general, to maintain coordination, for any fault condition the instantaneous element at just one location in the circuit should be activated. Instantaneous trip elements are of use where there is a significant circuit impedance (for example, a transformer) between the relay under consideration and the next relay downstream, and hence the fault level at the downstream relay is much lower than at the relay being considered. For fault currents which exceed the downstream fault level, we know that the fault must be between the two relays, and hence there is no point in delaying a trip to achieve coordination.</w:t>
      </w:r>
    </w:p>
    <w:p w14:paraId="3BF4C647" w14:textId="77777777" w:rsidR="004D2BFD" w:rsidRPr="005B14C2" w:rsidRDefault="004D2BFD" w:rsidP="004D2BFD">
      <w:pPr>
        <w:rPr>
          <w:rFonts w:cs="Arial"/>
          <w:szCs w:val="20"/>
          <w:lang w:val="en-US" w:bidi="en-US"/>
        </w:rPr>
      </w:pPr>
      <w:r w:rsidRPr="005B14C2">
        <w:rPr>
          <w:rFonts w:cs="Arial"/>
          <w:szCs w:val="20"/>
          <w:lang w:val="en-US" w:bidi="en-US"/>
        </w:rPr>
        <w:t>This means that, in general, instantaneous elements should be used with relays on transformer feeders, but not on bus incomers or bus-ties. In general, we set the instantaneous elements in each relay to 120% of the highest prospective branch fault current at the next relay downstream. The 120% factor accounts for CT and relay error, transient overreach in the relay, and uncertainty in the calculated fault current.</w:t>
      </w:r>
    </w:p>
    <w:p w14:paraId="6CAB14C4" w14:textId="6B49C7D6" w:rsidR="004D2BFD" w:rsidRPr="005B14C2" w:rsidRDefault="004D2BFD" w:rsidP="004D2BFD">
      <w:pPr>
        <w:rPr>
          <w:rFonts w:cs="Arial"/>
          <w:szCs w:val="20"/>
          <w:lang w:val="en-US" w:bidi="en-US"/>
        </w:rPr>
      </w:pPr>
      <w:r w:rsidRPr="423B58D4">
        <w:rPr>
          <w:rFonts w:cs="Arial"/>
          <w:szCs w:val="20"/>
          <w:lang w:val="en-US" w:bidi="en-US"/>
        </w:rPr>
        <w:t xml:space="preserve">For incomers or bus-ties, the downstream fault level and the fault level at the relay will be essentially the same. The instantaneous element is being set higher than the fault level at the relay and will never operate. For this </w:t>
      </w:r>
      <w:r w:rsidR="53F2AA2C" w:rsidRPr="423B58D4">
        <w:rPr>
          <w:rFonts w:cs="Arial"/>
          <w:szCs w:val="20"/>
          <w:lang w:val="en-US" w:bidi="en-US"/>
        </w:rPr>
        <w:t>reason,</w:t>
      </w:r>
      <w:r w:rsidRPr="423B58D4">
        <w:rPr>
          <w:rFonts w:cs="Arial"/>
          <w:szCs w:val="20"/>
          <w:lang w:val="en-US" w:bidi="en-US"/>
        </w:rPr>
        <w:t xml:space="preserve"> it may as well be disabled (or not physically present). The preference is to disable such elements, rather than setting them to a high trip current, since this makes the situation more obvious to a casual observer and avoids the risk of a spurious trip if the fault level increases at a later date. In cases where arc flash is a concern, it</w:t>
      </w:r>
      <w:r w:rsidR="00D04774" w:rsidRPr="423B58D4">
        <w:rPr>
          <w:rFonts w:cs="Arial"/>
          <w:szCs w:val="20"/>
          <w:lang w:val="en-US" w:bidi="en-US"/>
        </w:rPr>
        <w:t xml:space="preserve"> </w:t>
      </w:r>
      <w:r w:rsidRPr="423B58D4">
        <w:rPr>
          <w:rFonts w:cs="Arial"/>
          <w:szCs w:val="20"/>
          <w:lang w:val="en-US" w:bidi="en-US"/>
        </w:rPr>
        <w:t xml:space="preserve">may be necessary to use the instantaneous element on incomers to reduce the incident energy released in the event of an arc fault. In most circumstances where this method is employed it should be noted that discrimination is not </w:t>
      </w:r>
      <w:r w:rsidR="1FC82334" w:rsidRPr="423B58D4">
        <w:rPr>
          <w:rFonts w:cs="Arial"/>
          <w:szCs w:val="20"/>
          <w:lang w:val="en-US" w:bidi="en-US"/>
        </w:rPr>
        <w:t>present,</w:t>
      </w:r>
      <w:r w:rsidRPr="423B58D4">
        <w:rPr>
          <w:rFonts w:cs="Arial"/>
          <w:szCs w:val="20"/>
          <w:lang w:val="en-US" w:bidi="en-US"/>
        </w:rPr>
        <w:t xml:space="preserve"> and trips could result in widespread outage.</w:t>
      </w:r>
    </w:p>
    <w:p w14:paraId="7A48A487" w14:textId="77777777" w:rsidR="004D2BFD" w:rsidRPr="005B14C2" w:rsidRDefault="004D2BFD" w:rsidP="004D2BFD">
      <w:pPr>
        <w:rPr>
          <w:rFonts w:cs="Arial"/>
          <w:szCs w:val="20"/>
          <w:lang w:val="en-US" w:bidi="en-US"/>
        </w:rPr>
      </w:pPr>
    </w:p>
    <w:p w14:paraId="4FDCBCAA" w14:textId="77777777" w:rsidR="004D2BFD" w:rsidRPr="005B14C2" w:rsidRDefault="004D2BFD" w:rsidP="423B58D4">
      <w:pPr>
        <w:spacing w:before="360" w:after="240"/>
        <w:ind w:left="840"/>
        <w:rPr>
          <w:rFonts w:cs="Arial"/>
          <w:b/>
          <w:bCs/>
          <w:szCs w:val="20"/>
          <w:lang w:val="en-US" w:bidi="en-US"/>
        </w:rPr>
      </w:pPr>
      <w:r w:rsidRPr="423B58D4">
        <w:rPr>
          <w:rFonts w:cs="Arial"/>
          <w:b/>
          <w:bCs/>
          <w:lang w:val="en-US" w:bidi="en-US"/>
        </w:rPr>
        <w:t>TCC with Directional Overcurrent Protection Elements</w:t>
      </w:r>
    </w:p>
    <w:p w14:paraId="16021354" w14:textId="77777777" w:rsidR="004D2BFD" w:rsidRPr="005B14C2" w:rsidRDefault="004D2BFD" w:rsidP="004D2BFD">
      <w:pPr>
        <w:rPr>
          <w:rFonts w:cs="Arial"/>
          <w:szCs w:val="20"/>
          <w:lang w:val="en-US" w:bidi="en-US"/>
        </w:rPr>
      </w:pPr>
      <w:r w:rsidRPr="005B14C2">
        <w:rPr>
          <w:rFonts w:cs="Arial"/>
          <w:szCs w:val="20"/>
          <w:lang w:val="en-US" w:bidi="en-US"/>
        </w:rPr>
        <w:t>Directional overcurrent and earth fault relays are used in networks where there are multiple parallel network paths or multiple sources of supply—for example, a conventional distribution switchboard with dual incomers, a ring main, or a power station with multiple generators and a mains connection.</w:t>
      </w:r>
    </w:p>
    <w:p w14:paraId="31D786D3" w14:textId="77777777" w:rsidR="004D2BFD" w:rsidRPr="005B14C2" w:rsidRDefault="004D2BFD" w:rsidP="004D2BFD">
      <w:pPr>
        <w:rPr>
          <w:rFonts w:cs="Arial"/>
          <w:szCs w:val="20"/>
          <w:lang w:val="en-US" w:bidi="en-US"/>
        </w:rPr>
      </w:pPr>
      <w:r w:rsidRPr="005B14C2">
        <w:rPr>
          <w:rFonts w:cs="Arial"/>
          <w:szCs w:val="20"/>
          <w:lang w:val="en-US" w:bidi="en-US"/>
        </w:rPr>
        <w:t>A directional element will respond for a fault on one side of the circuit breaker, but not on the other. The use of directional elements allows the TCC to be set up so that the circuit breaker(s) closest to the fault will trip first. This usually involves two protection elements at each circuit- breaker—a low-set directional element, paired with a high-set non directional element.</w:t>
      </w:r>
    </w:p>
    <w:p w14:paraId="2275F810" w14:textId="77777777" w:rsidR="00D04774" w:rsidRPr="005B14C2" w:rsidRDefault="00D04774" w:rsidP="004D2BFD">
      <w:pPr>
        <w:rPr>
          <w:rFonts w:cs="Arial"/>
          <w:szCs w:val="20"/>
          <w:lang w:val="en-US" w:bidi="en-US"/>
        </w:rPr>
      </w:pPr>
    </w:p>
    <w:p w14:paraId="4CCD9200" w14:textId="77777777" w:rsidR="004D2BFD" w:rsidRPr="005B14C2" w:rsidRDefault="004D2BFD" w:rsidP="423B58D4">
      <w:pPr>
        <w:spacing w:before="360" w:after="240"/>
        <w:ind w:left="840"/>
        <w:rPr>
          <w:rFonts w:cs="Arial"/>
          <w:b/>
          <w:bCs/>
          <w:szCs w:val="20"/>
          <w:lang w:val="en-US" w:bidi="en-US"/>
        </w:rPr>
      </w:pPr>
      <w:r w:rsidRPr="423B58D4">
        <w:rPr>
          <w:rFonts w:cs="Arial"/>
          <w:b/>
          <w:bCs/>
          <w:lang w:val="en-US" w:bidi="en-US"/>
        </w:rPr>
        <w:t>Earth Fault Protection</w:t>
      </w:r>
    </w:p>
    <w:p w14:paraId="55BE521B" w14:textId="77777777" w:rsidR="004D2BFD" w:rsidRPr="005B14C2" w:rsidRDefault="004D2BFD" w:rsidP="004D2BFD">
      <w:pPr>
        <w:rPr>
          <w:rFonts w:cs="Arial"/>
          <w:szCs w:val="20"/>
          <w:lang w:val="en-US" w:bidi="en-US"/>
        </w:rPr>
      </w:pPr>
      <w:r w:rsidRPr="005B14C2">
        <w:rPr>
          <w:rFonts w:cs="Arial"/>
          <w:szCs w:val="20"/>
          <w:lang w:val="en-US" w:bidi="en-US"/>
        </w:rPr>
        <w:t>Faults to ground are the most common type of electrical fault. The effective detection and tripping of earth faults is essential for personnel safety and equipment protection.</w:t>
      </w:r>
    </w:p>
    <w:p w14:paraId="0160BE56" w14:textId="77777777" w:rsidR="004D2BFD" w:rsidRPr="005B14C2" w:rsidRDefault="004D2BFD" w:rsidP="004D2BFD">
      <w:pPr>
        <w:rPr>
          <w:rFonts w:cs="Arial"/>
          <w:szCs w:val="20"/>
          <w:lang w:val="en-US" w:bidi="en-US"/>
        </w:rPr>
      </w:pPr>
    </w:p>
    <w:p w14:paraId="7772ABA0" w14:textId="77777777" w:rsidR="004D2BFD" w:rsidRPr="005B14C2" w:rsidRDefault="004D2BFD" w:rsidP="004D2BFD">
      <w:pPr>
        <w:rPr>
          <w:rFonts w:cs="Arial"/>
          <w:szCs w:val="20"/>
          <w:lang w:val="en-US" w:bidi="en-US"/>
        </w:rPr>
      </w:pPr>
      <w:r w:rsidRPr="005B14C2">
        <w:rPr>
          <w:rFonts w:cs="Arial"/>
          <w:szCs w:val="20"/>
          <w:lang w:val="en-US" w:bidi="en-US"/>
        </w:rPr>
        <w:t>In general, zero-sequence currents do not pass through power transformers with Delta-Star winding, core type, with transformer star point earthed, so an earth fault will only be seen by protective devices within the one voltage zone. This means that (unlike the case of phase overcurrent) there is no need to coordinate the protection between voltage zones, and there will typically be only a few devices to coordinate within each zone.</w:t>
      </w:r>
    </w:p>
    <w:p w14:paraId="052F16C9" w14:textId="77777777" w:rsidR="004D2BFD" w:rsidRPr="005B14C2" w:rsidRDefault="004D2BFD" w:rsidP="004D2BFD">
      <w:pPr>
        <w:rPr>
          <w:rFonts w:cs="Arial"/>
          <w:szCs w:val="20"/>
          <w:lang w:val="en-US" w:bidi="en-US"/>
        </w:rPr>
      </w:pPr>
    </w:p>
    <w:p w14:paraId="7A89CD32" w14:textId="77777777" w:rsidR="004D2BFD" w:rsidRPr="005B14C2" w:rsidRDefault="004D2BFD" w:rsidP="004D2BFD">
      <w:pPr>
        <w:rPr>
          <w:rFonts w:cs="Arial"/>
          <w:szCs w:val="20"/>
          <w:lang w:val="en-US" w:bidi="en-US"/>
        </w:rPr>
      </w:pPr>
      <w:r w:rsidRPr="005B14C2">
        <w:rPr>
          <w:rFonts w:cs="Arial"/>
          <w:szCs w:val="20"/>
          <w:lang w:val="en-US" w:bidi="en-US"/>
        </w:rPr>
        <w:t xml:space="preserve">For most circuits, there is no intentional flow of earth current, and hence earth-fault trips can be set up to provide sensitive protection. The lower threshold for earth-fault trip settings is determined by the limitations of the measuring equipment—if set too low, the earth fault relays will give spurious trips due to transient conditions such as motor starting or transformer inrush. </w:t>
      </w:r>
      <w:proofErr w:type="spellStart"/>
      <w:r w:rsidRPr="005B14C2">
        <w:rPr>
          <w:rFonts w:cs="Arial"/>
          <w:szCs w:val="20"/>
          <w:lang w:val="en-US" w:bidi="en-US"/>
        </w:rPr>
        <w:t>Triplen</w:t>
      </w:r>
      <w:proofErr w:type="spellEnd"/>
      <w:r w:rsidRPr="005B14C2">
        <w:rPr>
          <w:rFonts w:cs="Arial"/>
          <w:szCs w:val="20"/>
          <w:lang w:val="en-US" w:bidi="en-US"/>
        </w:rPr>
        <w:t xml:space="preserve"> (3</w:t>
      </w:r>
      <w:r w:rsidRPr="005B14C2">
        <w:rPr>
          <w:rFonts w:cs="Arial"/>
          <w:szCs w:val="20"/>
          <w:vertAlign w:val="superscript"/>
          <w:lang w:val="en-US" w:bidi="en-US"/>
        </w:rPr>
        <w:t>rd</w:t>
      </w:r>
      <w:r w:rsidRPr="005B14C2">
        <w:rPr>
          <w:rFonts w:cs="Arial"/>
          <w:szCs w:val="20"/>
          <w:lang w:val="en-US" w:bidi="en-US"/>
        </w:rPr>
        <w:t>, 6</w:t>
      </w:r>
      <w:r w:rsidRPr="005B14C2">
        <w:rPr>
          <w:rFonts w:cs="Arial"/>
          <w:szCs w:val="20"/>
          <w:vertAlign w:val="superscript"/>
          <w:lang w:val="en-US" w:bidi="en-US"/>
        </w:rPr>
        <w:t>th</w:t>
      </w:r>
      <w:r w:rsidRPr="005B14C2">
        <w:rPr>
          <w:rFonts w:cs="Arial"/>
          <w:szCs w:val="20"/>
          <w:lang w:val="en-US" w:bidi="en-US"/>
        </w:rPr>
        <w:t>, 9</w:t>
      </w:r>
      <w:r w:rsidRPr="005B14C2">
        <w:rPr>
          <w:rFonts w:cs="Arial"/>
          <w:szCs w:val="20"/>
          <w:vertAlign w:val="superscript"/>
          <w:lang w:val="en-US" w:bidi="en-US"/>
        </w:rPr>
        <w:t>th</w:t>
      </w:r>
      <w:r w:rsidRPr="005B14C2">
        <w:rPr>
          <w:rFonts w:cs="Arial"/>
          <w:szCs w:val="20"/>
          <w:lang w:val="en-US" w:bidi="en-US"/>
        </w:rPr>
        <w:t xml:space="preserve"> etc.) harmonic currents in the circuit can also cause spurious tripping, unless the relay has good harmonic rejection.</w:t>
      </w:r>
    </w:p>
    <w:p w14:paraId="609DD08C" w14:textId="77777777" w:rsidR="004D2BFD" w:rsidRPr="005B14C2" w:rsidRDefault="004D2BFD" w:rsidP="004D2BFD">
      <w:pPr>
        <w:rPr>
          <w:rFonts w:cs="Arial"/>
          <w:szCs w:val="20"/>
          <w:lang w:val="en-US" w:bidi="en-US"/>
        </w:rPr>
      </w:pPr>
      <w:r w:rsidRPr="005B14C2">
        <w:rPr>
          <w:rFonts w:cs="Arial"/>
          <w:szCs w:val="20"/>
          <w:lang w:val="en-US" w:bidi="en-US"/>
        </w:rPr>
        <w:t>Earth-fault (zero-sequence) currents are most commonly detected using a residual connection of the phase CTs. For this method, the practical lower limit for the earth-fault pickup threshold is about 10 % of the CT primary rating (5 % could be used for high precision CTs)—settings lower than these tend to cause spurious trips on transient conditions.</w:t>
      </w:r>
    </w:p>
    <w:p w14:paraId="0E026EEE" w14:textId="77777777" w:rsidR="004D2BFD" w:rsidRPr="005B14C2" w:rsidRDefault="004D2BFD" w:rsidP="004D2BFD">
      <w:pPr>
        <w:rPr>
          <w:rFonts w:cs="Arial"/>
          <w:szCs w:val="20"/>
          <w:lang w:val="en-US" w:bidi="en-US"/>
        </w:rPr>
      </w:pPr>
      <w:r w:rsidRPr="005B14C2">
        <w:rPr>
          <w:rFonts w:cs="Arial"/>
          <w:szCs w:val="20"/>
          <w:lang w:val="en-US" w:bidi="en-US"/>
        </w:rPr>
        <w:t>Furthermore, there is likely to be a “phantom” earth fault current which appears during phase fault conditions, which will cause the earth fault element to pick up in the event of a phase fault. This phantom current (resulting from CT error and saturation) could be up to 5 % of the phase fault current. Under phase fault conditions, the phase fault element should trip first (otherwise there may be a loss of coordination). Hence, the earth fault element should be arranged to have a longer tripping time than the phase fault element under phase fault conditions—in other words, the earth fault tripping curve should be above a curve drawn parallel to the phase fault relay curve but with 5 % of the current value.</w:t>
      </w:r>
    </w:p>
    <w:p w14:paraId="0E665F1B" w14:textId="77777777" w:rsidR="004D2BFD" w:rsidRPr="005B14C2" w:rsidRDefault="004D2BFD" w:rsidP="004D2BFD">
      <w:pPr>
        <w:rPr>
          <w:rFonts w:cs="Arial"/>
          <w:szCs w:val="20"/>
          <w:lang w:val="en-US" w:bidi="en-US"/>
        </w:rPr>
      </w:pPr>
      <w:r w:rsidRPr="005B14C2">
        <w:rPr>
          <w:rFonts w:cs="Arial"/>
          <w:szCs w:val="20"/>
          <w:lang w:val="en-US" w:bidi="en-US"/>
        </w:rPr>
        <w:lastRenderedPageBreak/>
        <w:t>Typical current pickup range for EF relays is 10% to 40% of the rated current.</w:t>
      </w:r>
    </w:p>
    <w:p w14:paraId="5F41BF9D" w14:textId="1A09013E" w:rsidR="004D2BFD" w:rsidRPr="005B14C2" w:rsidRDefault="004D2BFD" w:rsidP="004D2BFD">
      <w:pPr>
        <w:rPr>
          <w:rFonts w:cs="Arial"/>
          <w:szCs w:val="20"/>
          <w:lang w:val="en-US" w:bidi="en-US"/>
        </w:rPr>
      </w:pPr>
      <w:r w:rsidRPr="005B14C2">
        <w:rPr>
          <w:rFonts w:cs="Arial"/>
          <w:szCs w:val="20"/>
          <w:lang w:val="en-US" w:bidi="en-US"/>
        </w:rPr>
        <w:t>HV systems in industrial plants will often use an impedance (resistor or inductor) at the transformer star point to limit the earth fault current to a very low value (typically 50 to</w:t>
      </w:r>
      <w:r w:rsidR="00D04774" w:rsidRPr="005B14C2">
        <w:rPr>
          <w:rFonts w:cs="Arial"/>
          <w:szCs w:val="20"/>
          <w:lang w:val="en-US" w:bidi="en-US"/>
        </w:rPr>
        <w:t xml:space="preserve"> </w:t>
      </w:r>
      <w:r w:rsidRPr="005B14C2">
        <w:rPr>
          <w:rFonts w:cs="Arial"/>
          <w:szCs w:val="20"/>
          <w:lang w:val="en-US" w:bidi="en-US"/>
        </w:rPr>
        <w:t>200 Amps, but 10 A is commonly used in coal mining). Impedance earth systems are beneficial to safety (due to reduced touch-voltages) and reduce equipment damage (due to lower fault currents)—however, the following considerations apply:</w:t>
      </w:r>
    </w:p>
    <w:p w14:paraId="36C811B3"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The impedance will typically have only a short time rating at its rated current. The worst-case fault clearing time must be less than the impedance rating.</w:t>
      </w:r>
    </w:p>
    <w:p w14:paraId="345BC5C9"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 xml:space="preserve">The impedance current rating represents the </w:t>
      </w:r>
      <w:r w:rsidRPr="005B14C2">
        <w:rPr>
          <w:rFonts w:cs="Arial"/>
          <w:i/>
          <w:szCs w:val="20"/>
          <w:lang w:val="en-US" w:bidi="en-US"/>
        </w:rPr>
        <w:t xml:space="preserve">maximum </w:t>
      </w:r>
      <w:r w:rsidRPr="005B14C2">
        <w:rPr>
          <w:rFonts w:cs="Arial"/>
          <w:szCs w:val="20"/>
          <w:lang w:val="en-US" w:bidi="en-US"/>
        </w:rPr>
        <w:t>earth fault current which could flow. Actual fault currents may be significantly lower (particularly for faults in motor- or transformer windings). To be reasonably sure of detecting a majority of faults, as a rule of thumb we prefer to use relay pickup current settings of not more than 25 % of the impedance current rating. For coordination, some relays will need to have settings significantly lower than this.</w:t>
      </w:r>
    </w:p>
    <w:p w14:paraId="3FBF8DFB" w14:textId="77777777" w:rsidR="004D2BFD" w:rsidRPr="005B14C2" w:rsidRDefault="004D2BFD" w:rsidP="00B93A11">
      <w:pPr>
        <w:numPr>
          <w:ilvl w:val="0"/>
          <w:numId w:val="21"/>
        </w:numPr>
        <w:rPr>
          <w:rFonts w:cs="Arial"/>
          <w:szCs w:val="20"/>
          <w:lang w:val="en-US" w:bidi="en-US"/>
        </w:rPr>
      </w:pPr>
      <w:r w:rsidRPr="005B14C2">
        <w:rPr>
          <w:rFonts w:cs="Arial"/>
          <w:szCs w:val="20"/>
          <w:lang w:val="en-US" w:bidi="en-US"/>
        </w:rPr>
        <w:t xml:space="preserve">Reliable detection of very small earth currents is not practicable using a residual connection of phase CTs. In general, core-balance </w:t>
      </w:r>
      <w:proofErr w:type="spellStart"/>
      <w:r w:rsidRPr="005B14C2">
        <w:rPr>
          <w:rFonts w:cs="Arial"/>
          <w:szCs w:val="20"/>
          <w:lang w:val="en-US" w:bidi="en-US"/>
        </w:rPr>
        <w:t>toroids</w:t>
      </w:r>
      <w:proofErr w:type="spellEnd"/>
      <w:r w:rsidRPr="005B14C2">
        <w:rPr>
          <w:rFonts w:cs="Arial"/>
          <w:szCs w:val="20"/>
          <w:lang w:val="en-US" w:bidi="en-US"/>
        </w:rPr>
        <w:t xml:space="preserve"> will need to be used. Since earth-fault currents are low and damage is limited, Definite Time (DT) coordination is often used for simpler coordination design and improved relay timing precision.</w:t>
      </w:r>
    </w:p>
    <w:p w14:paraId="32B6A77B" w14:textId="0D3EA6A9" w:rsidR="004D2BFD" w:rsidRPr="005B14C2" w:rsidRDefault="004D2BFD" w:rsidP="00B93A11">
      <w:pPr>
        <w:numPr>
          <w:ilvl w:val="0"/>
          <w:numId w:val="21"/>
        </w:numPr>
        <w:rPr>
          <w:rFonts w:cs="Arial"/>
          <w:szCs w:val="20"/>
          <w:lang w:val="en-US" w:bidi="en-US"/>
        </w:rPr>
      </w:pPr>
      <w:r w:rsidRPr="423B58D4">
        <w:rPr>
          <w:rFonts w:cs="Arial"/>
          <w:szCs w:val="20"/>
          <w:lang w:val="en-US" w:bidi="en-US"/>
        </w:rPr>
        <w:t xml:space="preserve">There is a small risk that the impedance will burn out and go open-circuit. If this occurs, the prospective earth-fault current falls to zero. This means that </w:t>
      </w:r>
      <w:r w:rsidR="486B1800" w:rsidRPr="423B58D4">
        <w:rPr>
          <w:rFonts w:cs="Arial"/>
          <w:szCs w:val="20"/>
          <w:lang w:val="en-US" w:bidi="en-US"/>
        </w:rPr>
        <w:t>earth's</w:t>
      </w:r>
      <w:r w:rsidRPr="423B58D4">
        <w:rPr>
          <w:rFonts w:cs="Arial"/>
          <w:szCs w:val="20"/>
          <w:lang w:val="en-US" w:bidi="en-US"/>
        </w:rPr>
        <w:t xml:space="preserve"> faults will not be detected. As well as being a safety risk, there is a risk of over-stressing the insulation on the non-grounded phases. As a safeguard against this condition, a NER monitoring relay may be used. In addition, a Neutral Voltage Displacement (59N) trip may be used as a second backup for the Earth Fault trips. Neutral Voltage Displacement cannot detect when the NER is open circuit (until there is an earth fault), or the location of the fault, so it is used as backup protection to trip all sources of supply.</w:t>
      </w:r>
    </w:p>
    <w:p w14:paraId="2443F699" w14:textId="77777777" w:rsidR="004D2BFD" w:rsidRPr="005B14C2" w:rsidRDefault="004D2BFD" w:rsidP="004D2BFD">
      <w:pPr>
        <w:rPr>
          <w:rFonts w:cs="Arial"/>
          <w:szCs w:val="20"/>
          <w:lang w:val="en-US" w:bidi="en-US"/>
        </w:rPr>
        <w:sectPr w:rsidR="004D2BFD" w:rsidRPr="005B14C2" w:rsidSect="00236824">
          <w:pgSz w:w="11910" w:h="16840"/>
          <w:pgMar w:top="1720" w:right="640" w:bottom="960" w:left="1100" w:header="566" w:footer="767" w:gutter="0"/>
          <w:cols w:space="720"/>
        </w:sectPr>
      </w:pPr>
    </w:p>
    <w:p w14:paraId="5E58080C" w14:textId="7C7B9EAE" w:rsidR="004D2BFD" w:rsidRDefault="00324452" w:rsidP="00324452">
      <w:pPr>
        <w:pStyle w:val="Heading1"/>
        <w:numPr>
          <w:ilvl w:val="0"/>
          <w:numId w:val="0"/>
        </w:numPr>
        <w:rPr>
          <w:rFonts w:ascii="Arial" w:hAnsi="Arial"/>
        </w:rPr>
      </w:pPr>
      <w:bookmarkStart w:id="277" w:name="_bookmark57"/>
      <w:bookmarkStart w:id="278" w:name="_Toc161735671"/>
      <w:bookmarkEnd w:id="277"/>
      <w:r w:rsidRPr="005B14C2">
        <w:rPr>
          <w:rFonts w:ascii="Arial" w:hAnsi="Arial"/>
        </w:rPr>
        <w:lastRenderedPageBreak/>
        <w:t xml:space="preserve">Appendix </w:t>
      </w:r>
      <w:r w:rsidR="0032544B">
        <w:rPr>
          <w:rFonts w:ascii="Arial" w:hAnsi="Arial"/>
        </w:rPr>
        <w:t>F</w:t>
      </w:r>
      <w:r w:rsidR="00783618" w:rsidRPr="005B14C2">
        <w:rPr>
          <w:rFonts w:ascii="Arial" w:hAnsi="Arial"/>
        </w:rPr>
        <w:t xml:space="preserve"> -</w:t>
      </w:r>
      <w:r w:rsidRPr="005B14C2">
        <w:rPr>
          <w:rFonts w:ascii="Arial" w:hAnsi="Arial"/>
        </w:rPr>
        <w:t xml:space="preserve"> Arc Flash Hazard Mitigation</w:t>
      </w:r>
      <w:bookmarkEnd w:id="278"/>
    </w:p>
    <w:p w14:paraId="71707F40" w14:textId="77777777" w:rsidR="00C33D51" w:rsidRPr="0032544B" w:rsidRDefault="00C33D51" w:rsidP="0032544B">
      <w:pPr>
        <w:rPr>
          <w:b/>
          <w:bCs/>
        </w:rPr>
      </w:pPr>
      <w:r w:rsidRPr="0032544B">
        <w:rPr>
          <w:b/>
          <w:bCs/>
        </w:rPr>
        <w:t xml:space="preserve">Arc Flash Calculation Method </w:t>
      </w:r>
    </w:p>
    <w:p w14:paraId="1C2F98AD" w14:textId="2793F025" w:rsidR="00D826C3" w:rsidRPr="0032544B" w:rsidRDefault="00D826C3" w:rsidP="0032544B">
      <w:pPr>
        <w:pStyle w:val="ListParagraph"/>
        <w:numPr>
          <w:ilvl w:val="0"/>
          <w:numId w:val="28"/>
        </w:numPr>
        <w:spacing w:after="240"/>
        <w:rPr>
          <w:b/>
          <w:bCs/>
        </w:rPr>
      </w:pPr>
      <w:r w:rsidRPr="0032544B">
        <w:rPr>
          <w:b/>
          <w:bCs/>
        </w:rPr>
        <w:t>Determine the Bolted Fault Currents</w:t>
      </w:r>
    </w:p>
    <w:p w14:paraId="6900DAB8" w14:textId="77777777" w:rsidR="00D826C3" w:rsidRPr="005B14C2" w:rsidRDefault="00D826C3" w:rsidP="00D826C3">
      <w:pPr>
        <w:rPr>
          <w:rFonts w:cs="Arial"/>
          <w:szCs w:val="20"/>
          <w:lang w:bidi="en-US"/>
        </w:rPr>
      </w:pPr>
      <w:r w:rsidRPr="423B58D4">
        <w:rPr>
          <w:rFonts w:cs="Arial"/>
          <w:szCs w:val="20"/>
          <w:lang w:bidi="en-US"/>
        </w:rPr>
        <w:t xml:space="preserve">The calculation of bolted fault currents is detailed in </w:t>
      </w:r>
      <w:r>
        <w:rPr>
          <w:rFonts w:cs="Arial"/>
          <w:szCs w:val="20"/>
          <w:lang w:bidi="en-US"/>
        </w:rPr>
        <w:t>section 4</w:t>
      </w:r>
      <w:r w:rsidRPr="423B58D4">
        <w:rPr>
          <w:rFonts w:cs="Arial"/>
          <w:szCs w:val="20"/>
          <w:lang w:bidi="en-US"/>
        </w:rPr>
        <w:t xml:space="preserve"> of this report.</w:t>
      </w:r>
    </w:p>
    <w:p w14:paraId="60D3B5AF" w14:textId="77777777" w:rsidR="00D826C3" w:rsidRPr="0032544B" w:rsidRDefault="00D826C3" w:rsidP="0032544B">
      <w:pPr>
        <w:pStyle w:val="ListParagraph"/>
        <w:numPr>
          <w:ilvl w:val="0"/>
          <w:numId w:val="28"/>
        </w:numPr>
        <w:spacing w:after="240"/>
        <w:rPr>
          <w:b/>
          <w:bCs/>
        </w:rPr>
      </w:pPr>
      <w:r w:rsidRPr="0032544B">
        <w:rPr>
          <w:b/>
          <w:bCs/>
        </w:rPr>
        <w:t>Determine the Arc-Fault Currents</w:t>
      </w:r>
    </w:p>
    <w:p w14:paraId="262553B6" w14:textId="77777777" w:rsidR="00D826C3" w:rsidRPr="005B14C2" w:rsidRDefault="00D826C3" w:rsidP="00D826C3">
      <w:pPr>
        <w:rPr>
          <w:rFonts w:cs="Arial"/>
          <w:szCs w:val="20"/>
          <w:lang w:val="en-US" w:bidi="en-US"/>
        </w:rPr>
      </w:pPr>
      <w:r w:rsidRPr="423B58D4">
        <w:rPr>
          <w:rFonts w:cs="Arial"/>
          <w:szCs w:val="20"/>
          <w:lang w:val="en-US" w:bidi="en-US"/>
        </w:rPr>
        <w:t>The arc-fault current at the point of concern and the portion of that current passing through the next upstream protective device must be determined.</w:t>
      </w:r>
    </w:p>
    <w:p w14:paraId="01093B46" w14:textId="77777777" w:rsidR="00D826C3" w:rsidRPr="005B14C2" w:rsidRDefault="00D826C3" w:rsidP="00D826C3">
      <w:pPr>
        <w:jc w:val="both"/>
        <w:rPr>
          <w:rFonts w:cs="Arial"/>
          <w:szCs w:val="20"/>
          <w:lang w:val="en-US" w:bidi="en-US"/>
        </w:rPr>
      </w:pPr>
    </w:p>
    <w:p w14:paraId="5A338AD9" w14:textId="77777777" w:rsidR="00D826C3" w:rsidRPr="005B14C2" w:rsidRDefault="00D826C3" w:rsidP="00D826C3">
      <w:pPr>
        <w:jc w:val="both"/>
        <w:rPr>
          <w:rFonts w:cs="Arial"/>
          <w:szCs w:val="20"/>
          <w:lang w:val="en-US" w:bidi="en-US"/>
        </w:rPr>
      </w:pPr>
      <w:r w:rsidRPr="005B14C2">
        <w:rPr>
          <w:rFonts w:cs="Arial"/>
          <w:szCs w:val="20"/>
          <w:lang w:val="en-US" w:bidi="en-US"/>
        </w:rPr>
        <w:t>The calculations put forward in IEEE 1584 are empirically derived and applicable to a system within the following limits:</w:t>
      </w:r>
    </w:p>
    <w:p w14:paraId="06629D4C" w14:textId="77777777" w:rsidR="00D826C3" w:rsidRPr="005B14C2" w:rsidRDefault="00D826C3" w:rsidP="00D826C3">
      <w:pPr>
        <w:numPr>
          <w:ilvl w:val="0"/>
          <w:numId w:val="17"/>
        </w:numPr>
        <w:jc w:val="both"/>
        <w:rPr>
          <w:rFonts w:cs="Arial"/>
          <w:szCs w:val="20"/>
          <w:lang w:val="en-US" w:bidi="en-US"/>
        </w:rPr>
      </w:pPr>
      <w:r w:rsidRPr="005B14C2">
        <w:rPr>
          <w:rFonts w:cs="Arial"/>
          <w:szCs w:val="20"/>
          <w:lang w:val="en-US" w:bidi="en-US"/>
        </w:rPr>
        <w:t>Voltages between 208V – 15,000V, three phase (for voltages above 15,000V the Lee Method is used, refer to section 3.1.8.1 of the Standard)</w:t>
      </w:r>
    </w:p>
    <w:p w14:paraId="10393239" w14:textId="77777777" w:rsidR="00D826C3" w:rsidRPr="005B14C2" w:rsidRDefault="00D826C3" w:rsidP="00D826C3">
      <w:pPr>
        <w:numPr>
          <w:ilvl w:val="0"/>
          <w:numId w:val="17"/>
        </w:numPr>
        <w:jc w:val="both"/>
        <w:rPr>
          <w:rFonts w:cs="Arial"/>
          <w:szCs w:val="20"/>
          <w:lang w:val="en-US" w:bidi="en-US"/>
        </w:rPr>
      </w:pPr>
      <w:r w:rsidRPr="005B14C2">
        <w:rPr>
          <w:rFonts w:cs="Arial"/>
          <w:szCs w:val="20"/>
          <w:lang w:val="en-US" w:bidi="en-US"/>
        </w:rPr>
        <w:t>Frequencies of 50Hz or 60Hz</w:t>
      </w:r>
    </w:p>
    <w:p w14:paraId="7D485E5D" w14:textId="77777777" w:rsidR="00D826C3" w:rsidRPr="005B14C2" w:rsidRDefault="00D826C3" w:rsidP="00D826C3">
      <w:pPr>
        <w:numPr>
          <w:ilvl w:val="0"/>
          <w:numId w:val="17"/>
        </w:numPr>
        <w:jc w:val="both"/>
        <w:rPr>
          <w:rFonts w:cs="Arial"/>
          <w:szCs w:val="20"/>
          <w:lang w:val="en-US" w:bidi="en-US"/>
        </w:rPr>
      </w:pPr>
      <w:r w:rsidRPr="005B14C2">
        <w:rPr>
          <w:rFonts w:cs="Arial"/>
          <w:szCs w:val="20"/>
          <w:lang w:val="en-US" w:bidi="en-US"/>
        </w:rPr>
        <w:t>Bolted fault currents between 700A – 106,000A</w:t>
      </w:r>
    </w:p>
    <w:p w14:paraId="5C5915B0" w14:textId="77777777" w:rsidR="00D826C3" w:rsidRPr="005B14C2" w:rsidRDefault="00D826C3" w:rsidP="00D826C3">
      <w:pPr>
        <w:numPr>
          <w:ilvl w:val="0"/>
          <w:numId w:val="17"/>
        </w:numPr>
        <w:jc w:val="both"/>
        <w:rPr>
          <w:rFonts w:cs="Arial"/>
          <w:szCs w:val="20"/>
          <w:lang w:val="en-US" w:bidi="en-US"/>
        </w:rPr>
      </w:pPr>
      <w:r w:rsidRPr="005B14C2">
        <w:rPr>
          <w:rFonts w:cs="Arial"/>
          <w:szCs w:val="20"/>
          <w:lang w:val="en-US" w:bidi="en-US"/>
        </w:rPr>
        <w:t>All grounding types (including ungrounded)</w:t>
      </w:r>
    </w:p>
    <w:p w14:paraId="60A1DD2C" w14:textId="77777777" w:rsidR="00D826C3" w:rsidRPr="005B14C2" w:rsidRDefault="00D826C3" w:rsidP="00D826C3">
      <w:pPr>
        <w:numPr>
          <w:ilvl w:val="0"/>
          <w:numId w:val="17"/>
        </w:numPr>
        <w:jc w:val="both"/>
        <w:rPr>
          <w:rFonts w:cs="Arial"/>
          <w:szCs w:val="20"/>
          <w:lang w:val="en-US" w:bidi="en-US"/>
        </w:rPr>
      </w:pPr>
      <w:r w:rsidRPr="005B14C2">
        <w:rPr>
          <w:rFonts w:cs="Arial"/>
          <w:szCs w:val="20"/>
          <w:lang w:val="en-US" w:bidi="en-US"/>
        </w:rPr>
        <w:t>Equipment enclosures of commonly available sizes</w:t>
      </w:r>
    </w:p>
    <w:p w14:paraId="3CAED1D4" w14:textId="77777777" w:rsidR="00D826C3" w:rsidRPr="005B14C2" w:rsidRDefault="00D826C3" w:rsidP="00D826C3">
      <w:pPr>
        <w:numPr>
          <w:ilvl w:val="0"/>
          <w:numId w:val="17"/>
        </w:numPr>
        <w:jc w:val="both"/>
        <w:rPr>
          <w:rFonts w:cs="Arial"/>
          <w:szCs w:val="20"/>
          <w:lang w:val="en-US" w:bidi="en-US"/>
        </w:rPr>
      </w:pPr>
      <w:r w:rsidRPr="005B14C2">
        <w:rPr>
          <w:rFonts w:cs="Arial"/>
          <w:szCs w:val="20"/>
          <w:lang w:val="en-US" w:bidi="en-US"/>
        </w:rPr>
        <w:t>Gaps between conductors of 13mm – 152mm</w:t>
      </w:r>
    </w:p>
    <w:p w14:paraId="19B47AA0" w14:textId="77777777" w:rsidR="00D826C3" w:rsidRPr="005B14C2" w:rsidRDefault="00D826C3" w:rsidP="00D826C3">
      <w:pPr>
        <w:numPr>
          <w:ilvl w:val="0"/>
          <w:numId w:val="17"/>
        </w:numPr>
        <w:jc w:val="both"/>
        <w:rPr>
          <w:rFonts w:cs="Arial"/>
          <w:szCs w:val="20"/>
          <w:lang w:val="en-US" w:bidi="en-US"/>
        </w:rPr>
      </w:pPr>
      <w:r w:rsidRPr="005B14C2">
        <w:rPr>
          <w:rFonts w:cs="Arial"/>
          <w:szCs w:val="20"/>
          <w:lang w:val="en-US" w:bidi="en-US"/>
        </w:rPr>
        <w:t>Faults involving three phases.</w:t>
      </w:r>
    </w:p>
    <w:p w14:paraId="3BD0FFFA" w14:textId="77777777" w:rsidR="00D826C3" w:rsidRPr="005B14C2" w:rsidRDefault="00D826C3" w:rsidP="00D826C3">
      <w:pPr>
        <w:jc w:val="both"/>
        <w:rPr>
          <w:rFonts w:cs="Arial"/>
          <w:szCs w:val="20"/>
          <w:lang w:val="en-US" w:bidi="en-US"/>
        </w:rPr>
      </w:pPr>
    </w:p>
    <w:p w14:paraId="5BF8E7F8" w14:textId="77777777" w:rsidR="00D826C3" w:rsidRPr="005B14C2" w:rsidRDefault="00D826C3" w:rsidP="00D826C3">
      <w:pPr>
        <w:jc w:val="both"/>
        <w:rPr>
          <w:rFonts w:cs="Arial"/>
          <w:szCs w:val="20"/>
          <w:lang w:val="en-US" w:bidi="en-US"/>
        </w:rPr>
      </w:pPr>
      <w:r w:rsidRPr="005B14C2">
        <w:rPr>
          <w:rFonts w:cs="Arial"/>
          <w:szCs w:val="20"/>
          <w:lang w:val="en-US" w:bidi="en-US"/>
        </w:rPr>
        <w:t>The three-phase arcing current is found using the following formula:</w:t>
      </w:r>
    </w:p>
    <w:p w14:paraId="76E8003D" w14:textId="77777777" w:rsidR="00D826C3" w:rsidRPr="005B14C2" w:rsidRDefault="00D826C3" w:rsidP="00D826C3">
      <w:pPr>
        <w:jc w:val="both"/>
        <w:rPr>
          <w:rFonts w:cs="Arial"/>
          <w:szCs w:val="20"/>
          <w:lang w:val="en-US" w:bidi="en-US"/>
        </w:rPr>
      </w:pPr>
    </w:p>
    <w:p w14:paraId="3D5E1A9F" w14:textId="77777777" w:rsidR="00D826C3" w:rsidRDefault="00D826C3" w:rsidP="00D826C3">
      <w:pPr>
        <w:spacing w:before="102"/>
        <w:ind w:left="658"/>
        <w:rPr>
          <w:i/>
          <w:sz w:val="10"/>
        </w:rPr>
      </w:pPr>
      <w:r>
        <w:rPr>
          <w:i/>
          <w:spacing w:val="-2"/>
          <w:w w:val="140"/>
          <w:sz w:val="18"/>
        </w:rPr>
        <w:t>Log</w:t>
      </w:r>
      <w:r>
        <w:rPr>
          <w:spacing w:val="-2"/>
          <w:w w:val="140"/>
          <w:position w:val="-4"/>
          <w:sz w:val="10"/>
        </w:rPr>
        <w:t>10</w:t>
      </w:r>
      <w:r>
        <w:rPr>
          <w:i/>
          <w:spacing w:val="-2"/>
          <w:w w:val="140"/>
          <w:sz w:val="18"/>
        </w:rPr>
        <w:t>I</w:t>
      </w:r>
      <w:r>
        <w:rPr>
          <w:i/>
          <w:spacing w:val="-2"/>
          <w:w w:val="140"/>
          <w:position w:val="-4"/>
          <w:sz w:val="10"/>
        </w:rPr>
        <w:t>a</w:t>
      </w:r>
      <w:r>
        <w:rPr>
          <w:i/>
          <w:spacing w:val="17"/>
          <w:w w:val="140"/>
          <w:position w:val="-4"/>
          <w:sz w:val="10"/>
        </w:rPr>
        <w:t xml:space="preserve"> </w:t>
      </w:r>
      <w:r>
        <w:rPr>
          <w:rFonts w:ascii="Symbol" w:hAnsi="Symbol"/>
          <w:spacing w:val="-2"/>
          <w:w w:val="140"/>
          <w:sz w:val="18"/>
        </w:rPr>
        <w:t></w:t>
      </w:r>
      <w:r>
        <w:rPr>
          <w:spacing w:val="-14"/>
          <w:w w:val="140"/>
          <w:sz w:val="18"/>
        </w:rPr>
        <w:t xml:space="preserve"> </w:t>
      </w:r>
      <w:r>
        <w:rPr>
          <w:i/>
          <w:spacing w:val="-2"/>
          <w:w w:val="140"/>
          <w:sz w:val="18"/>
        </w:rPr>
        <w:t>K</w:t>
      </w:r>
      <w:r>
        <w:rPr>
          <w:i/>
          <w:spacing w:val="-6"/>
          <w:w w:val="140"/>
          <w:sz w:val="18"/>
        </w:rPr>
        <w:t xml:space="preserve"> </w:t>
      </w:r>
      <w:r>
        <w:rPr>
          <w:rFonts w:ascii="Symbol" w:hAnsi="Symbol"/>
          <w:spacing w:val="-2"/>
          <w:w w:val="140"/>
          <w:sz w:val="18"/>
        </w:rPr>
        <w:t></w:t>
      </w:r>
      <w:r>
        <w:rPr>
          <w:spacing w:val="-22"/>
          <w:w w:val="140"/>
          <w:sz w:val="18"/>
        </w:rPr>
        <w:t xml:space="preserve"> </w:t>
      </w:r>
      <w:r>
        <w:rPr>
          <w:spacing w:val="-2"/>
          <w:w w:val="140"/>
          <w:sz w:val="18"/>
        </w:rPr>
        <w:t>0.662</w:t>
      </w:r>
      <w:r>
        <w:rPr>
          <w:i/>
          <w:spacing w:val="-2"/>
          <w:w w:val="140"/>
          <w:sz w:val="18"/>
        </w:rPr>
        <w:t>Log</w:t>
      </w:r>
      <w:r>
        <w:rPr>
          <w:spacing w:val="-2"/>
          <w:w w:val="140"/>
          <w:position w:val="-4"/>
          <w:sz w:val="10"/>
        </w:rPr>
        <w:t>10</w:t>
      </w:r>
      <w:r>
        <w:rPr>
          <w:i/>
          <w:spacing w:val="-2"/>
          <w:w w:val="140"/>
          <w:sz w:val="18"/>
        </w:rPr>
        <w:t>I</w:t>
      </w:r>
      <w:r>
        <w:rPr>
          <w:i/>
          <w:spacing w:val="-2"/>
          <w:w w:val="140"/>
          <w:position w:val="-4"/>
          <w:sz w:val="10"/>
        </w:rPr>
        <w:t>bf</w:t>
      </w:r>
      <w:r>
        <w:rPr>
          <w:i/>
          <w:spacing w:val="51"/>
          <w:w w:val="140"/>
          <w:position w:val="-4"/>
          <w:sz w:val="10"/>
        </w:rPr>
        <w:t xml:space="preserve"> </w:t>
      </w:r>
      <w:r>
        <w:rPr>
          <w:rFonts w:ascii="Symbol" w:hAnsi="Symbol"/>
          <w:spacing w:val="-2"/>
          <w:w w:val="140"/>
          <w:sz w:val="18"/>
        </w:rPr>
        <w:t></w:t>
      </w:r>
      <w:r>
        <w:rPr>
          <w:spacing w:val="-22"/>
          <w:w w:val="140"/>
          <w:sz w:val="18"/>
        </w:rPr>
        <w:t xml:space="preserve"> </w:t>
      </w:r>
      <w:r>
        <w:rPr>
          <w:spacing w:val="-2"/>
          <w:w w:val="140"/>
          <w:sz w:val="18"/>
        </w:rPr>
        <w:t>0.0966</w:t>
      </w:r>
      <w:r>
        <w:rPr>
          <w:i/>
          <w:spacing w:val="-2"/>
          <w:w w:val="140"/>
          <w:sz w:val="18"/>
        </w:rPr>
        <w:t>V</w:t>
      </w:r>
      <w:r>
        <w:rPr>
          <w:i/>
          <w:spacing w:val="4"/>
          <w:w w:val="140"/>
          <w:sz w:val="18"/>
        </w:rPr>
        <w:t xml:space="preserve"> </w:t>
      </w:r>
      <w:r>
        <w:rPr>
          <w:rFonts w:ascii="Symbol" w:hAnsi="Symbol"/>
          <w:spacing w:val="-2"/>
          <w:w w:val="140"/>
          <w:sz w:val="18"/>
        </w:rPr>
        <w:t></w:t>
      </w:r>
      <w:r>
        <w:rPr>
          <w:spacing w:val="-22"/>
          <w:w w:val="140"/>
          <w:sz w:val="18"/>
        </w:rPr>
        <w:t xml:space="preserve"> </w:t>
      </w:r>
      <w:r>
        <w:rPr>
          <w:spacing w:val="-2"/>
          <w:w w:val="140"/>
          <w:sz w:val="18"/>
        </w:rPr>
        <w:t>0.000526</w:t>
      </w:r>
      <w:r>
        <w:rPr>
          <w:i/>
          <w:spacing w:val="-2"/>
          <w:w w:val="140"/>
          <w:sz w:val="18"/>
        </w:rPr>
        <w:t>G</w:t>
      </w:r>
      <w:r>
        <w:rPr>
          <w:i/>
          <w:spacing w:val="-17"/>
          <w:w w:val="140"/>
          <w:sz w:val="18"/>
        </w:rPr>
        <w:t xml:space="preserve"> </w:t>
      </w:r>
      <w:r>
        <w:rPr>
          <w:rFonts w:ascii="Symbol" w:hAnsi="Symbol"/>
          <w:spacing w:val="-2"/>
          <w:w w:val="140"/>
          <w:sz w:val="18"/>
        </w:rPr>
        <w:t></w:t>
      </w:r>
      <w:r>
        <w:rPr>
          <w:spacing w:val="-22"/>
          <w:w w:val="140"/>
          <w:sz w:val="18"/>
        </w:rPr>
        <w:t xml:space="preserve"> </w:t>
      </w:r>
      <w:r>
        <w:rPr>
          <w:spacing w:val="-2"/>
          <w:w w:val="140"/>
          <w:sz w:val="18"/>
        </w:rPr>
        <w:t>0.5588</w:t>
      </w:r>
      <w:r>
        <w:rPr>
          <w:i/>
          <w:spacing w:val="-2"/>
          <w:w w:val="140"/>
          <w:sz w:val="18"/>
        </w:rPr>
        <w:t>VLog</w:t>
      </w:r>
      <w:r>
        <w:rPr>
          <w:spacing w:val="-2"/>
          <w:w w:val="140"/>
          <w:position w:val="-4"/>
          <w:sz w:val="10"/>
        </w:rPr>
        <w:t>10</w:t>
      </w:r>
      <w:r>
        <w:rPr>
          <w:i/>
          <w:spacing w:val="-2"/>
          <w:w w:val="140"/>
          <w:sz w:val="18"/>
        </w:rPr>
        <w:t>I</w:t>
      </w:r>
      <w:r>
        <w:rPr>
          <w:i/>
          <w:spacing w:val="-2"/>
          <w:w w:val="140"/>
          <w:position w:val="-4"/>
          <w:sz w:val="10"/>
        </w:rPr>
        <w:t>bf</w:t>
      </w:r>
      <w:r>
        <w:rPr>
          <w:i/>
          <w:spacing w:val="51"/>
          <w:w w:val="140"/>
          <w:position w:val="-4"/>
          <w:sz w:val="10"/>
        </w:rPr>
        <w:t xml:space="preserve"> </w:t>
      </w:r>
      <w:r>
        <w:rPr>
          <w:rFonts w:ascii="Symbol" w:hAnsi="Symbol"/>
          <w:spacing w:val="-2"/>
          <w:w w:val="140"/>
          <w:sz w:val="18"/>
        </w:rPr>
        <w:t></w:t>
      </w:r>
      <w:r>
        <w:rPr>
          <w:spacing w:val="-26"/>
          <w:w w:val="140"/>
          <w:sz w:val="18"/>
        </w:rPr>
        <w:t xml:space="preserve"> </w:t>
      </w:r>
      <w:r>
        <w:rPr>
          <w:spacing w:val="-2"/>
          <w:w w:val="140"/>
          <w:sz w:val="18"/>
        </w:rPr>
        <w:t>0.00304</w:t>
      </w:r>
      <w:r>
        <w:rPr>
          <w:i/>
          <w:spacing w:val="-2"/>
          <w:w w:val="140"/>
          <w:sz w:val="18"/>
        </w:rPr>
        <w:t>GLog</w:t>
      </w:r>
      <w:r>
        <w:rPr>
          <w:spacing w:val="-2"/>
          <w:w w:val="140"/>
          <w:position w:val="-4"/>
          <w:sz w:val="10"/>
        </w:rPr>
        <w:t>10</w:t>
      </w:r>
      <w:r>
        <w:rPr>
          <w:i/>
          <w:spacing w:val="-2"/>
          <w:w w:val="140"/>
          <w:sz w:val="18"/>
        </w:rPr>
        <w:t>I</w:t>
      </w:r>
      <w:r>
        <w:rPr>
          <w:i/>
          <w:spacing w:val="-2"/>
          <w:w w:val="140"/>
          <w:position w:val="-4"/>
          <w:sz w:val="10"/>
        </w:rPr>
        <w:t>bf</w:t>
      </w:r>
    </w:p>
    <w:p w14:paraId="5E302658" w14:textId="77777777" w:rsidR="00D826C3" w:rsidRPr="00390E85" w:rsidRDefault="00D826C3" w:rsidP="00D826C3">
      <w:pPr>
        <w:rPr>
          <w:i/>
          <w:iCs/>
          <w:sz w:val="8"/>
          <w:szCs w:val="8"/>
        </w:rPr>
      </w:pPr>
    </w:p>
    <w:p w14:paraId="783BDCFA" w14:textId="77777777" w:rsidR="00D826C3" w:rsidRPr="005B14C2" w:rsidRDefault="00D826C3" w:rsidP="00D826C3">
      <w:pPr>
        <w:jc w:val="both"/>
        <w:rPr>
          <w:rFonts w:cs="Arial"/>
          <w:szCs w:val="20"/>
          <w:lang w:bidi="en-US"/>
        </w:rPr>
      </w:pPr>
    </w:p>
    <w:p w14:paraId="2B9948F3" w14:textId="77777777" w:rsidR="00D826C3" w:rsidRPr="005B14C2" w:rsidRDefault="00D826C3" w:rsidP="00D826C3">
      <w:pPr>
        <w:rPr>
          <w:rFonts w:cs="Arial"/>
          <w:szCs w:val="20"/>
          <w:lang w:bidi="en-US"/>
        </w:rPr>
      </w:pPr>
      <w:r w:rsidRPr="423B58D4">
        <w:rPr>
          <w:rFonts w:cs="Arial"/>
          <w:szCs w:val="20"/>
          <w:lang w:bidi="en-US"/>
        </w:rPr>
        <w:t>where:</w:t>
      </w:r>
    </w:p>
    <w:p w14:paraId="32905BEF" w14:textId="77777777" w:rsidR="00D826C3" w:rsidRPr="005B14C2" w:rsidRDefault="00D826C3" w:rsidP="00D826C3">
      <w:pPr>
        <w:rPr>
          <w:rFonts w:cs="Arial"/>
          <w:szCs w:val="20"/>
          <w:lang w:bidi="en-US"/>
        </w:rPr>
      </w:pPr>
      <w:r w:rsidRPr="423B58D4">
        <w:rPr>
          <w:rFonts w:cs="Arial"/>
          <w:szCs w:val="20"/>
          <w:lang w:bidi="en-US"/>
        </w:rPr>
        <w:t>•</w:t>
      </w:r>
      <w:r>
        <w:tab/>
      </w:r>
      <w:proofErr w:type="spellStart"/>
      <w:r w:rsidRPr="423B58D4">
        <w:rPr>
          <w:rFonts w:cs="Arial"/>
          <w:szCs w:val="20"/>
          <w:lang w:bidi="en-US"/>
        </w:rPr>
        <w:t>Ia</w:t>
      </w:r>
      <w:proofErr w:type="spellEnd"/>
      <w:r w:rsidRPr="423B58D4">
        <w:rPr>
          <w:rFonts w:cs="Arial"/>
          <w:szCs w:val="20"/>
          <w:lang w:bidi="en-US"/>
        </w:rPr>
        <w:t xml:space="preserve"> is arcing current (kA)</w:t>
      </w:r>
    </w:p>
    <w:p w14:paraId="6723A881" w14:textId="77777777" w:rsidR="00D826C3" w:rsidRPr="005B14C2" w:rsidRDefault="00D826C3" w:rsidP="00D826C3">
      <w:pPr>
        <w:jc w:val="both"/>
        <w:rPr>
          <w:rFonts w:cs="Arial"/>
          <w:szCs w:val="20"/>
          <w:lang w:bidi="en-US"/>
        </w:rPr>
      </w:pPr>
      <w:r w:rsidRPr="005B14C2">
        <w:rPr>
          <w:rFonts w:cs="Arial"/>
          <w:szCs w:val="20"/>
          <w:lang w:bidi="en-US"/>
        </w:rPr>
        <w:t>•</w:t>
      </w:r>
      <w:r w:rsidRPr="005B14C2">
        <w:rPr>
          <w:rFonts w:cs="Arial"/>
          <w:szCs w:val="20"/>
          <w:lang w:bidi="en-US"/>
        </w:rPr>
        <w:tab/>
        <w:t>K</w:t>
      </w:r>
    </w:p>
    <w:p w14:paraId="5E043E0B" w14:textId="77777777" w:rsidR="00D826C3" w:rsidRPr="005B14C2" w:rsidRDefault="00D826C3" w:rsidP="00D826C3">
      <w:pPr>
        <w:rPr>
          <w:rFonts w:cs="Arial"/>
          <w:szCs w:val="20"/>
          <w:lang w:bidi="en-US"/>
        </w:rPr>
      </w:pPr>
      <w:r w:rsidRPr="423B58D4">
        <w:rPr>
          <w:rFonts w:cs="Arial"/>
          <w:szCs w:val="20"/>
          <w:lang w:bidi="en-US"/>
        </w:rPr>
        <w:t>=</w:t>
      </w:r>
      <w:r>
        <w:tab/>
      </w:r>
      <w:r w:rsidRPr="423B58D4">
        <w:rPr>
          <w:rFonts w:cs="Arial"/>
          <w:szCs w:val="20"/>
          <w:lang w:bidi="en-US"/>
        </w:rPr>
        <w:t>–0.153 for open configurations and</w:t>
      </w:r>
    </w:p>
    <w:p w14:paraId="63CD1C63" w14:textId="77777777" w:rsidR="00D826C3" w:rsidRPr="005B14C2" w:rsidRDefault="00D826C3" w:rsidP="00D826C3">
      <w:pPr>
        <w:rPr>
          <w:rFonts w:cs="Arial"/>
          <w:szCs w:val="20"/>
          <w:lang w:bidi="en-US"/>
        </w:rPr>
      </w:pPr>
      <w:r w:rsidRPr="423B58D4">
        <w:rPr>
          <w:rFonts w:cs="Arial"/>
          <w:szCs w:val="20"/>
          <w:lang w:bidi="en-US"/>
        </w:rPr>
        <w:t>=</w:t>
      </w:r>
      <w:r>
        <w:tab/>
      </w:r>
      <w:r w:rsidRPr="423B58D4">
        <w:rPr>
          <w:rFonts w:cs="Arial"/>
          <w:szCs w:val="20"/>
          <w:lang w:bidi="en-US"/>
        </w:rPr>
        <w:t>–0.097 for box configurations</w:t>
      </w:r>
    </w:p>
    <w:p w14:paraId="4EC6ED7D" w14:textId="77777777" w:rsidR="00D826C3" w:rsidRPr="005B14C2" w:rsidRDefault="00D826C3" w:rsidP="00D826C3">
      <w:pPr>
        <w:pStyle w:val="ListParagraph"/>
        <w:numPr>
          <w:ilvl w:val="0"/>
          <w:numId w:val="18"/>
        </w:numPr>
        <w:spacing w:before="0"/>
        <w:ind w:firstLine="131"/>
        <w:jc w:val="both"/>
        <w:rPr>
          <w:rFonts w:cs="Arial"/>
          <w:sz w:val="20"/>
          <w:szCs w:val="20"/>
          <w:lang w:bidi="en-US"/>
        </w:rPr>
      </w:pPr>
      <w:r w:rsidRPr="423B58D4">
        <w:rPr>
          <w:rFonts w:cs="Arial"/>
          <w:sz w:val="20"/>
          <w:szCs w:val="20"/>
          <w:lang w:bidi="en-US"/>
        </w:rPr>
        <w:t xml:space="preserve">Note here that an </w:t>
      </w:r>
      <w:bookmarkStart w:id="279" w:name="_Int_RK03rsGN"/>
      <w:proofErr w:type="gramStart"/>
      <w:r w:rsidRPr="423B58D4">
        <w:rPr>
          <w:rFonts w:cs="Arial"/>
          <w:sz w:val="20"/>
          <w:szCs w:val="20"/>
          <w:lang w:bidi="en-US"/>
        </w:rPr>
        <w:t>open air</w:t>
      </w:r>
      <w:bookmarkEnd w:id="279"/>
      <w:proofErr w:type="gramEnd"/>
      <w:r w:rsidRPr="423B58D4">
        <w:rPr>
          <w:rFonts w:cs="Arial"/>
          <w:sz w:val="20"/>
          <w:szCs w:val="20"/>
          <w:lang w:bidi="en-US"/>
        </w:rPr>
        <w:t xml:space="preserve"> arc will radiate energy in all directions whereas an enclosed arc will radiate energy towards the enclosure opening.</w:t>
      </w:r>
    </w:p>
    <w:p w14:paraId="4091A0FD" w14:textId="77777777" w:rsidR="00D826C3" w:rsidRPr="005B14C2" w:rsidRDefault="00D826C3" w:rsidP="00D826C3">
      <w:pPr>
        <w:rPr>
          <w:rFonts w:cs="Arial"/>
          <w:szCs w:val="20"/>
          <w:lang w:bidi="en-US"/>
        </w:rPr>
      </w:pPr>
      <w:r w:rsidRPr="423B58D4">
        <w:rPr>
          <w:rFonts w:cs="Arial"/>
          <w:szCs w:val="20"/>
          <w:lang w:bidi="en-US"/>
        </w:rPr>
        <w:t>•</w:t>
      </w:r>
      <w:r>
        <w:tab/>
      </w:r>
      <w:proofErr w:type="spellStart"/>
      <w:r w:rsidRPr="423B58D4">
        <w:rPr>
          <w:rFonts w:cs="Arial"/>
          <w:szCs w:val="20"/>
          <w:lang w:bidi="en-US"/>
        </w:rPr>
        <w:t>Ibf</w:t>
      </w:r>
      <w:proofErr w:type="spellEnd"/>
      <w:r w:rsidRPr="423B58D4">
        <w:rPr>
          <w:rFonts w:cs="Arial"/>
          <w:szCs w:val="20"/>
          <w:lang w:bidi="en-US"/>
        </w:rPr>
        <w:t xml:space="preserve"> is bolted fault current for three-phase faults (symmetrical RMS) (kA)</w:t>
      </w:r>
    </w:p>
    <w:p w14:paraId="2DD9D5D0" w14:textId="77777777" w:rsidR="00D826C3" w:rsidRPr="005B14C2" w:rsidRDefault="00D826C3" w:rsidP="00D826C3">
      <w:pPr>
        <w:rPr>
          <w:rFonts w:cs="Arial"/>
          <w:szCs w:val="20"/>
          <w:lang w:bidi="en-US"/>
        </w:rPr>
      </w:pPr>
      <w:r w:rsidRPr="423B58D4">
        <w:rPr>
          <w:rFonts w:cs="Arial"/>
          <w:szCs w:val="20"/>
          <w:lang w:bidi="en-US"/>
        </w:rPr>
        <w:t>•</w:t>
      </w:r>
      <w:r>
        <w:tab/>
      </w:r>
      <w:r w:rsidRPr="423B58D4">
        <w:rPr>
          <w:rFonts w:cs="Arial"/>
          <w:szCs w:val="20"/>
          <w:lang w:bidi="en-US"/>
        </w:rPr>
        <w:t>V is system voltage (kV)</w:t>
      </w:r>
    </w:p>
    <w:p w14:paraId="18EC667B" w14:textId="77777777" w:rsidR="00D826C3" w:rsidRPr="005B14C2" w:rsidRDefault="00D826C3" w:rsidP="00D826C3">
      <w:pPr>
        <w:rPr>
          <w:rFonts w:cs="Arial"/>
          <w:szCs w:val="20"/>
          <w:lang w:bidi="en-US"/>
        </w:rPr>
      </w:pPr>
      <w:r w:rsidRPr="423B58D4">
        <w:rPr>
          <w:rFonts w:cs="Arial"/>
          <w:szCs w:val="20"/>
          <w:lang w:bidi="en-US"/>
        </w:rPr>
        <w:t>•</w:t>
      </w:r>
      <w:r>
        <w:tab/>
      </w:r>
      <w:r w:rsidRPr="423B58D4">
        <w:rPr>
          <w:rFonts w:cs="Arial"/>
          <w:szCs w:val="20"/>
          <w:lang w:bidi="en-US"/>
        </w:rPr>
        <w:t>G is the gap between conductors (mm) (see Table 4 IEEE 1584).</w:t>
      </w:r>
    </w:p>
    <w:p w14:paraId="40242EF6" w14:textId="77777777" w:rsidR="00D826C3" w:rsidRPr="005B14C2" w:rsidRDefault="00D826C3" w:rsidP="00D826C3">
      <w:pPr>
        <w:jc w:val="both"/>
        <w:rPr>
          <w:rFonts w:cs="Arial"/>
          <w:szCs w:val="20"/>
          <w:lang w:bidi="en-US"/>
        </w:rPr>
      </w:pPr>
    </w:p>
    <w:p w14:paraId="472A68A3" w14:textId="77777777" w:rsidR="00D826C3" w:rsidRPr="005B14C2" w:rsidRDefault="00D826C3" w:rsidP="00D826C3">
      <w:pPr>
        <w:rPr>
          <w:rFonts w:cs="Arial"/>
          <w:szCs w:val="20"/>
          <w:lang w:bidi="en-US"/>
        </w:rPr>
      </w:pPr>
      <w:r w:rsidRPr="423B58D4">
        <w:rPr>
          <w:rFonts w:cs="Arial"/>
          <w:szCs w:val="20"/>
          <w:lang w:bidi="en-US"/>
        </w:rPr>
        <w:t>For applications with a system voltage of 1000V and above the following equation is used:</w:t>
      </w:r>
    </w:p>
    <w:p w14:paraId="40FD03D1" w14:textId="77777777" w:rsidR="00D826C3" w:rsidRPr="005B14C2" w:rsidRDefault="00D826C3" w:rsidP="00D826C3">
      <w:pPr>
        <w:spacing w:before="102"/>
        <w:ind w:right="25"/>
        <w:jc w:val="center"/>
        <w:rPr>
          <w:rFonts w:cs="Arial"/>
          <w:i/>
          <w:w w:val="135"/>
          <w:sz w:val="18"/>
        </w:rPr>
      </w:pPr>
    </w:p>
    <w:p w14:paraId="45883128" w14:textId="77777777" w:rsidR="00D826C3" w:rsidRPr="00390E85" w:rsidRDefault="00D826C3" w:rsidP="00D826C3">
      <w:pPr>
        <w:jc w:val="center"/>
        <w:rPr>
          <w:i/>
          <w:iCs/>
          <w:sz w:val="10"/>
          <w:szCs w:val="10"/>
        </w:rPr>
      </w:pPr>
      <w:r w:rsidRPr="00390E85">
        <w:rPr>
          <w:i/>
          <w:iCs/>
          <w:w w:val="135"/>
          <w:sz w:val="18"/>
          <w:szCs w:val="18"/>
        </w:rPr>
        <w:t>Log</w:t>
      </w:r>
      <w:r w:rsidRPr="00390E85">
        <w:rPr>
          <w:w w:val="135"/>
          <w:position w:val="-4"/>
          <w:sz w:val="10"/>
          <w:szCs w:val="10"/>
        </w:rPr>
        <w:t>10</w:t>
      </w:r>
      <w:r w:rsidRPr="00390E85">
        <w:rPr>
          <w:i/>
          <w:iCs/>
          <w:w w:val="135"/>
          <w:sz w:val="18"/>
          <w:szCs w:val="18"/>
        </w:rPr>
        <w:t>I</w:t>
      </w:r>
      <w:r w:rsidRPr="00390E85">
        <w:rPr>
          <w:i/>
          <w:iCs/>
          <w:w w:val="135"/>
          <w:position w:val="-4"/>
          <w:sz w:val="10"/>
          <w:szCs w:val="10"/>
        </w:rPr>
        <w:t>a</w:t>
      </w:r>
      <w:r w:rsidRPr="00390E85">
        <w:rPr>
          <w:i/>
          <w:iCs/>
          <w:spacing w:val="50"/>
          <w:w w:val="135"/>
          <w:position w:val="-4"/>
          <w:sz w:val="10"/>
          <w:szCs w:val="10"/>
        </w:rPr>
        <w:t xml:space="preserve"> </w:t>
      </w:r>
      <w:r>
        <w:rPr>
          <w:w w:val="135"/>
          <w:sz w:val="18"/>
          <w:szCs w:val="18"/>
        </w:rPr>
        <w:t>=</w:t>
      </w:r>
      <w:r w:rsidRPr="00390E85">
        <w:rPr>
          <w:spacing w:val="-11"/>
          <w:w w:val="135"/>
          <w:sz w:val="18"/>
          <w:szCs w:val="18"/>
        </w:rPr>
        <w:t xml:space="preserve"> </w:t>
      </w:r>
      <w:r w:rsidRPr="00390E85">
        <w:rPr>
          <w:w w:val="135"/>
          <w:sz w:val="18"/>
          <w:szCs w:val="18"/>
        </w:rPr>
        <w:t>0.00402</w:t>
      </w:r>
      <w:r w:rsidRPr="00390E85">
        <w:rPr>
          <w:spacing w:val="-29"/>
          <w:w w:val="135"/>
          <w:sz w:val="18"/>
          <w:szCs w:val="18"/>
        </w:rPr>
        <w:t xml:space="preserve"> </w:t>
      </w:r>
      <w:r>
        <w:rPr>
          <w:w w:val="135"/>
          <w:sz w:val="18"/>
          <w:szCs w:val="18"/>
        </w:rPr>
        <w:t>+</w:t>
      </w:r>
      <w:r w:rsidRPr="00390E85">
        <w:rPr>
          <w:spacing w:val="-18"/>
          <w:w w:val="135"/>
          <w:sz w:val="18"/>
          <w:szCs w:val="18"/>
        </w:rPr>
        <w:t xml:space="preserve"> </w:t>
      </w:r>
      <w:r w:rsidRPr="00390E85">
        <w:rPr>
          <w:spacing w:val="-2"/>
          <w:w w:val="135"/>
          <w:sz w:val="18"/>
          <w:szCs w:val="18"/>
        </w:rPr>
        <w:t>0.983</w:t>
      </w:r>
      <w:r w:rsidRPr="00390E85">
        <w:rPr>
          <w:i/>
          <w:iCs/>
          <w:spacing w:val="-2"/>
          <w:w w:val="135"/>
          <w:sz w:val="18"/>
          <w:szCs w:val="18"/>
        </w:rPr>
        <w:t>Log</w:t>
      </w:r>
      <w:r w:rsidRPr="00390E85">
        <w:rPr>
          <w:spacing w:val="-2"/>
          <w:w w:val="135"/>
          <w:position w:val="-4"/>
          <w:sz w:val="10"/>
          <w:szCs w:val="10"/>
        </w:rPr>
        <w:t>10</w:t>
      </w:r>
      <w:r w:rsidRPr="00390E85">
        <w:rPr>
          <w:i/>
          <w:iCs/>
          <w:spacing w:val="-2"/>
          <w:w w:val="135"/>
          <w:sz w:val="18"/>
          <w:szCs w:val="18"/>
        </w:rPr>
        <w:t>I</w:t>
      </w:r>
      <w:r w:rsidRPr="00390E85">
        <w:rPr>
          <w:i/>
          <w:iCs/>
          <w:spacing w:val="-2"/>
          <w:w w:val="135"/>
          <w:position w:val="-4"/>
          <w:sz w:val="10"/>
          <w:szCs w:val="10"/>
        </w:rPr>
        <w:t>bf</w:t>
      </w:r>
    </w:p>
    <w:p w14:paraId="14D2A945" w14:textId="77777777" w:rsidR="00D826C3" w:rsidRPr="00390E85" w:rsidRDefault="00D826C3" w:rsidP="00D826C3">
      <w:pPr>
        <w:jc w:val="both"/>
        <w:rPr>
          <w:szCs w:val="20"/>
          <w:lang w:bidi="en-US"/>
        </w:rPr>
      </w:pPr>
    </w:p>
    <w:p w14:paraId="70B47875" w14:textId="77777777" w:rsidR="00D826C3" w:rsidRPr="005B14C2" w:rsidRDefault="00D826C3" w:rsidP="00D826C3">
      <w:pPr>
        <w:jc w:val="both"/>
        <w:rPr>
          <w:rFonts w:cs="Arial"/>
          <w:szCs w:val="20"/>
          <w:lang w:bidi="en-US"/>
        </w:rPr>
      </w:pPr>
      <w:r w:rsidRPr="005B14C2">
        <w:rPr>
          <w:rFonts w:cs="Arial"/>
          <w:szCs w:val="20"/>
          <w:lang w:bidi="en-US"/>
        </w:rPr>
        <w:t>The high voltage case makes no distinction between open and box configurations. In this case:</w:t>
      </w:r>
    </w:p>
    <w:p w14:paraId="567E09C7" w14:textId="77777777" w:rsidR="00D826C3" w:rsidRPr="005B14C2" w:rsidRDefault="00D826C3" w:rsidP="00D826C3">
      <w:pPr>
        <w:jc w:val="both"/>
        <w:rPr>
          <w:rFonts w:cs="Arial"/>
          <w:szCs w:val="20"/>
          <w:lang w:bidi="en-US"/>
        </w:rPr>
      </w:pPr>
    </w:p>
    <w:p w14:paraId="3C49F913" w14:textId="77777777" w:rsidR="00D826C3" w:rsidRPr="00390E85" w:rsidRDefault="00D826C3" w:rsidP="00D826C3">
      <w:pPr>
        <w:jc w:val="center"/>
        <w:rPr>
          <w:i/>
          <w:iCs/>
          <w:spacing w:val="-10"/>
          <w:w w:val="150"/>
          <w:position w:val="-2"/>
          <w:sz w:val="5"/>
          <w:szCs w:val="5"/>
        </w:rPr>
      </w:pPr>
      <w:r w:rsidRPr="00390E85">
        <w:rPr>
          <w:noProof/>
          <w:sz w:val="22"/>
          <w:szCs w:val="22"/>
        </w:rPr>
        <mc:AlternateContent>
          <mc:Choice Requires="wps">
            <w:drawing>
              <wp:anchor distT="0" distB="0" distL="0" distR="0" simplePos="0" relativeHeight="251658245" behindDoc="1" locked="0" layoutInCell="1" allowOverlap="1" wp14:anchorId="5671E971" wp14:editId="6B156EC9">
                <wp:simplePos x="0" y="0"/>
                <wp:positionH relativeFrom="page">
                  <wp:posOffset>3477587</wp:posOffset>
                </wp:positionH>
                <wp:positionV relativeFrom="paragraph">
                  <wp:posOffset>132925</wp:posOffset>
                </wp:positionV>
                <wp:extent cx="145855" cy="56098"/>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5" cy="56098"/>
                        </a:xfrm>
                        <a:prstGeom prst="rect">
                          <a:avLst/>
                        </a:prstGeom>
                      </wps:spPr>
                      <wps:txbx>
                        <w:txbxContent>
                          <w:p w14:paraId="1691DDDE" w14:textId="77777777" w:rsidR="00D826C3" w:rsidRDefault="00D826C3" w:rsidP="00D826C3">
                            <w:pPr>
                              <w:spacing w:before="1"/>
                              <w:rPr>
                                <w:i/>
                                <w:sz w:val="10"/>
                              </w:rPr>
                            </w:pPr>
                            <w:r>
                              <w:rPr>
                                <w:i/>
                                <w:w w:val="154"/>
                                <w:sz w:val="10"/>
                              </w:rPr>
                              <w:t>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671E971" id="_x0000_t202" coordsize="21600,21600" o:spt="202" path="m,l,21600r21600,l21600,xe">
                <v:stroke joinstyle="miter"/>
                <v:path gradientshapeok="t" o:connecttype="rect"/>
              </v:shapetype>
              <v:shape id="Text Box 9" o:spid="_x0000_s1026" type="#_x0000_t202" style="position:absolute;left:0;text-align:left;margin-left:273.85pt;margin-top:10.45pt;width:11.5pt;height:4.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" filled="f" stroked="f">
                <v:textbox inset="0,0,0,0">
                  <w:txbxContent>
                    <w:p w14:paraId="1691DDDE" w14:textId="77777777" w:rsidR="00D826C3" w:rsidRDefault="00D826C3" w:rsidP="00D826C3">
                      <w:pPr>
                        <w:spacing w:before="1"/>
                        <w:rPr>
                          <w:i/>
                          <w:sz w:val="10"/>
                        </w:rPr>
                      </w:pPr>
                      <w:r>
                        <w:rPr>
                          <w:i/>
                          <w:w w:val="154"/>
                          <w:sz w:val="10"/>
                        </w:rPr>
                        <w:t>a</w:t>
                      </w:r>
                    </w:p>
                  </w:txbxContent>
                </v:textbox>
                <w10:wrap anchorx="page"/>
              </v:shape>
            </w:pict>
          </mc:Fallback>
        </mc:AlternateContent>
      </w:r>
      <w:r w:rsidRPr="00390E85">
        <w:rPr>
          <w:i/>
          <w:iCs/>
          <w:w w:val="150"/>
          <w:position w:val="-7"/>
          <w:sz w:val="18"/>
          <w:szCs w:val="18"/>
        </w:rPr>
        <w:t>I</w:t>
      </w:r>
      <w:r w:rsidRPr="00390E85">
        <w:rPr>
          <w:i/>
          <w:iCs/>
          <w:spacing w:val="23"/>
          <w:w w:val="150"/>
          <w:position w:val="-7"/>
          <w:sz w:val="18"/>
          <w:szCs w:val="18"/>
        </w:rPr>
        <w:t xml:space="preserve"> </w:t>
      </w:r>
      <w:r w:rsidRPr="00390E85">
        <w:rPr>
          <w:w w:val="150"/>
          <w:position w:val="-7"/>
          <w:sz w:val="18"/>
          <w:szCs w:val="18"/>
        </w:rPr>
        <w:t>=</w:t>
      </w:r>
      <w:r w:rsidRPr="00390E85">
        <w:rPr>
          <w:spacing w:val="-38"/>
          <w:w w:val="150"/>
          <w:position w:val="-7"/>
          <w:sz w:val="18"/>
          <w:szCs w:val="18"/>
        </w:rPr>
        <w:t xml:space="preserve"> </w:t>
      </w:r>
      <w:r w:rsidRPr="00390E85">
        <w:rPr>
          <w:w w:val="150"/>
          <w:position w:val="-7"/>
          <w:sz w:val="18"/>
          <w:szCs w:val="18"/>
        </w:rPr>
        <w:t>10</w:t>
      </w:r>
      <w:r w:rsidRPr="00390E85">
        <w:rPr>
          <w:i/>
          <w:iCs/>
          <w:w w:val="150"/>
          <w:sz w:val="18"/>
          <w:szCs w:val="18"/>
        </w:rPr>
        <w:t>Log</w:t>
      </w:r>
      <w:r w:rsidRPr="00390E85">
        <w:rPr>
          <w:w w:val="150"/>
          <w:position w:val="-2"/>
          <w:sz w:val="18"/>
          <w:szCs w:val="18"/>
        </w:rPr>
        <w:t>10</w:t>
      </w:r>
      <w:r w:rsidRPr="00390E85">
        <w:rPr>
          <w:i/>
          <w:iCs/>
          <w:w w:val="150"/>
          <w:sz w:val="18"/>
          <w:szCs w:val="18"/>
        </w:rPr>
        <w:t>I</w:t>
      </w:r>
      <w:r w:rsidRPr="00390E85">
        <w:rPr>
          <w:i/>
          <w:iCs/>
          <w:spacing w:val="-21"/>
          <w:w w:val="150"/>
          <w:sz w:val="18"/>
          <w:szCs w:val="18"/>
        </w:rPr>
        <w:t xml:space="preserve"> </w:t>
      </w:r>
      <w:r w:rsidRPr="00390E85">
        <w:rPr>
          <w:i/>
          <w:iCs/>
          <w:spacing w:val="-10"/>
          <w:w w:val="150"/>
          <w:position w:val="-2"/>
          <w:sz w:val="18"/>
          <w:szCs w:val="18"/>
        </w:rPr>
        <w:t>a</w:t>
      </w:r>
    </w:p>
    <w:p w14:paraId="7CE52950" w14:textId="77777777" w:rsidR="00D826C3" w:rsidRPr="005B14C2" w:rsidRDefault="00D826C3" w:rsidP="00D826C3">
      <w:pPr>
        <w:ind w:left="340"/>
        <w:jc w:val="center"/>
        <w:rPr>
          <w:rFonts w:cs="Arial"/>
          <w:i/>
          <w:sz w:val="7"/>
        </w:rPr>
      </w:pPr>
    </w:p>
    <w:p w14:paraId="7E6ED2FA" w14:textId="77777777" w:rsidR="00D826C3" w:rsidRPr="005B14C2" w:rsidRDefault="00D826C3" w:rsidP="00D826C3">
      <w:pPr>
        <w:ind w:left="340"/>
        <w:jc w:val="center"/>
        <w:rPr>
          <w:rFonts w:cs="Arial"/>
          <w:i/>
          <w:sz w:val="7"/>
        </w:rPr>
      </w:pPr>
    </w:p>
    <w:p w14:paraId="7CA0B6D4" w14:textId="77777777" w:rsidR="00D826C3" w:rsidRPr="0032544B" w:rsidRDefault="00D826C3" w:rsidP="0032544B">
      <w:pPr>
        <w:pStyle w:val="ListParagraph"/>
        <w:numPr>
          <w:ilvl w:val="0"/>
          <w:numId w:val="28"/>
        </w:numPr>
        <w:spacing w:after="240"/>
        <w:rPr>
          <w:b/>
          <w:bCs/>
        </w:rPr>
      </w:pPr>
      <w:r w:rsidRPr="0032544B">
        <w:rPr>
          <w:b/>
          <w:bCs/>
        </w:rPr>
        <w:t>Find the Protective Device Characteristics and the Duration of the Arcs</w:t>
      </w:r>
    </w:p>
    <w:p w14:paraId="3C92E684" w14:textId="77777777" w:rsidR="00D826C3" w:rsidRPr="005B14C2" w:rsidRDefault="00D826C3" w:rsidP="00D826C3">
      <w:pPr>
        <w:ind w:left="340"/>
        <w:jc w:val="center"/>
        <w:rPr>
          <w:rFonts w:cs="Arial"/>
          <w:i/>
          <w:sz w:val="7"/>
        </w:rPr>
      </w:pPr>
    </w:p>
    <w:p w14:paraId="6AA22766" w14:textId="77777777" w:rsidR="00D826C3" w:rsidRPr="005B14C2" w:rsidRDefault="00D826C3" w:rsidP="00D826C3">
      <w:pPr>
        <w:rPr>
          <w:rFonts w:cs="Arial"/>
          <w:szCs w:val="20"/>
          <w:lang w:bidi="en-US"/>
        </w:rPr>
      </w:pPr>
      <w:r w:rsidRPr="423B58D4">
        <w:rPr>
          <w:rFonts w:cs="Arial"/>
          <w:szCs w:val="20"/>
          <w:lang w:bidi="en-US"/>
        </w:rPr>
        <w:t>For the calculation of incident energy, the fault clearing time of all protective devices is required. The fault clearing time is the time required for the protective device to break the fault current and extinguish any arc.</w:t>
      </w:r>
    </w:p>
    <w:p w14:paraId="69CE5EE6" w14:textId="77777777" w:rsidR="00D826C3" w:rsidRPr="005B14C2" w:rsidRDefault="00D826C3" w:rsidP="00D826C3">
      <w:pPr>
        <w:jc w:val="both"/>
        <w:rPr>
          <w:rFonts w:cs="Arial"/>
          <w:szCs w:val="20"/>
          <w:lang w:bidi="en-US"/>
        </w:rPr>
      </w:pPr>
    </w:p>
    <w:p w14:paraId="2D1B9E82" w14:textId="77777777" w:rsidR="00D826C3" w:rsidRPr="005B14C2" w:rsidRDefault="00D826C3" w:rsidP="00D826C3">
      <w:pPr>
        <w:rPr>
          <w:rFonts w:cs="Arial"/>
          <w:szCs w:val="20"/>
          <w:lang w:bidi="en-US"/>
        </w:rPr>
      </w:pPr>
      <w:r w:rsidRPr="423B58D4">
        <w:rPr>
          <w:rFonts w:cs="Arial"/>
          <w:szCs w:val="20"/>
          <w:lang w:bidi="en-US"/>
        </w:rPr>
        <w:t>Where fuses are installed, the fuse fault clearing time must be used. Where only the fuse melting time is available, add 15% to the melting time up to 0.03 seconds and 10% above 0.03 seconds. If the arcing fault current is greater than where the fuse melting curve passes through 0.01 seconds, use 0.01 seconds as the clearing time.</w:t>
      </w:r>
    </w:p>
    <w:p w14:paraId="179CABDC" w14:textId="77777777" w:rsidR="00D826C3" w:rsidRPr="005B14C2" w:rsidRDefault="00D826C3" w:rsidP="00D826C3">
      <w:pPr>
        <w:jc w:val="both"/>
        <w:rPr>
          <w:rFonts w:cs="Arial"/>
          <w:szCs w:val="20"/>
          <w:lang w:bidi="en-US"/>
        </w:rPr>
      </w:pPr>
    </w:p>
    <w:p w14:paraId="7079C719" w14:textId="77777777" w:rsidR="00D826C3" w:rsidRPr="005B14C2" w:rsidRDefault="00D826C3" w:rsidP="00D826C3">
      <w:pPr>
        <w:rPr>
          <w:rFonts w:cs="Arial"/>
          <w:szCs w:val="20"/>
          <w:lang w:bidi="en-US"/>
        </w:rPr>
      </w:pPr>
      <w:r w:rsidRPr="423B58D4">
        <w:rPr>
          <w:rFonts w:cs="Arial"/>
          <w:szCs w:val="20"/>
          <w:lang w:bidi="en-US"/>
        </w:rPr>
        <w:lastRenderedPageBreak/>
        <w:t>For circuit-breakers with integral trip units the manufacturer’s time-current curves should include both tripping and clearing times. This assumption should be confirmed in the equipment documentation.</w:t>
      </w:r>
    </w:p>
    <w:p w14:paraId="0AD8026C" w14:textId="77777777" w:rsidR="00D826C3" w:rsidRPr="005B14C2" w:rsidRDefault="00D826C3" w:rsidP="00D826C3">
      <w:pPr>
        <w:jc w:val="both"/>
        <w:rPr>
          <w:rFonts w:cs="Arial"/>
          <w:szCs w:val="20"/>
          <w:lang w:bidi="en-US"/>
        </w:rPr>
      </w:pPr>
    </w:p>
    <w:p w14:paraId="1BE191EC" w14:textId="77777777" w:rsidR="00D826C3" w:rsidRPr="005B14C2" w:rsidRDefault="00D826C3" w:rsidP="00D826C3">
      <w:pPr>
        <w:rPr>
          <w:rFonts w:cs="Arial"/>
          <w:szCs w:val="20"/>
          <w:lang w:bidi="en-US"/>
        </w:rPr>
      </w:pPr>
      <w:r w:rsidRPr="423B58D4">
        <w:rPr>
          <w:rFonts w:cs="Arial"/>
          <w:szCs w:val="20"/>
          <w:lang w:bidi="en-US"/>
        </w:rPr>
        <w:t>For relay-operated circuit-breakers the time-current curves will only show the relay operating times. The circuit-breaker fault clearing time must be added to the relay operating time.</w:t>
      </w:r>
    </w:p>
    <w:p w14:paraId="37A7D66A" w14:textId="77777777" w:rsidR="00D826C3" w:rsidRPr="005B14C2" w:rsidRDefault="00D826C3" w:rsidP="00D826C3">
      <w:pPr>
        <w:ind w:left="340"/>
        <w:jc w:val="center"/>
        <w:rPr>
          <w:rFonts w:cs="Arial"/>
          <w:i/>
          <w:sz w:val="7"/>
        </w:rPr>
      </w:pPr>
    </w:p>
    <w:p w14:paraId="3CD96584" w14:textId="77777777" w:rsidR="00D826C3" w:rsidRPr="0032544B" w:rsidRDefault="00D826C3" w:rsidP="0032544B">
      <w:pPr>
        <w:pStyle w:val="ListParagraph"/>
        <w:numPr>
          <w:ilvl w:val="0"/>
          <w:numId w:val="28"/>
        </w:numPr>
        <w:spacing w:after="240"/>
        <w:rPr>
          <w:b/>
          <w:bCs/>
        </w:rPr>
      </w:pPr>
      <w:r w:rsidRPr="0032544B">
        <w:rPr>
          <w:b/>
          <w:bCs/>
        </w:rPr>
        <w:t>Document the System Voltages and Classes of Equipment</w:t>
      </w:r>
    </w:p>
    <w:p w14:paraId="7B185DF4" w14:textId="77777777" w:rsidR="00D826C3" w:rsidRPr="005B14C2" w:rsidRDefault="00D826C3" w:rsidP="00D826C3">
      <w:pPr>
        <w:ind w:left="340"/>
        <w:jc w:val="center"/>
        <w:rPr>
          <w:rFonts w:cs="Arial"/>
          <w:i/>
          <w:sz w:val="7"/>
        </w:rPr>
      </w:pPr>
    </w:p>
    <w:p w14:paraId="70D95425" w14:textId="77777777" w:rsidR="00D826C3" w:rsidRPr="005B14C2" w:rsidRDefault="00D826C3" w:rsidP="00D826C3">
      <w:pPr>
        <w:rPr>
          <w:rFonts w:cs="Arial"/>
          <w:szCs w:val="20"/>
          <w:lang w:bidi="en-US"/>
        </w:rPr>
      </w:pPr>
      <w:r w:rsidRPr="423B58D4">
        <w:rPr>
          <w:rFonts w:cs="Arial"/>
          <w:szCs w:val="20"/>
          <w:lang w:bidi="en-US"/>
        </w:rPr>
        <w:t>This process assigns the equipment nominal voltage and class of equipment. Different classes of equipment will have different typical conductor spacing. For example, 15kV switchgear may have a bus spacing of 152mm, whereas a low voltage MCC may have a bus spacing of 25mm.</w:t>
      </w:r>
    </w:p>
    <w:p w14:paraId="5C7E0F0B" w14:textId="77777777" w:rsidR="00D826C3" w:rsidRPr="005B14C2" w:rsidRDefault="00D826C3" w:rsidP="00D826C3">
      <w:pPr>
        <w:jc w:val="both"/>
        <w:rPr>
          <w:rFonts w:cs="Arial"/>
          <w:szCs w:val="20"/>
          <w:lang w:bidi="en-US"/>
        </w:rPr>
      </w:pPr>
    </w:p>
    <w:p w14:paraId="6B13FFB8" w14:textId="77777777" w:rsidR="00D826C3" w:rsidRPr="005B14C2" w:rsidRDefault="00D826C3" w:rsidP="00D826C3">
      <w:pPr>
        <w:rPr>
          <w:rFonts w:cs="Arial"/>
          <w:szCs w:val="20"/>
          <w:lang w:bidi="en-US"/>
        </w:rPr>
      </w:pPr>
      <w:r w:rsidRPr="423B58D4">
        <w:rPr>
          <w:rFonts w:cs="Arial"/>
          <w:szCs w:val="20"/>
          <w:lang w:bidi="en-US"/>
        </w:rPr>
        <w:t>Where actual conductor spacing is not known, the values from Table 2 (below) of IEEE 1584 have been used.</w:t>
      </w:r>
    </w:p>
    <w:p w14:paraId="7946372B" w14:textId="77777777" w:rsidR="00D826C3" w:rsidRPr="005B14C2" w:rsidRDefault="00D826C3" w:rsidP="00D826C3">
      <w:pPr>
        <w:jc w:val="both"/>
        <w:rPr>
          <w:rFonts w:cs="Arial"/>
          <w:szCs w:val="20"/>
          <w:lang w:bidi="en-US"/>
        </w:rPr>
      </w:pPr>
      <w:r w:rsidRPr="005B14C2">
        <w:rPr>
          <w:rFonts w:cs="Arial"/>
          <w:noProof/>
        </w:rPr>
        <w:drawing>
          <wp:anchor distT="0" distB="0" distL="0" distR="0" simplePos="0" relativeHeight="251658246" behindDoc="0" locked="0" layoutInCell="1" allowOverlap="1" wp14:anchorId="304813F3" wp14:editId="58321FBA">
            <wp:simplePos x="0" y="0"/>
            <wp:positionH relativeFrom="margin">
              <wp:align>center</wp:align>
            </wp:positionH>
            <wp:positionV relativeFrom="paragraph">
              <wp:posOffset>297180</wp:posOffset>
            </wp:positionV>
            <wp:extent cx="3028315" cy="1536065"/>
            <wp:effectExtent l="0" t="0" r="635" b="698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1" cstate="print"/>
                    <a:stretch>
                      <a:fillRect/>
                    </a:stretch>
                  </pic:blipFill>
                  <pic:spPr>
                    <a:xfrm>
                      <a:off x="0" y="0"/>
                      <a:ext cx="3028315" cy="1536065"/>
                    </a:xfrm>
                    <a:prstGeom prst="rect">
                      <a:avLst/>
                    </a:prstGeom>
                  </pic:spPr>
                </pic:pic>
              </a:graphicData>
            </a:graphic>
          </wp:anchor>
        </w:drawing>
      </w:r>
    </w:p>
    <w:p w14:paraId="15BF5A3E" w14:textId="77777777" w:rsidR="00D826C3" w:rsidRPr="005B14C2" w:rsidRDefault="00D826C3" w:rsidP="00D826C3">
      <w:pPr>
        <w:jc w:val="both"/>
        <w:rPr>
          <w:rFonts w:cs="Arial"/>
          <w:szCs w:val="20"/>
          <w:lang w:bidi="en-US"/>
        </w:rPr>
      </w:pPr>
    </w:p>
    <w:p w14:paraId="68F5CC78" w14:textId="77777777" w:rsidR="00D826C3" w:rsidRPr="005B14C2" w:rsidRDefault="00D826C3" w:rsidP="00D826C3">
      <w:pPr>
        <w:jc w:val="both"/>
        <w:rPr>
          <w:rFonts w:cs="Arial"/>
          <w:szCs w:val="20"/>
          <w:lang w:bidi="en-US"/>
        </w:rPr>
      </w:pPr>
    </w:p>
    <w:p w14:paraId="38B21087" w14:textId="77777777" w:rsidR="00D826C3" w:rsidRPr="005B14C2" w:rsidRDefault="00D826C3" w:rsidP="00D826C3">
      <w:pPr>
        <w:jc w:val="both"/>
        <w:rPr>
          <w:rFonts w:cs="Arial"/>
          <w:szCs w:val="20"/>
          <w:lang w:bidi="en-US"/>
        </w:rPr>
      </w:pPr>
    </w:p>
    <w:p w14:paraId="2230EB54" w14:textId="77777777" w:rsidR="00D826C3" w:rsidRPr="005B14C2" w:rsidRDefault="00D826C3" w:rsidP="00D826C3">
      <w:pPr>
        <w:jc w:val="both"/>
        <w:rPr>
          <w:rFonts w:cs="Arial"/>
          <w:szCs w:val="20"/>
          <w:lang w:bidi="en-US"/>
        </w:rPr>
      </w:pPr>
    </w:p>
    <w:p w14:paraId="49C0B8A7" w14:textId="77777777" w:rsidR="00D826C3" w:rsidRPr="005B14C2" w:rsidRDefault="00D826C3" w:rsidP="00D826C3">
      <w:pPr>
        <w:jc w:val="both"/>
        <w:rPr>
          <w:rFonts w:cs="Arial"/>
          <w:szCs w:val="20"/>
          <w:lang w:bidi="en-US"/>
        </w:rPr>
      </w:pPr>
    </w:p>
    <w:p w14:paraId="0178AEEC" w14:textId="77777777" w:rsidR="00D826C3" w:rsidRPr="005B14C2" w:rsidRDefault="00D826C3" w:rsidP="00D826C3">
      <w:pPr>
        <w:jc w:val="both"/>
        <w:rPr>
          <w:rFonts w:cs="Arial"/>
          <w:szCs w:val="20"/>
          <w:lang w:bidi="en-US"/>
        </w:rPr>
      </w:pPr>
    </w:p>
    <w:p w14:paraId="0DDB3575" w14:textId="77777777" w:rsidR="00D826C3" w:rsidRPr="005B14C2" w:rsidRDefault="00D826C3" w:rsidP="00D826C3">
      <w:pPr>
        <w:jc w:val="both"/>
        <w:rPr>
          <w:rFonts w:cs="Arial"/>
          <w:szCs w:val="20"/>
          <w:lang w:bidi="en-US"/>
        </w:rPr>
      </w:pPr>
    </w:p>
    <w:p w14:paraId="2D9E72F1" w14:textId="77777777" w:rsidR="00D826C3" w:rsidRPr="005B14C2" w:rsidRDefault="00D826C3" w:rsidP="00D826C3">
      <w:pPr>
        <w:jc w:val="both"/>
        <w:rPr>
          <w:rFonts w:cs="Arial"/>
          <w:szCs w:val="20"/>
          <w:lang w:bidi="en-US"/>
        </w:rPr>
      </w:pPr>
    </w:p>
    <w:p w14:paraId="32AC57B0" w14:textId="77777777" w:rsidR="00D826C3" w:rsidRPr="005B14C2" w:rsidRDefault="00D826C3" w:rsidP="00D826C3">
      <w:pPr>
        <w:jc w:val="both"/>
        <w:rPr>
          <w:rFonts w:cs="Arial"/>
          <w:szCs w:val="20"/>
          <w:lang w:bidi="en-US"/>
        </w:rPr>
      </w:pPr>
    </w:p>
    <w:p w14:paraId="18ACCBC0" w14:textId="77777777" w:rsidR="00D826C3" w:rsidRPr="005B14C2" w:rsidRDefault="00D826C3" w:rsidP="00D826C3">
      <w:pPr>
        <w:jc w:val="both"/>
        <w:rPr>
          <w:rFonts w:cs="Arial"/>
          <w:szCs w:val="20"/>
          <w:lang w:bidi="en-US"/>
        </w:rPr>
      </w:pPr>
    </w:p>
    <w:p w14:paraId="3811478D" w14:textId="77777777" w:rsidR="00D826C3" w:rsidRDefault="00D826C3" w:rsidP="00D826C3">
      <w:pPr>
        <w:jc w:val="both"/>
        <w:rPr>
          <w:rFonts w:cs="Arial"/>
          <w:szCs w:val="20"/>
          <w:lang w:bidi="en-US"/>
        </w:rPr>
      </w:pPr>
    </w:p>
    <w:p w14:paraId="5C564F96" w14:textId="77777777" w:rsidR="0032544B" w:rsidRPr="005B14C2" w:rsidRDefault="0032544B" w:rsidP="00D826C3">
      <w:pPr>
        <w:jc w:val="both"/>
        <w:rPr>
          <w:rFonts w:cs="Arial"/>
          <w:szCs w:val="20"/>
          <w:lang w:bidi="en-US"/>
        </w:rPr>
      </w:pPr>
    </w:p>
    <w:p w14:paraId="09F2B04C" w14:textId="77777777" w:rsidR="00D826C3" w:rsidRDefault="00D826C3" w:rsidP="0032544B">
      <w:pPr>
        <w:pStyle w:val="ListParagraph"/>
        <w:numPr>
          <w:ilvl w:val="0"/>
          <w:numId w:val="28"/>
        </w:numPr>
        <w:spacing w:after="240"/>
        <w:rPr>
          <w:b/>
          <w:bCs/>
        </w:rPr>
      </w:pPr>
      <w:r w:rsidRPr="0032544B">
        <w:rPr>
          <w:b/>
          <w:bCs/>
        </w:rPr>
        <w:t>Select the Working Distances</w:t>
      </w:r>
    </w:p>
    <w:p w14:paraId="54B62622" w14:textId="77777777" w:rsidR="00D826C3" w:rsidRPr="005B14C2" w:rsidRDefault="00D826C3" w:rsidP="00D826C3">
      <w:pPr>
        <w:rPr>
          <w:rFonts w:cs="Arial"/>
          <w:szCs w:val="20"/>
          <w:lang w:bidi="en-US"/>
        </w:rPr>
      </w:pPr>
      <w:r w:rsidRPr="423B58D4">
        <w:rPr>
          <w:rFonts w:cs="Arial"/>
          <w:szCs w:val="20"/>
          <w:lang w:bidi="en-US"/>
        </w:rPr>
        <w:t>This process assigns the working distance based upon the class of equipment. Different classes of equipment will have different typical working distances. For example, 15kV switchgear may have a working distance of 910mm, whereas a low voltage MCC may have a working distance of 455mm.</w:t>
      </w:r>
    </w:p>
    <w:p w14:paraId="6AE1CBF4" w14:textId="77777777" w:rsidR="00D826C3" w:rsidRPr="005B14C2" w:rsidRDefault="00D826C3" w:rsidP="00D826C3">
      <w:pPr>
        <w:jc w:val="both"/>
        <w:rPr>
          <w:rFonts w:cs="Arial"/>
          <w:szCs w:val="20"/>
          <w:lang w:bidi="en-US"/>
        </w:rPr>
      </w:pPr>
    </w:p>
    <w:p w14:paraId="735A352A" w14:textId="77777777" w:rsidR="00D826C3" w:rsidRPr="005B14C2" w:rsidRDefault="00D826C3" w:rsidP="00D826C3">
      <w:pPr>
        <w:rPr>
          <w:rFonts w:cs="Arial"/>
          <w:szCs w:val="20"/>
          <w:lang w:bidi="en-US"/>
        </w:rPr>
      </w:pPr>
      <w:r w:rsidRPr="423B58D4">
        <w:rPr>
          <w:rFonts w:cs="Arial"/>
          <w:szCs w:val="20"/>
          <w:lang w:bidi="en-US"/>
        </w:rPr>
        <w:t>The working distances used in this study have been taken from Table 3 (below) of IEEE 1584.</w:t>
      </w:r>
    </w:p>
    <w:p w14:paraId="66B69141" w14:textId="77777777" w:rsidR="00D826C3" w:rsidRPr="005B14C2" w:rsidRDefault="00D826C3" w:rsidP="00D826C3">
      <w:pPr>
        <w:jc w:val="both"/>
        <w:rPr>
          <w:rFonts w:cs="Arial"/>
          <w:szCs w:val="20"/>
          <w:lang w:bidi="en-US"/>
        </w:rPr>
      </w:pPr>
    </w:p>
    <w:p w14:paraId="04EF5457" w14:textId="77777777" w:rsidR="00D826C3" w:rsidRPr="005B14C2" w:rsidRDefault="00D826C3" w:rsidP="00D826C3">
      <w:pPr>
        <w:jc w:val="center"/>
        <w:rPr>
          <w:rFonts w:cs="Arial"/>
          <w:szCs w:val="20"/>
          <w:lang w:bidi="en-US"/>
        </w:rPr>
      </w:pPr>
      <w:r w:rsidRPr="005B14C2">
        <w:rPr>
          <w:rFonts w:cs="Arial"/>
          <w:noProof/>
        </w:rPr>
        <w:drawing>
          <wp:inline distT="0" distB="0" distL="0" distR="0" wp14:anchorId="15F8033B" wp14:editId="66A0AE0C">
            <wp:extent cx="3012535" cy="1846706"/>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2" cstate="print"/>
                    <a:stretch>
                      <a:fillRect/>
                    </a:stretch>
                  </pic:blipFill>
                  <pic:spPr>
                    <a:xfrm>
                      <a:off x="0" y="0"/>
                      <a:ext cx="3012535" cy="1846706"/>
                    </a:xfrm>
                    <a:prstGeom prst="rect">
                      <a:avLst/>
                    </a:prstGeom>
                  </pic:spPr>
                </pic:pic>
              </a:graphicData>
            </a:graphic>
          </wp:inline>
        </w:drawing>
      </w:r>
    </w:p>
    <w:p w14:paraId="6C834C65" w14:textId="77777777" w:rsidR="00D826C3" w:rsidRPr="005B14C2" w:rsidRDefault="00D826C3" w:rsidP="00D826C3">
      <w:pPr>
        <w:jc w:val="center"/>
        <w:rPr>
          <w:rFonts w:cs="Arial"/>
          <w:szCs w:val="20"/>
          <w:lang w:bidi="en-US"/>
        </w:rPr>
      </w:pPr>
    </w:p>
    <w:p w14:paraId="0416A0C7" w14:textId="77777777" w:rsidR="00D826C3" w:rsidRPr="0032544B" w:rsidRDefault="00D826C3" w:rsidP="0032544B">
      <w:pPr>
        <w:pStyle w:val="ListParagraph"/>
        <w:numPr>
          <w:ilvl w:val="0"/>
          <w:numId w:val="28"/>
        </w:numPr>
        <w:spacing w:after="240"/>
        <w:rPr>
          <w:b/>
          <w:bCs/>
        </w:rPr>
      </w:pPr>
      <w:r w:rsidRPr="0032544B">
        <w:rPr>
          <w:b/>
          <w:bCs/>
        </w:rPr>
        <w:t>Determine the Incident Energy for All Equipment</w:t>
      </w:r>
    </w:p>
    <w:p w14:paraId="11EB1780" w14:textId="77777777" w:rsidR="00D826C3" w:rsidRPr="005B14C2" w:rsidRDefault="00D826C3" w:rsidP="00D826C3">
      <w:pPr>
        <w:rPr>
          <w:rFonts w:cs="Arial"/>
          <w:szCs w:val="20"/>
          <w:lang w:bidi="en-US"/>
        </w:rPr>
      </w:pPr>
      <w:r w:rsidRPr="423B58D4">
        <w:rPr>
          <w:rFonts w:cs="Arial"/>
          <w:szCs w:val="20"/>
          <w:lang w:bidi="en-US"/>
        </w:rPr>
        <w:t xml:space="preserve">PC5 calculates the incident energy using the methods described in section 3.1.8.1 of IEEE 1584. Note that for cases where the voltage is over </w:t>
      </w:r>
      <w:bookmarkStart w:id="280" w:name="_Int_lHkLN30o"/>
      <w:r w:rsidRPr="423B58D4">
        <w:rPr>
          <w:rFonts w:cs="Arial"/>
          <w:szCs w:val="20"/>
          <w:lang w:bidi="en-US"/>
        </w:rPr>
        <w:t>15kV</w:t>
      </w:r>
      <w:bookmarkEnd w:id="280"/>
      <w:r w:rsidRPr="423B58D4">
        <w:rPr>
          <w:rFonts w:cs="Arial"/>
          <w:szCs w:val="20"/>
          <w:lang w:bidi="en-US"/>
        </w:rPr>
        <w:t xml:space="preserve"> or the conductor gap is outside the range of 13-152mm then the Lee Model is used. The Lee method is described below in the following section. PC5 automatically determines the correct model to use and calculates the result to the standard.</w:t>
      </w:r>
    </w:p>
    <w:p w14:paraId="02F15675" w14:textId="77777777" w:rsidR="00D826C3" w:rsidRPr="005B14C2" w:rsidRDefault="00D826C3" w:rsidP="00D826C3">
      <w:pPr>
        <w:rPr>
          <w:rFonts w:cs="Arial"/>
          <w:szCs w:val="20"/>
          <w:lang w:bidi="en-US"/>
        </w:rPr>
      </w:pPr>
    </w:p>
    <w:p w14:paraId="7F8E6885" w14:textId="77777777" w:rsidR="00D826C3" w:rsidRPr="005B14C2" w:rsidRDefault="00D826C3" w:rsidP="00D826C3">
      <w:pPr>
        <w:rPr>
          <w:rFonts w:cs="Arial"/>
          <w:szCs w:val="20"/>
          <w:lang w:bidi="en-US"/>
        </w:rPr>
      </w:pPr>
      <w:r w:rsidRPr="005B14C2">
        <w:rPr>
          <w:rFonts w:cs="Arial"/>
          <w:szCs w:val="20"/>
          <w:lang w:bidi="en-US"/>
        </w:rPr>
        <w:t>The calculation begins by taking the log10 of the incident energy normalized (En) using the expression below. This equation is based on data normalized for an arc time of 0.2 seconds and a distance from the possible arc point to the person of 610mm.</w:t>
      </w:r>
    </w:p>
    <w:p w14:paraId="154CA1FE" w14:textId="77777777" w:rsidR="00D826C3" w:rsidRPr="005B14C2" w:rsidRDefault="00D826C3" w:rsidP="00D826C3">
      <w:pPr>
        <w:rPr>
          <w:rFonts w:cs="Arial"/>
          <w:szCs w:val="20"/>
          <w:lang w:bidi="en-US"/>
        </w:rPr>
      </w:pPr>
    </w:p>
    <w:p w14:paraId="37EF586D" w14:textId="77777777" w:rsidR="00D826C3" w:rsidRDefault="00D826C3" w:rsidP="00D826C3">
      <w:pPr>
        <w:ind w:left="21" w:right="20"/>
        <w:jc w:val="center"/>
        <w:rPr>
          <w:i/>
          <w:sz w:val="19"/>
        </w:rPr>
      </w:pPr>
      <w:r>
        <w:rPr>
          <w:i/>
          <w:w w:val="135"/>
          <w:sz w:val="19"/>
        </w:rPr>
        <w:t>Log</w:t>
      </w:r>
      <w:r>
        <w:rPr>
          <w:w w:val="135"/>
          <w:position w:val="-4"/>
          <w:sz w:val="11"/>
        </w:rPr>
        <w:t>10</w:t>
      </w:r>
      <w:r>
        <w:rPr>
          <w:i/>
          <w:w w:val="135"/>
          <w:sz w:val="19"/>
        </w:rPr>
        <w:t>E</w:t>
      </w:r>
      <w:r>
        <w:rPr>
          <w:i/>
          <w:w w:val="135"/>
          <w:position w:val="-4"/>
          <w:sz w:val="11"/>
        </w:rPr>
        <w:t>n</w:t>
      </w:r>
      <w:r>
        <w:rPr>
          <w:i/>
          <w:spacing w:val="28"/>
          <w:w w:val="135"/>
          <w:position w:val="-4"/>
          <w:sz w:val="11"/>
        </w:rPr>
        <w:t xml:space="preserve"> </w:t>
      </w:r>
      <w:r>
        <w:rPr>
          <w:rFonts w:ascii="Symbol" w:hAnsi="Symbol"/>
          <w:w w:val="135"/>
          <w:sz w:val="19"/>
        </w:rPr>
        <w:t></w:t>
      </w:r>
      <w:r>
        <w:rPr>
          <w:spacing w:val="-13"/>
          <w:w w:val="135"/>
          <w:sz w:val="19"/>
        </w:rPr>
        <w:t xml:space="preserve"> </w:t>
      </w:r>
      <w:r>
        <w:rPr>
          <w:i/>
          <w:w w:val="135"/>
          <w:sz w:val="19"/>
        </w:rPr>
        <w:t>K</w:t>
      </w:r>
      <w:r>
        <w:rPr>
          <w:w w:val="135"/>
          <w:sz w:val="19"/>
        </w:rPr>
        <w:t>1</w:t>
      </w:r>
      <w:r>
        <w:rPr>
          <w:rFonts w:ascii="Symbol" w:hAnsi="Symbol"/>
          <w:w w:val="135"/>
          <w:sz w:val="19"/>
        </w:rPr>
        <w:t></w:t>
      </w:r>
      <w:r>
        <w:rPr>
          <w:spacing w:val="-16"/>
          <w:w w:val="135"/>
          <w:sz w:val="19"/>
        </w:rPr>
        <w:t xml:space="preserve"> </w:t>
      </w:r>
      <w:r>
        <w:rPr>
          <w:i/>
          <w:w w:val="135"/>
          <w:sz w:val="19"/>
        </w:rPr>
        <w:t>K</w:t>
      </w:r>
      <w:r>
        <w:rPr>
          <w:w w:val="135"/>
          <w:sz w:val="19"/>
        </w:rPr>
        <w:t>2</w:t>
      </w:r>
      <w:r>
        <w:rPr>
          <w:spacing w:val="-28"/>
          <w:w w:val="135"/>
          <w:sz w:val="19"/>
        </w:rPr>
        <w:t xml:space="preserve"> </w:t>
      </w:r>
      <w:r>
        <w:rPr>
          <w:rFonts w:ascii="Symbol" w:hAnsi="Symbol"/>
          <w:w w:val="135"/>
          <w:sz w:val="19"/>
        </w:rPr>
        <w:t></w:t>
      </w:r>
      <w:r>
        <w:rPr>
          <w:w w:val="135"/>
          <w:sz w:val="19"/>
        </w:rPr>
        <w:t>1.081</w:t>
      </w:r>
      <w:r>
        <w:rPr>
          <w:i/>
          <w:w w:val="135"/>
          <w:sz w:val="19"/>
        </w:rPr>
        <w:t>Log</w:t>
      </w:r>
      <w:r>
        <w:rPr>
          <w:w w:val="135"/>
          <w:position w:val="-4"/>
          <w:sz w:val="11"/>
        </w:rPr>
        <w:t>10</w:t>
      </w:r>
      <w:r>
        <w:rPr>
          <w:i/>
          <w:w w:val="135"/>
          <w:sz w:val="19"/>
        </w:rPr>
        <w:t>I</w:t>
      </w:r>
      <w:r>
        <w:rPr>
          <w:i/>
          <w:w w:val="135"/>
          <w:position w:val="-4"/>
          <w:sz w:val="11"/>
        </w:rPr>
        <w:t>a</w:t>
      </w:r>
      <w:r>
        <w:rPr>
          <w:i/>
          <w:spacing w:val="26"/>
          <w:w w:val="135"/>
          <w:position w:val="-4"/>
          <w:sz w:val="11"/>
        </w:rPr>
        <w:t xml:space="preserve"> </w:t>
      </w:r>
      <w:r>
        <w:rPr>
          <w:rFonts w:ascii="Symbol" w:hAnsi="Symbol"/>
          <w:w w:val="135"/>
          <w:sz w:val="19"/>
        </w:rPr>
        <w:t></w:t>
      </w:r>
      <w:r>
        <w:rPr>
          <w:spacing w:val="-26"/>
          <w:w w:val="135"/>
          <w:sz w:val="19"/>
        </w:rPr>
        <w:t xml:space="preserve"> </w:t>
      </w:r>
      <w:r>
        <w:rPr>
          <w:spacing w:val="-2"/>
          <w:w w:val="135"/>
          <w:sz w:val="19"/>
        </w:rPr>
        <w:t>0.0011</w:t>
      </w:r>
      <w:r>
        <w:rPr>
          <w:i/>
          <w:spacing w:val="-2"/>
          <w:w w:val="135"/>
          <w:sz w:val="19"/>
        </w:rPr>
        <w:t>G</w:t>
      </w:r>
    </w:p>
    <w:p w14:paraId="74202E8D" w14:textId="77777777" w:rsidR="00D826C3" w:rsidRPr="005B14C2" w:rsidRDefault="00D826C3" w:rsidP="00D826C3">
      <w:pPr>
        <w:rPr>
          <w:rFonts w:cs="Arial"/>
          <w:szCs w:val="20"/>
          <w:lang w:bidi="en-US"/>
        </w:rPr>
      </w:pPr>
    </w:p>
    <w:p w14:paraId="11A6D914" w14:textId="77777777" w:rsidR="00D826C3" w:rsidRPr="005B14C2" w:rsidRDefault="00D826C3" w:rsidP="00D826C3">
      <w:pPr>
        <w:rPr>
          <w:rFonts w:cs="Arial"/>
          <w:szCs w:val="20"/>
          <w:lang w:bidi="en-US"/>
        </w:rPr>
      </w:pPr>
      <w:r w:rsidRPr="005B14C2">
        <w:rPr>
          <w:rFonts w:cs="Arial"/>
          <w:szCs w:val="20"/>
          <w:lang w:bidi="en-US"/>
        </w:rPr>
        <w:t>where:</w:t>
      </w:r>
    </w:p>
    <w:p w14:paraId="48E27F80" w14:textId="77777777" w:rsidR="00D826C3" w:rsidRPr="005B14C2" w:rsidRDefault="00D826C3" w:rsidP="00D826C3">
      <w:pPr>
        <w:numPr>
          <w:ilvl w:val="0"/>
          <w:numId w:val="19"/>
        </w:numPr>
        <w:rPr>
          <w:rFonts w:cs="Arial"/>
          <w:i/>
          <w:szCs w:val="20"/>
          <w:lang w:val="en-US" w:bidi="en-US"/>
        </w:rPr>
      </w:pPr>
      <w:r w:rsidRPr="005B14C2">
        <w:rPr>
          <w:rFonts w:cs="Arial"/>
          <w:i/>
          <w:szCs w:val="20"/>
          <w:lang w:val="en-US" w:bidi="en-US"/>
        </w:rPr>
        <w:t>En is incident energy (J/cm2) normalized for time and distance</w:t>
      </w:r>
    </w:p>
    <w:p w14:paraId="344223EC" w14:textId="77777777" w:rsidR="00D826C3" w:rsidRPr="005B14C2" w:rsidRDefault="00D826C3" w:rsidP="00D826C3">
      <w:pPr>
        <w:numPr>
          <w:ilvl w:val="0"/>
          <w:numId w:val="19"/>
        </w:numPr>
        <w:rPr>
          <w:rFonts w:cs="Arial"/>
          <w:i/>
          <w:szCs w:val="20"/>
          <w:lang w:val="en-US" w:bidi="en-US"/>
        </w:rPr>
      </w:pPr>
      <w:r w:rsidRPr="005B14C2">
        <w:rPr>
          <w:rFonts w:cs="Arial"/>
          <w:i/>
          <w:szCs w:val="20"/>
          <w:lang w:val="en-US" w:bidi="en-US"/>
        </w:rPr>
        <w:t>K1</w:t>
      </w:r>
    </w:p>
    <w:p w14:paraId="6868E714" w14:textId="77777777" w:rsidR="00D826C3" w:rsidRPr="005B14C2" w:rsidRDefault="00D826C3" w:rsidP="00D826C3">
      <w:pPr>
        <w:rPr>
          <w:rFonts w:cs="Arial"/>
          <w:i/>
          <w:iCs/>
          <w:szCs w:val="20"/>
          <w:lang w:val="en-US" w:bidi="en-US"/>
        </w:rPr>
      </w:pPr>
      <w:r w:rsidRPr="423B58D4">
        <w:rPr>
          <w:rFonts w:cs="Arial"/>
          <w:i/>
          <w:iCs/>
          <w:szCs w:val="20"/>
          <w:lang w:val="en-US" w:bidi="en-US"/>
        </w:rPr>
        <w:t>=</w:t>
      </w:r>
      <w:r>
        <w:tab/>
      </w:r>
      <w:r w:rsidRPr="423B58D4">
        <w:rPr>
          <w:rFonts w:cs="Arial"/>
          <w:i/>
          <w:iCs/>
          <w:szCs w:val="20"/>
          <w:lang w:val="en-US" w:bidi="en-US"/>
        </w:rPr>
        <w:t>–0.792 for open configurations (no enclosure) and</w:t>
      </w:r>
    </w:p>
    <w:p w14:paraId="1B75DC02" w14:textId="77777777" w:rsidR="00D826C3" w:rsidRPr="005B14C2" w:rsidRDefault="00D826C3" w:rsidP="00D826C3">
      <w:pPr>
        <w:rPr>
          <w:rFonts w:cs="Arial"/>
          <w:i/>
          <w:iCs/>
          <w:szCs w:val="20"/>
          <w:lang w:val="en-US" w:bidi="en-US"/>
        </w:rPr>
      </w:pPr>
      <w:r w:rsidRPr="423B58D4">
        <w:rPr>
          <w:rFonts w:cs="Arial"/>
          <w:i/>
          <w:iCs/>
          <w:szCs w:val="20"/>
          <w:lang w:val="en-US" w:bidi="en-US"/>
        </w:rPr>
        <w:t>=</w:t>
      </w:r>
      <w:r>
        <w:tab/>
      </w:r>
      <w:r w:rsidRPr="423B58D4">
        <w:rPr>
          <w:rFonts w:cs="Arial"/>
          <w:i/>
          <w:iCs/>
          <w:szCs w:val="20"/>
          <w:lang w:val="en-US" w:bidi="en-US"/>
        </w:rPr>
        <w:t>–0.555 for box configurations (enclosed equipment)</w:t>
      </w:r>
    </w:p>
    <w:p w14:paraId="1386083B" w14:textId="77777777" w:rsidR="00D826C3" w:rsidRPr="005B14C2" w:rsidRDefault="00D826C3" w:rsidP="00D826C3">
      <w:pPr>
        <w:numPr>
          <w:ilvl w:val="0"/>
          <w:numId w:val="19"/>
        </w:numPr>
        <w:rPr>
          <w:rFonts w:cs="Arial"/>
          <w:i/>
          <w:szCs w:val="20"/>
          <w:lang w:val="en-US" w:bidi="en-US"/>
        </w:rPr>
      </w:pPr>
      <w:r w:rsidRPr="005B14C2">
        <w:rPr>
          <w:rFonts w:cs="Arial"/>
          <w:i/>
          <w:szCs w:val="20"/>
          <w:lang w:val="en-US" w:bidi="en-US"/>
        </w:rPr>
        <w:t>K2</w:t>
      </w:r>
    </w:p>
    <w:p w14:paraId="17F66833" w14:textId="77777777" w:rsidR="00D826C3" w:rsidRPr="005B14C2" w:rsidRDefault="00D826C3" w:rsidP="00D826C3">
      <w:pPr>
        <w:ind w:left="1418"/>
        <w:rPr>
          <w:rFonts w:cs="Arial"/>
          <w:i/>
          <w:iCs/>
          <w:szCs w:val="20"/>
          <w:lang w:val="en-US" w:bidi="en-US"/>
        </w:rPr>
      </w:pPr>
      <w:r w:rsidRPr="423B58D4">
        <w:rPr>
          <w:rFonts w:cs="Arial"/>
          <w:i/>
          <w:iCs/>
          <w:szCs w:val="20"/>
          <w:lang w:val="en-US" w:bidi="en-US"/>
        </w:rPr>
        <w:t>=</w:t>
      </w:r>
      <w:r>
        <w:tab/>
      </w:r>
      <w:r w:rsidRPr="423B58D4">
        <w:rPr>
          <w:rFonts w:cs="Arial"/>
          <w:i/>
          <w:iCs/>
          <w:szCs w:val="20"/>
          <w:lang w:val="en-US" w:bidi="en-US"/>
        </w:rPr>
        <w:t xml:space="preserve">0 for ungrounded and </w:t>
      </w:r>
      <w:bookmarkStart w:id="281" w:name="_Int_X4lBQZzD"/>
      <w:r w:rsidRPr="423B58D4">
        <w:rPr>
          <w:rFonts w:cs="Arial"/>
          <w:i/>
          <w:iCs/>
          <w:szCs w:val="20"/>
          <w:lang w:val="en-US" w:bidi="en-US"/>
        </w:rPr>
        <w:t>high-resistance</w:t>
      </w:r>
      <w:bookmarkEnd w:id="281"/>
      <w:r w:rsidRPr="423B58D4">
        <w:rPr>
          <w:rFonts w:cs="Arial"/>
          <w:i/>
          <w:iCs/>
          <w:szCs w:val="20"/>
          <w:lang w:val="en-US" w:bidi="en-US"/>
        </w:rPr>
        <w:t xml:space="preserve"> grounded systems and</w:t>
      </w:r>
    </w:p>
    <w:p w14:paraId="630818CF" w14:textId="77777777" w:rsidR="00D826C3" w:rsidRPr="005B14C2" w:rsidRDefault="00D826C3" w:rsidP="00D826C3">
      <w:pPr>
        <w:rPr>
          <w:rFonts w:cs="Arial"/>
          <w:i/>
          <w:iCs/>
          <w:szCs w:val="20"/>
          <w:lang w:val="en-US" w:bidi="en-US"/>
        </w:rPr>
      </w:pPr>
      <w:r w:rsidRPr="423B58D4">
        <w:rPr>
          <w:rFonts w:cs="Arial"/>
          <w:i/>
          <w:iCs/>
          <w:szCs w:val="20"/>
          <w:lang w:val="en-US" w:bidi="en-US"/>
        </w:rPr>
        <w:t>=</w:t>
      </w:r>
      <w:r>
        <w:tab/>
      </w:r>
      <w:r w:rsidRPr="423B58D4">
        <w:rPr>
          <w:rFonts w:cs="Arial"/>
          <w:i/>
          <w:iCs/>
          <w:szCs w:val="20"/>
          <w:lang w:val="en-US" w:bidi="en-US"/>
        </w:rPr>
        <w:t>–0.113 for grounded systems</w:t>
      </w:r>
    </w:p>
    <w:p w14:paraId="48ACA473" w14:textId="77777777" w:rsidR="00D826C3" w:rsidRPr="005B14C2" w:rsidRDefault="00D826C3" w:rsidP="00D826C3">
      <w:pPr>
        <w:numPr>
          <w:ilvl w:val="0"/>
          <w:numId w:val="19"/>
        </w:numPr>
        <w:rPr>
          <w:rFonts w:cs="Arial"/>
          <w:i/>
          <w:szCs w:val="20"/>
          <w:lang w:val="en-US" w:bidi="en-US"/>
        </w:rPr>
      </w:pPr>
      <w:r w:rsidRPr="005B14C2">
        <w:rPr>
          <w:rFonts w:cs="Arial"/>
          <w:i/>
          <w:szCs w:val="20"/>
          <w:lang w:val="en-US" w:bidi="en-US"/>
        </w:rPr>
        <w:t>G is the gap between conductors (mm) (see Table 4 IEEE 1584).</w:t>
      </w:r>
    </w:p>
    <w:p w14:paraId="222DB528" w14:textId="77777777" w:rsidR="00D826C3" w:rsidRPr="005B14C2" w:rsidRDefault="00D826C3" w:rsidP="00D826C3">
      <w:pPr>
        <w:rPr>
          <w:rFonts w:cs="Arial"/>
          <w:szCs w:val="20"/>
          <w:lang w:bidi="en-US"/>
        </w:rPr>
      </w:pPr>
    </w:p>
    <w:p w14:paraId="4E8B9027" w14:textId="77777777" w:rsidR="00D826C3" w:rsidRPr="005B14C2" w:rsidRDefault="00D826C3" w:rsidP="00D826C3">
      <w:pPr>
        <w:rPr>
          <w:rFonts w:cs="Arial"/>
          <w:szCs w:val="20"/>
          <w:lang w:bidi="en-US"/>
        </w:rPr>
      </w:pPr>
      <w:r w:rsidRPr="005B14C2">
        <w:rPr>
          <w:rFonts w:cs="Arial"/>
          <w:szCs w:val="20"/>
          <w:lang w:bidi="en-US"/>
        </w:rPr>
        <w:t>The value for En is then calculated using:</w:t>
      </w:r>
    </w:p>
    <w:p w14:paraId="5B261317" w14:textId="77777777" w:rsidR="00D826C3" w:rsidRDefault="00D826C3" w:rsidP="00D826C3">
      <w:pPr>
        <w:spacing w:before="98"/>
        <w:ind w:right="23"/>
        <w:jc w:val="center"/>
        <w:rPr>
          <w:i/>
          <w:sz w:val="7"/>
        </w:rPr>
      </w:pPr>
      <w:r>
        <w:rPr>
          <w:noProof/>
        </w:rPr>
        <mc:AlternateContent>
          <mc:Choice Requires="wps">
            <w:drawing>
              <wp:anchor distT="0" distB="0" distL="0" distR="0" simplePos="0" relativeHeight="251658248" behindDoc="1" locked="0" layoutInCell="1" allowOverlap="1" wp14:anchorId="3D41E45E" wp14:editId="23E2B41B">
                <wp:simplePos x="0" y="0"/>
                <wp:positionH relativeFrom="page">
                  <wp:posOffset>3662695</wp:posOffset>
                </wp:positionH>
                <wp:positionV relativeFrom="paragraph">
                  <wp:posOffset>190184</wp:posOffset>
                </wp:positionV>
                <wp:extent cx="106680" cy="57150"/>
                <wp:effectExtent l="0" t="0" r="0" b="0"/>
                <wp:wrapNone/>
                <wp:docPr id="821976136" name="Text Box 821976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57150"/>
                        </a:xfrm>
                        <a:prstGeom prst="rect">
                          <a:avLst/>
                        </a:prstGeom>
                      </wps:spPr>
                      <wps:txbx>
                        <w:txbxContent>
                          <w:p w14:paraId="74F9549A" w14:textId="77777777" w:rsidR="00D826C3" w:rsidRDefault="00D826C3" w:rsidP="00D826C3">
                            <w:pPr>
                              <w:spacing w:before="1"/>
                              <w:rPr>
                                <w:i/>
                                <w:sz w:val="10"/>
                              </w:rPr>
                            </w:pPr>
                            <w:r>
                              <w:rPr>
                                <w:i/>
                                <w:w w:val="144"/>
                                <w:sz w:val="10"/>
                              </w:rPr>
                              <w:t>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41E45E" id="Text Box 821976136" o:spid="_x0000_s1027" type="#_x0000_t202" style="position:absolute;left:0;text-align:left;margin-left:288.4pt;margin-top:15pt;width:8.4pt;height:4.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" filled="f" stroked="f">
                <v:textbox inset="0,0,0,0">
                  <w:txbxContent>
                    <w:p w14:paraId="74F9549A" w14:textId="77777777" w:rsidR="00D826C3" w:rsidRDefault="00D826C3" w:rsidP="00D826C3">
                      <w:pPr>
                        <w:spacing w:before="1"/>
                        <w:rPr>
                          <w:i/>
                          <w:sz w:val="10"/>
                        </w:rPr>
                      </w:pPr>
                      <w:r>
                        <w:rPr>
                          <w:i/>
                          <w:w w:val="144"/>
                          <w:sz w:val="10"/>
                        </w:rPr>
                        <w:t>n</w:t>
                      </w:r>
                    </w:p>
                  </w:txbxContent>
                </v:textbox>
                <w10:wrap anchorx="page"/>
              </v:shape>
            </w:pict>
          </mc:Fallback>
        </mc:AlternateContent>
      </w:r>
      <w:r>
        <w:rPr>
          <w:i/>
          <w:w w:val="140"/>
          <w:position w:val="-7"/>
          <w:sz w:val="18"/>
        </w:rPr>
        <w:t>E</w:t>
      </w:r>
      <w:r>
        <w:rPr>
          <w:i/>
          <w:spacing w:val="76"/>
          <w:w w:val="140"/>
          <w:position w:val="-7"/>
          <w:sz w:val="18"/>
        </w:rPr>
        <w:t xml:space="preserve"> </w:t>
      </w:r>
      <w:r>
        <w:rPr>
          <w:rFonts w:ascii="Symbol" w:hAnsi="Symbol"/>
          <w:w w:val="140"/>
          <w:position w:val="-7"/>
          <w:sz w:val="18"/>
        </w:rPr>
        <w:t></w:t>
      </w:r>
      <w:r>
        <w:rPr>
          <w:spacing w:val="-37"/>
          <w:w w:val="140"/>
          <w:position w:val="-7"/>
          <w:sz w:val="18"/>
        </w:rPr>
        <w:t xml:space="preserve"> </w:t>
      </w:r>
      <w:r>
        <w:rPr>
          <w:spacing w:val="-2"/>
          <w:w w:val="140"/>
          <w:position w:val="-7"/>
          <w:sz w:val="18"/>
        </w:rPr>
        <w:t>10</w:t>
      </w:r>
      <w:r>
        <w:rPr>
          <w:i/>
          <w:spacing w:val="-2"/>
          <w:w w:val="140"/>
          <w:sz w:val="10"/>
        </w:rPr>
        <w:t>Log</w:t>
      </w:r>
      <w:r>
        <w:rPr>
          <w:spacing w:val="-2"/>
          <w:w w:val="140"/>
          <w:position w:val="-2"/>
          <w:sz w:val="7"/>
        </w:rPr>
        <w:t>10</w:t>
      </w:r>
      <w:r>
        <w:rPr>
          <w:i/>
          <w:spacing w:val="-2"/>
          <w:w w:val="140"/>
          <w:sz w:val="10"/>
        </w:rPr>
        <w:t>E</w:t>
      </w:r>
      <w:r>
        <w:rPr>
          <w:i/>
          <w:spacing w:val="-2"/>
          <w:w w:val="140"/>
          <w:position w:val="-2"/>
          <w:sz w:val="7"/>
        </w:rPr>
        <w:t>n</w:t>
      </w:r>
    </w:p>
    <w:p w14:paraId="5EB73AE9" w14:textId="77777777" w:rsidR="00D826C3" w:rsidRPr="005B14C2" w:rsidRDefault="00D826C3" w:rsidP="00D826C3">
      <w:pPr>
        <w:jc w:val="center"/>
        <w:rPr>
          <w:rFonts w:cs="Arial"/>
          <w:szCs w:val="20"/>
          <w:lang w:bidi="en-US"/>
        </w:rPr>
      </w:pPr>
    </w:p>
    <w:p w14:paraId="365BE984" w14:textId="77777777" w:rsidR="00D826C3" w:rsidRPr="005B14C2" w:rsidRDefault="00D826C3" w:rsidP="00D826C3">
      <w:pPr>
        <w:rPr>
          <w:rFonts w:cs="Arial"/>
          <w:szCs w:val="20"/>
          <w:lang w:bidi="en-US"/>
        </w:rPr>
      </w:pPr>
      <w:r w:rsidRPr="423B58D4">
        <w:rPr>
          <w:rFonts w:cs="Arial"/>
          <w:szCs w:val="20"/>
          <w:lang w:bidi="en-US"/>
        </w:rPr>
        <w:t>Finally, the incident energy is converted from the normalized value to suit the specific installation being considered:</w:t>
      </w:r>
    </w:p>
    <w:p w14:paraId="7F1A43DE" w14:textId="77777777" w:rsidR="00D826C3" w:rsidRPr="005B14C2" w:rsidRDefault="00D826C3" w:rsidP="00D826C3">
      <w:pPr>
        <w:jc w:val="center"/>
        <w:rPr>
          <w:rFonts w:cs="Arial"/>
          <w:szCs w:val="20"/>
          <w:lang w:bidi="en-US"/>
        </w:rPr>
      </w:pPr>
    </w:p>
    <w:p w14:paraId="2DAA9077" w14:textId="77777777" w:rsidR="00D826C3" w:rsidRPr="005B14C2" w:rsidRDefault="00D826C3" w:rsidP="00D826C3">
      <w:pPr>
        <w:jc w:val="center"/>
        <w:rPr>
          <w:rFonts w:cs="Arial"/>
          <w:szCs w:val="20"/>
          <w:lang w:bidi="en-US"/>
        </w:rPr>
      </w:pPr>
      <w:r w:rsidRPr="005B14C2">
        <w:rPr>
          <w:rFonts w:cs="Arial"/>
          <w:noProof/>
        </w:rPr>
        <w:drawing>
          <wp:inline distT="0" distB="0" distL="0" distR="0" wp14:anchorId="4B242E00" wp14:editId="460586B3">
            <wp:extent cx="1625596" cy="485369"/>
            <wp:effectExtent l="0" t="0" r="0" b="0"/>
            <wp:docPr id="1919374770" name="Picture 191937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74770" name=""/>
                    <pic:cNvPicPr/>
                  </pic:nvPicPr>
                  <pic:blipFill>
                    <a:blip r:embed="rId53"/>
                    <a:stretch>
                      <a:fillRect/>
                    </a:stretch>
                  </pic:blipFill>
                  <pic:spPr>
                    <a:xfrm>
                      <a:off x="0" y="0"/>
                      <a:ext cx="1677332" cy="500816"/>
                    </a:xfrm>
                    <a:prstGeom prst="rect">
                      <a:avLst/>
                    </a:prstGeom>
                  </pic:spPr>
                </pic:pic>
              </a:graphicData>
            </a:graphic>
          </wp:inline>
        </w:drawing>
      </w:r>
    </w:p>
    <w:p w14:paraId="0374DF9B" w14:textId="77777777" w:rsidR="00D826C3" w:rsidRPr="005B14C2" w:rsidRDefault="00D826C3" w:rsidP="00D826C3">
      <w:pPr>
        <w:rPr>
          <w:rFonts w:cs="Arial"/>
          <w:szCs w:val="20"/>
          <w:lang w:val="en-US" w:bidi="en-US"/>
        </w:rPr>
      </w:pPr>
      <w:r w:rsidRPr="005B14C2">
        <w:rPr>
          <w:rFonts w:cs="Arial"/>
          <w:szCs w:val="20"/>
          <w:lang w:val="en-US" w:bidi="en-US"/>
        </w:rPr>
        <w:t>Where:</w:t>
      </w:r>
    </w:p>
    <w:p w14:paraId="35B2DD87" w14:textId="77777777" w:rsidR="00D826C3" w:rsidRPr="005B14C2" w:rsidRDefault="00D826C3" w:rsidP="00D826C3">
      <w:pPr>
        <w:numPr>
          <w:ilvl w:val="0"/>
          <w:numId w:val="19"/>
        </w:numPr>
        <w:rPr>
          <w:rFonts w:cs="Arial"/>
          <w:szCs w:val="20"/>
          <w:lang w:val="en-US" w:bidi="en-US"/>
        </w:rPr>
      </w:pPr>
      <w:r w:rsidRPr="005B14C2">
        <w:rPr>
          <w:rFonts w:cs="Arial"/>
          <w:i/>
          <w:szCs w:val="20"/>
          <w:lang w:val="en-US" w:bidi="en-US"/>
        </w:rPr>
        <w:t xml:space="preserve">E </w:t>
      </w:r>
      <w:r w:rsidRPr="005B14C2">
        <w:rPr>
          <w:rFonts w:cs="Arial"/>
          <w:szCs w:val="20"/>
          <w:lang w:val="en-US" w:bidi="en-US"/>
        </w:rPr>
        <w:t>is incident energy (J/cm2)</w:t>
      </w:r>
    </w:p>
    <w:p w14:paraId="29E961EE" w14:textId="77777777" w:rsidR="00D826C3" w:rsidRPr="005B14C2" w:rsidRDefault="00D826C3" w:rsidP="00D826C3">
      <w:pPr>
        <w:numPr>
          <w:ilvl w:val="0"/>
          <w:numId w:val="19"/>
        </w:numPr>
        <w:rPr>
          <w:rFonts w:cs="Arial"/>
          <w:szCs w:val="20"/>
          <w:lang w:val="en-US" w:bidi="en-US"/>
        </w:rPr>
      </w:pPr>
      <w:r w:rsidRPr="005B14C2">
        <w:rPr>
          <w:rFonts w:cs="Arial"/>
          <w:i/>
          <w:szCs w:val="20"/>
          <w:lang w:val="en-US" w:bidi="en-US"/>
        </w:rPr>
        <w:t>C</w:t>
      </w:r>
      <w:r w:rsidRPr="005B14C2">
        <w:rPr>
          <w:rFonts w:cs="Arial"/>
          <w:i/>
          <w:szCs w:val="20"/>
          <w:vertAlign w:val="subscript"/>
          <w:lang w:val="en-US" w:bidi="en-US"/>
        </w:rPr>
        <w:t>f</w:t>
      </w:r>
      <w:r w:rsidRPr="005B14C2">
        <w:rPr>
          <w:rFonts w:cs="Arial"/>
          <w:i/>
          <w:szCs w:val="20"/>
          <w:lang w:val="en-US" w:bidi="en-US"/>
        </w:rPr>
        <w:t xml:space="preserve"> </w:t>
      </w:r>
      <w:r w:rsidRPr="005B14C2">
        <w:rPr>
          <w:rFonts w:cs="Arial"/>
          <w:szCs w:val="20"/>
          <w:lang w:val="en-US" w:bidi="en-US"/>
        </w:rPr>
        <w:t>is a calculation factor</w:t>
      </w:r>
    </w:p>
    <w:p w14:paraId="795EB1C9" w14:textId="77777777" w:rsidR="00D826C3" w:rsidRPr="005B14C2" w:rsidRDefault="00D826C3" w:rsidP="00D826C3">
      <w:pPr>
        <w:rPr>
          <w:rFonts w:cs="Arial"/>
          <w:szCs w:val="20"/>
          <w:lang w:val="en-US" w:bidi="en-US"/>
        </w:rPr>
      </w:pPr>
      <w:r w:rsidRPr="423B58D4">
        <w:rPr>
          <w:rFonts w:cs="Arial"/>
          <w:szCs w:val="20"/>
          <w:lang w:val="en-US" w:bidi="en-US"/>
        </w:rPr>
        <w:t>=</w:t>
      </w:r>
      <w:r>
        <w:tab/>
      </w:r>
      <w:r w:rsidRPr="423B58D4">
        <w:rPr>
          <w:rFonts w:cs="Arial"/>
          <w:szCs w:val="20"/>
          <w:lang w:val="en-US" w:bidi="en-US"/>
        </w:rPr>
        <w:t>1 for voltages above 1kV, and</w:t>
      </w:r>
    </w:p>
    <w:p w14:paraId="40D7736A" w14:textId="77777777" w:rsidR="00D826C3" w:rsidRPr="005B14C2" w:rsidRDefault="00D826C3" w:rsidP="00D826C3">
      <w:pPr>
        <w:rPr>
          <w:rFonts w:cs="Arial"/>
          <w:szCs w:val="20"/>
          <w:lang w:val="en-US" w:bidi="en-US"/>
        </w:rPr>
      </w:pPr>
      <w:r w:rsidRPr="423B58D4">
        <w:rPr>
          <w:rFonts w:cs="Arial"/>
          <w:szCs w:val="20"/>
          <w:lang w:val="en-US" w:bidi="en-US"/>
        </w:rPr>
        <w:t>=</w:t>
      </w:r>
      <w:r>
        <w:tab/>
      </w:r>
      <w:r w:rsidRPr="423B58D4">
        <w:rPr>
          <w:rFonts w:cs="Arial"/>
          <w:szCs w:val="20"/>
          <w:lang w:val="en-US" w:bidi="en-US"/>
        </w:rPr>
        <w:t>1.5 for voltages at or below 1kV</w:t>
      </w:r>
    </w:p>
    <w:p w14:paraId="24738C0A" w14:textId="77777777" w:rsidR="00D826C3" w:rsidRPr="005B14C2" w:rsidRDefault="00D826C3" w:rsidP="00D826C3">
      <w:pPr>
        <w:numPr>
          <w:ilvl w:val="0"/>
          <w:numId w:val="19"/>
        </w:numPr>
        <w:rPr>
          <w:rFonts w:cs="Arial"/>
          <w:szCs w:val="20"/>
          <w:lang w:val="en-US" w:bidi="en-US"/>
        </w:rPr>
      </w:pPr>
      <w:r w:rsidRPr="005B14C2">
        <w:rPr>
          <w:rFonts w:cs="Arial"/>
          <w:i/>
          <w:szCs w:val="20"/>
          <w:lang w:val="en-US" w:bidi="en-US"/>
        </w:rPr>
        <w:t>E</w:t>
      </w:r>
      <w:r w:rsidRPr="005B14C2">
        <w:rPr>
          <w:rFonts w:cs="Arial"/>
          <w:i/>
          <w:szCs w:val="20"/>
          <w:vertAlign w:val="subscript"/>
          <w:lang w:val="en-US" w:bidi="en-US"/>
        </w:rPr>
        <w:t>n</w:t>
      </w:r>
      <w:r w:rsidRPr="005B14C2">
        <w:rPr>
          <w:rFonts w:cs="Arial"/>
          <w:i/>
          <w:szCs w:val="20"/>
          <w:lang w:val="en-US" w:bidi="en-US"/>
        </w:rPr>
        <w:t xml:space="preserve"> </w:t>
      </w:r>
      <w:r w:rsidRPr="005B14C2">
        <w:rPr>
          <w:rFonts w:cs="Arial"/>
          <w:szCs w:val="20"/>
          <w:lang w:val="en-US" w:bidi="en-US"/>
        </w:rPr>
        <w:t>is incident energy normalized (J/cm2)</w:t>
      </w:r>
    </w:p>
    <w:p w14:paraId="7FD03000" w14:textId="77777777" w:rsidR="00D826C3" w:rsidRPr="005B14C2" w:rsidRDefault="00D826C3" w:rsidP="00D826C3">
      <w:pPr>
        <w:numPr>
          <w:ilvl w:val="0"/>
          <w:numId w:val="19"/>
        </w:numPr>
        <w:rPr>
          <w:rFonts w:cs="Arial"/>
          <w:szCs w:val="20"/>
          <w:lang w:val="en-US" w:bidi="en-US"/>
        </w:rPr>
      </w:pPr>
      <w:r w:rsidRPr="005B14C2">
        <w:rPr>
          <w:rFonts w:cs="Arial"/>
          <w:i/>
          <w:szCs w:val="20"/>
          <w:lang w:val="en-US" w:bidi="en-US"/>
        </w:rPr>
        <w:t xml:space="preserve">t </w:t>
      </w:r>
      <w:r w:rsidRPr="005B14C2">
        <w:rPr>
          <w:rFonts w:cs="Arial"/>
          <w:szCs w:val="20"/>
          <w:lang w:val="en-US" w:bidi="en-US"/>
        </w:rPr>
        <w:t>is arcing time (seconds)</w:t>
      </w:r>
    </w:p>
    <w:p w14:paraId="70CE5E11" w14:textId="77777777" w:rsidR="00D826C3" w:rsidRPr="005B14C2" w:rsidRDefault="00D826C3" w:rsidP="00D826C3">
      <w:pPr>
        <w:numPr>
          <w:ilvl w:val="0"/>
          <w:numId w:val="19"/>
        </w:numPr>
        <w:rPr>
          <w:rFonts w:cs="Arial"/>
          <w:szCs w:val="20"/>
          <w:lang w:val="en-US" w:bidi="en-US"/>
        </w:rPr>
      </w:pPr>
      <w:r w:rsidRPr="005B14C2">
        <w:rPr>
          <w:rFonts w:cs="Arial"/>
          <w:i/>
          <w:szCs w:val="20"/>
          <w:lang w:val="en-US" w:bidi="en-US"/>
        </w:rPr>
        <w:t xml:space="preserve">D </w:t>
      </w:r>
      <w:r w:rsidRPr="005B14C2">
        <w:rPr>
          <w:rFonts w:cs="Arial"/>
          <w:szCs w:val="20"/>
          <w:lang w:val="en-US" w:bidi="en-US"/>
        </w:rPr>
        <w:t>is distance from the possible arc point to the person (mm)</w:t>
      </w:r>
    </w:p>
    <w:p w14:paraId="37FBABEF" w14:textId="77777777" w:rsidR="00D826C3" w:rsidRPr="005B14C2" w:rsidRDefault="00D826C3" w:rsidP="00D826C3">
      <w:pPr>
        <w:numPr>
          <w:ilvl w:val="0"/>
          <w:numId w:val="19"/>
        </w:numPr>
        <w:rPr>
          <w:rFonts w:cs="Arial"/>
          <w:szCs w:val="20"/>
          <w:lang w:val="en-US" w:bidi="en-US"/>
        </w:rPr>
      </w:pPr>
      <w:r w:rsidRPr="005B14C2">
        <w:rPr>
          <w:rFonts w:cs="Arial"/>
          <w:i/>
          <w:szCs w:val="20"/>
          <w:lang w:val="en-US" w:bidi="en-US"/>
        </w:rPr>
        <w:t xml:space="preserve">x </w:t>
      </w:r>
      <w:r w:rsidRPr="005B14C2">
        <w:rPr>
          <w:rFonts w:cs="Arial"/>
          <w:szCs w:val="20"/>
          <w:lang w:val="en-US" w:bidi="en-US"/>
        </w:rPr>
        <w:t>is the distance exponent from Table 4 of IEEE 1584 shown below.</w:t>
      </w:r>
    </w:p>
    <w:p w14:paraId="4CFFD01B" w14:textId="77777777" w:rsidR="00D826C3" w:rsidRPr="005B14C2" w:rsidRDefault="00D826C3" w:rsidP="00D826C3">
      <w:pPr>
        <w:jc w:val="center"/>
        <w:rPr>
          <w:rFonts w:cs="Arial"/>
          <w:szCs w:val="20"/>
          <w:lang w:bidi="en-US"/>
        </w:rPr>
      </w:pPr>
      <w:r w:rsidRPr="005B14C2">
        <w:rPr>
          <w:rFonts w:cs="Arial"/>
          <w:noProof/>
        </w:rPr>
        <w:drawing>
          <wp:anchor distT="0" distB="0" distL="0" distR="0" simplePos="0" relativeHeight="251658247" behindDoc="1" locked="0" layoutInCell="1" allowOverlap="1" wp14:anchorId="5D0D4C8E" wp14:editId="623EC105">
            <wp:simplePos x="0" y="0"/>
            <wp:positionH relativeFrom="margin">
              <wp:align>center</wp:align>
            </wp:positionH>
            <wp:positionV relativeFrom="paragraph">
              <wp:posOffset>276692</wp:posOffset>
            </wp:positionV>
            <wp:extent cx="3045676" cy="2016252"/>
            <wp:effectExtent l="0" t="0" r="2540" b="3175"/>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4" cstate="print"/>
                    <a:stretch>
                      <a:fillRect/>
                    </a:stretch>
                  </pic:blipFill>
                  <pic:spPr>
                    <a:xfrm>
                      <a:off x="0" y="0"/>
                      <a:ext cx="3045676" cy="2016252"/>
                    </a:xfrm>
                    <a:prstGeom prst="rect">
                      <a:avLst/>
                    </a:prstGeom>
                  </pic:spPr>
                </pic:pic>
              </a:graphicData>
            </a:graphic>
          </wp:anchor>
        </w:drawing>
      </w:r>
    </w:p>
    <w:p w14:paraId="0CDF8550" w14:textId="77777777" w:rsidR="00D826C3" w:rsidRPr="005B14C2" w:rsidRDefault="00D826C3" w:rsidP="00D826C3">
      <w:pPr>
        <w:jc w:val="center"/>
        <w:rPr>
          <w:rFonts w:cs="Arial"/>
          <w:szCs w:val="20"/>
          <w:lang w:bidi="en-US"/>
        </w:rPr>
      </w:pPr>
    </w:p>
    <w:p w14:paraId="7609F7F2" w14:textId="77777777" w:rsidR="00D826C3" w:rsidRPr="0032544B" w:rsidRDefault="00D826C3" w:rsidP="0032544B">
      <w:pPr>
        <w:pStyle w:val="ListParagraph"/>
        <w:numPr>
          <w:ilvl w:val="0"/>
          <w:numId w:val="28"/>
        </w:numPr>
        <w:spacing w:after="240"/>
        <w:rPr>
          <w:b/>
          <w:bCs/>
        </w:rPr>
      </w:pPr>
      <w:r w:rsidRPr="0032544B">
        <w:rPr>
          <w:b/>
          <w:bCs/>
        </w:rPr>
        <w:t>Determine the Flash Protection Boundary for all Equipment</w:t>
      </w:r>
    </w:p>
    <w:p w14:paraId="7779ED5B" w14:textId="77777777" w:rsidR="00D826C3" w:rsidRPr="005B14C2" w:rsidRDefault="00D826C3" w:rsidP="00D826C3">
      <w:pPr>
        <w:rPr>
          <w:rFonts w:cs="Arial"/>
          <w:szCs w:val="20"/>
          <w:lang w:bidi="en-US"/>
        </w:rPr>
      </w:pPr>
    </w:p>
    <w:p w14:paraId="1B93B25F" w14:textId="77777777" w:rsidR="00D826C3" w:rsidRPr="005B14C2" w:rsidRDefault="00D826C3" w:rsidP="00D826C3">
      <w:pPr>
        <w:rPr>
          <w:rFonts w:cs="Arial"/>
          <w:szCs w:val="20"/>
          <w:lang w:bidi="en-US"/>
        </w:rPr>
      </w:pPr>
      <w:r w:rsidRPr="423B58D4">
        <w:rPr>
          <w:rFonts w:cs="Arial"/>
          <w:szCs w:val="20"/>
          <w:lang w:bidi="en-US"/>
        </w:rPr>
        <w:t>PC5 calculates the flash protection boundary, which specifies the distance where an electrical worker with exposed skin or different levels of PPE will sustain a second-degree burn. The flash protection boundary is calculated using the following formula.</w:t>
      </w:r>
    </w:p>
    <w:p w14:paraId="0C2EB929" w14:textId="77777777" w:rsidR="00D826C3" w:rsidRPr="005B14C2" w:rsidRDefault="00D826C3" w:rsidP="00D826C3">
      <w:pPr>
        <w:jc w:val="center"/>
        <w:rPr>
          <w:rFonts w:cs="Arial"/>
          <w:szCs w:val="20"/>
          <w:lang w:bidi="en-US"/>
        </w:rPr>
      </w:pPr>
      <w:r w:rsidRPr="005B14C2">
        <w:rPr>
          <w:rFonts w:cs="Arial"/>
          <w:noProof/>
        </w:rPr>
        <w:drawing>
          <wp:inline distT="0" distB="0" distL="0" distR="0" wp14:anchorId="1C7FCA10" wp14:editId="6D779B35">
            <wp:extent cx="1716273" cy="516141"/>
            <wp:effectExtent l="0" t="0" r="0" b="0"/>
            <wp:docPr id="703500061" name="Picture 7035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00061" name=""/>
                    <pic:cNvPicPr/>
                  </pic:nvPicPr>
                  <pic:blipFill>
                    <a:blip r:embed="rId55"/>
                    <a:stretch>
                      <a:fillRect/>
                    </a:stretch>
                  </pic:blipFill>
                  <pic:spPr>
                    <a:xfrm>
                      <a:off x="0" y="0"/>
                      <a:ext cx="1776210" cy="534166"/>
                    </a:xfrm>
                    <a:prstGeom prst="rect">
                      <a:avLst/>
                    </a:prstGeom>
                  </pic:spPr>
                </pic:pic>
              </a:graphicData>
            </a:graphic>
          </wp:inline>
        </w:drawing>
      </w:r>
    </w:p>
    <w:p w14:paraId="77821AC8" w14:textId="77777777" w:rsidR="00D826C3" w:rsidRPr="005B14C2" w:rsidRDefault="00D826C3" w:rsidP="00D826C3">
      <w:pPr>
        <w:jc w:val="center"/>
        <w:rPr>
          <w:rFonts w:cs="Arial"/>
          <w:szCs w:val="20"/>
          <w:lang w:bidi="en-US"/>
        </w:rPr>
      </w:pPr>
    </w:p>
    <w:p w14:paraId="554A5009" w14:textId="77777777" w:rsidR="00D826C3" w:rsidRPr="005B14C2" w:rsidRDefault="00D826C3" w:rsidP="00D826C3">
      <w:pPr>
        <w:rPr>
          <w:rFonts w:cs="Arial"/>
          <w:szCs w:val="20"/>
          <w:lang w:bidi="en-US"/>
        </w:rPr>
      </w:pPr>
      <w:r w:rsidRPr="005B14C2">
        <w:rPr>
          <w:rFonts w:cs="Arial"/>
          <w:szCs w:val="20"/>
          <w:lang w:bidi="en-US"/>
        </w:rPr>
        <w:t>Where:</w:t>
      </w:r>
    </w:p>
    <w:p w14:paraId="1EED39F8" w14:textId="77777777" w:rsidR="00D826C3" w:rsidRPr="005B14C2" w:rsidRDefault="00D826C3" w:rsidP="00D826C3">
      <w:pPr>
        <w:pStyle w:val="ListParagraph"/>
        <w:numPr>
          <w:ilvl w:val="1"/>
          <w:numId w:val="19"/>
        </w:numPr>
        <w:spacing w:before="0"/>
        <w:ind w:left="851" w:hanging="426"/>
        <w:rPr>
          <w:rFonts w:cs="Arial"/>
          <w:sz w:val="20"/>
          <w:szCs w:val="20"/>
          <w:lang w:bidi="en-US"/>
        </w:rPr>
      </w:pPr>
      <w:r w:rsidRPr="005B14C2">
        <w:rPr>
          <w:rFonts w:cs="Arial"/>
          <w:sz w:val="20"/>
          <w:szCs w:val="20"/>
          <w:lang w:bidi="en-US"/>
        </w:rPr>
        <w:t>DB is the distance of the boundary from the arcing point (mm)</w:t>
      </w:r>
    </w:p>
    <w:p w14:paraId="0DD5AAA0" w14:textId="77777777" w:rsidR="00D826C3" w:rsidRPr="005B14C2" w:rsidRDefault="00D826C3" w:rsidP="00D826C3">
      <w:pPr>
        <w:pStyle w:val="ListParagraph"/>
        <w:numPr>
          <w:ilvl w:val="1"/>
          <w:numId w:val="19"/>
        </w:numPr>
        <w:spacing w:before="0"/>
        <w:ind w:left="851" w:hanging="426"/>
        <w:rPr>
          <w:rFonts w:cs="Arial"/>
          <w:sz w:val="20"/>
          <w:szCs w:val="20"/>
          <w:lang w:bidi="en-US"/>
        </w:rPr>
      </w:pPr>
      <w:r w:rsidRPr="005B14C2">
        <w:rPr>
          <w:rFonts w:cs="Arial"/>
          <w:sz w:val="20"/>
          <w:szCs w:val="20"/>
          <w:lang w:bidi="en-US"/>
        </w:rPr>
        <w:t>Cf is a calculation factor</w:t>
      </w:r>
    </w:p>
    <w:p w14:paraId="58FF7332" w14:textId="77777777" w:rsidR="00D826C3" w:rsidRPr="005B14C2" w:rsidRDefault="00D826C3" w:rsidP="00D826C3">
      <w:pPr>
        <w:pStyle w:val="ListParagraph"/>
        <w:spacing w:before="0"/>
        <w:ind w:left="0" w:firstLine="283"/>
        <w:rPr>
          <w:rFonts w:cs="Arial"/>
          <w:sz w:val="20"/>
          <w:szCs w:val="20"/>
          <w:lang w:bidi="en-US"/>
        </w:rPr>
      </w:pPr>
      <w:r w:rsidRPr="423B58D4">
        <w:rPr>
          <w:rFonts w:cs="Arial"/>
          <w:sz w:val="20"/>
          <w:szCs w:val="20"/>
          <w:lang w:bidi="en-US"/>
        </w:rPr>
        <w:t>= 1 for voltages above 1kV, and</w:t>
      </w:r>
    </w:p>
    <w:p w14:paraId="5AF33268" w14:textId="77777777" w:rsidR="00D826C3" w:rsidRPr="005B14C2" w:rsidRDefault="00D826C3" w:rsidP="00D826C3">
      <w:pPr>
        <w:pStyle w:val="ListParagraph"/>
        <w:spacing w:before="0"/>
        <w:ind w:left="0" w:firstLine="283"/>
        <w:rPr>
          <w:rFonts w:cs="Arial"/>
          <w:sz w:val="20"/>
          <w:szCs w:val="20"/>
          <w:lang w:bidi="en-US"/>
        </w:rPr>
      </w:pPr>
      <w:r w:rsidRPr="423B58D4">
        <w:rPr>
          <w:rFonts w:cs="Arial"/>
          <w:sz w:val="20"/>
          <w:szCs w:val="20"/>
          <w:lang w:bidi="en-US"/>
        </w:rPr>
        <w:t>= 1.5 for voltages at or below 1kV</w:t>
      </w:r>
    </w:p>
    <w:p w14:paraId="3EE1B98A" w14:textId="77777777" w:rsidR="00D826C3" w:rsidRPr="005B14C2" w:rsidRDefault="00D826C3" w:rsidP="00D826C3">
      <w:pPr>
        <w:pStyle w:val="ListParagraph"/>
        <w:numPr>
          <w:ilvl w:val="1"/>
          <w:numId w:val="19"/>
        </w:numPr>
        <w:spacing w:before="0"/>
        <w:ind w:left="851" w:hanging="426"/>
        <w:rPr>
          <w:rFonts w:cs="Arial"/>
          <w:sz w:val="20"/>
          <w:szCs w:val="20"/>
          <w:lang w:bidi="en-US"/>
        </w:rPr>
      </w:pPr>
      <w:r w:rsidRPr="005B14C2">
        <w:rPr>
          <w:rFonts w:cs="Arial"/>
          <w:sz w:val="20"/>
          <w:szCs w:val="20"/>
          <w:lang w:bidi="en-US"/>
        </w:rPr>
        <w:t>En is incident energy normalized</w:t>
      </w:r>
    </w:p>
    <w:p w14:paraId="7497C356" w14:textId="77777777" w:rsidR="00D826C3" w:rsidRPr="005B14C2" w:rsidRDefault="00D826C3" w:rsidP="00D826C3">
      <w:pPr>
        <w:pStyle w:val="ListParagraph"/>
        <w:numPr>
          <w:ilvl w:val="1"/>
          <w:numId w:val="19"/>
        </w:numPr>
        <w:spacing w:before="0"/>
        <w:ind w:left="851" w:hanging="426"/>
        <w:rPr>
          <w:rFonts w:cs="Arial"/>
          <w:sz w:val="20"/>
          <w:szCs w:val="20"/>
          <w:lang w:bidi="en-US"/>
        </w:rPr>
      </w:pPr>
      <w:r w:rsidRPr="005B14C2">
        <w:rPr>
          <w:rFonts w:cs="Arial"/>
          <w:sz w:val="20"/>
          <w:szCs w:val="20"/>
          <w:lang w:bidi="en-US"/>
        </w:rPr>
        <w:t>EB is incident energy in J/cm2 at the boundary distance</w:t>
      </w:r>
    </w:p>
    <w:p w14:paraId="7D2DC322" w14:textId="77777777" w:rsidR="00D826C3" w:rsidRPr="005B14C2" w:rsidRDefault="00D826C3" w:rsidP="00D826C3">
      <w:pPr>
        <w:pStyle w:val="ListParagraph"/>
        <w:numPr>
          <w:ilvl w:val="1"/>
          <w:numId w:val="19"/>
        </w:numPr>
        <w:spacing w:before="0"/>
        <w:ind w:left="851" w:hanging="426"/>
        <w:rPr>
          <w:rFonts w:cs="Arial"/>
          <w:sz w:val="20"/>
          <w:szCs w:val="20"/>
          <w:lang w:bidi="en-US"/>
        </w:rPr>
      </w:pPr>
      <w:bookmarkStart w:id="282" w:name="_Int_IFozXs2V"/>
      <w:proofErr w:type="spellStart"/>
      <w:r w:rsidRPr="423B58D4">
        <w:rPr>
          <w:rFonts w:cs="Arial"/>
          <w:sz w:val="20"/>
          <w:szCs w:val="20"/>
          <w:lang w:bidi="en-US"/>
        </w:rPr>
        <w:t>t</w:t>
      </w:r>
      <w:bookmarkEnd w:id="282"/>
      <w:proofErr w:type="spellEnd"/>
      <w:r w:rsidRPr="423B58D4">
        <w:rPr>
          <w:rFonts w:cs="Arial"/>
          <w:sz w:val="20"/>
          <w:szCs w:val="20"/>
          <w:lang w:bidi="en-US"/>
        </w:rPr>
        <w:t xml:space="preserve"> is time (seconds)</w:t>
      </w:r>
    </w:p>
    <w:p w14:paraId="5FA3EA28" w14:textId="77777777" w:rsidR="00D826C3" w:rsidRPr="005B14C2" w:rsidRDefault="00D826C3" w:rsidP="00D826C3">
      <w:pPr>
        <w:pStyle w:val="ListParagraph"/>
        <w:numPr>
          <w:ilvl w:val="1"/>
          <w:numId w:val="19"/>
        </w:numPr>
        <w:spacing w:before="0"/>
        <w:ind w:left="851" w:hanging="426"/>
        <w:rPr>
          <w:rFonts w:cs="Arial"/>
          <w:sz w:val="20"/>
          <w:szCs w:val="20"/>
          <w:lang w:bidi="en-US"/>
        </w:rPr>
      </w:pPr>
      <w:r w:rsidRPr="005B14C2">
        <w:rPr>
          <w:rFonts w:cs="Arial"/>
          <w:sz w:val="20"/>
          <w:szCs w:val="20"/>
          <w:lang w:bidi="en-US"/>
        </w:rPr>
        <w:t>x is the distance exponent from Table 4 of IEEE 1584</w:t>
      </w:r>
    </w:p>
    <w:p w14:paraId="2E5AF5A5" w14:textId="77777777" w:rsidR="00D826C3" w:rsidRPr="005B14C2" w:rsidRDefault="00D826C3" w:rsidP="00D826C3">
      <w:pPr>
        <w:pStyle w:val="ListParagraph"/>
        <w:numPr>
          <w:ilvl w:val="1"/>
          <w:numId w:val="19"/>
        </w:numPr>
        <w:spacing w:before="0"/>
        <w:ind w:left="851" w:hanging="426"/>
        <w:rPr>
          <w:rFonts w:cs="Arial"/>
          <w:sz w:val="20"/>
          <w:szCs w:val="20"/>
          <w:lang w:bidi="en-US"/>
        </w:rPr>
      </w:pPr>
      <w:proofErr w:type="spellStart"/>
      <w:r w:rsidRPr="005B14C2">
        <w:rPr>
          <w:rFonts w:cs="Arial"/>
          <w:sz w:val="20"/>
          <w:szCs w:val="20"/>
          <w:lang w:bidi="en-US"/>
        </w:rPr>
        <w:t>Ibf</w:t>
      </w:r>
      <w:proofErr w:type="spellEnd"/>
      <w:r w:rsidRPr="005B14C2">
        <w:rPr>
          <w:rFonts w:cs="Arial"/>
          <w:sz w:val="20"/>
          <w:szCs w:val="20"/>
          <w:lang w:bidi="en-US"/>
        </w:rPr>
        <w:t xml:space="preserve"> is bolted fault current (kA).</w:t>
      </w:r>
    </w:p>
    <w:p w14:paraId="728E911B" w14:textId="77777777" w:rsidR="00D826C3" w:rsidRPr="005B14C2" w:rsidRDefault="00D826C3" w:rsidP="00D826C3">
      <w:pPr>
        <w:rPr>
          <w:rFonts w:cs="Arial"/>
          <w:szCs w:val="20"/>
          <w:lang w:bidi="en-US"/>
        </w:rPr>
      </w:pPr>
    </w:p>
    <w:p w14:paraId="6261B4AA" w14:textId="77777777" w:rsidR="00D826C3" w:rsidRPr="005B14C2" w:rsidRDefault="00D826C3" w:rsidP="00D826C3">
      <w:pPr>
        <w:rPr>
          <w:rFonts w:cs="Arial"/>
          <w:szCs w:val="20"/>
          <w:lang w:bidi="en-US"/>
        </w:rPr>
      </w:pPr>
      <w:r w:rsidRPr="005B14C2">
        <w:rPr>
          <w:rFonts w:cs="Arial"/>
          <w:szCs w:val="20"/>
          <w:lang w:bidi="en-US"/>
        </w:rPr>
        <w:t>EB can be set at 5.0J/cm2 for bare skin or at a greater value to match the proposed PPE. For a practical example of the 5.0J/cm2 value, a second degree or ‘just curable’ burn, the following example is taken from IEEE 1584 Clause E.2:</w:t>
      </w:r>
    </w:p>
    <w:p w14:paraId="595CC156" w14:textId="77777777" w:rsidR="00D826C3" w:rsidRPr="005B14C2" w:rsidRDefault="00D826C3" w:rsidP="00D826C3">
      <w:pPr>
        <w:rPr>
          <w:rFonts w:cs="Arial"/>
          <w:i/>
          <w:iCs/>
          <w:szCs w:val="20"/>
          <w:lang w:bidi="en-US"/>
        </w:rPr>
      </w:pPr>
      <w:r w:rsidRPr="005B14C2">
        <w:rPr>
          <w:rFonts w:cs="Arial"/>
          <w:i/>
          <w:iCs/>
          <w:szCs w:val="20"/>
          <w:lang w:bidi="en-US"/>
        </w:rPr>
        <w:t>If a butane lighter is held 1 cm away from a person’s finger for one second and the finger is in the blue flame, a square centimetre area of the finger will be exposed to about 5.0 J/cm2.</w:t>
      </w:r>
    </w:p>
    <w:p w14:paraId="7239A499" w14:textId="77777777" w:rsidR="004D2BFD" w:rsidRPr="005B14C2" w:rsidRDefault="004D2BFD" w:rsidP="004D2BFD">
      <w:pPr>
        <w:rPr>
          <w:rFonts w:cs="Arial"/>
          <w:szCs w:val="20"/>
          <w:lang w:val="en-US" w:bidi="en-US"/>
        </w:rPr>
      </w:pPr>
    </w:p>
    <w:p w14:paraId="286C8588" w14:textId="77777777" w:rsidR="004D2BFD" w:rsidRPr="0032544B" w:rsidRDefault="004D2BFD" w:rsidP="0032544B">
      <w:pPr>
        <w:spacing w:before="240" w:after="240"/>
        <w:rPr>
          <w:b/>
          <w:bCs/>
          <w:sz w:val="14"/>
          <w:szCs w:val="14"/>
          <w:lang w:val="en-US" w:bidi="en-US"/>
        </w:rPr>
      </w:pPr>
      <w:r w:rsidRPr="0032544B">
        <w:rPr>
          <w:b/>
          <w:bCs/>
          <w:lang w:val="en-US" w:bidi="en-US"/>
        </w:rPr>
        <w:t>Segregation</w:t>
      </w:r>
    </w:p>
    <w:p w14:paraId="7A926717" w14:textId="77777777" w:rsidR="004D2BFD" w:rsidRPr="005B14C2" w:rsidRDefault="004D2BFD" w:rsidP="423B58D4">
      <w:pPr>
        <w:rPr>
          <w:rFonts w:cs="Arial"/>
          <w:szCs w:val="20"/>
          <w:lang w:val="en-US" w:bidi="en-US"/>
        </w:rPr>
      </w:pPr>
      <w:r w:rsidRPr="423B58D4">
        <w:rPr>
          <w:rFonts w:cs="Arial"/>
          <w:szCs w:val="20"/>
          <w:lang w:val="en-US" w:bidi="en-US"/>
        </w:rPr>
        <w:t>Segregation entails removing the personnel from the hazard by placing a physical barrier in between or increasing the distance between the person and the source of the arc flash. Several techniques exist and these will be discussed in the following sections.</w:t>
      </w:r>
    </w:p>
    <w:p w14:paraId="5D89E08E" w14:textId="77777777" w:rsidR="004D2BFD" w:rsidRPr="0032544B" w:rsidRDefault="004D2BFD" w:rsidP="0032544B">
      <w:pPr>
        <w:spacing w:before="240" w:after="240"/>
        <w:rPr>
          <w:b/>
          <w:bCs/>
          <w:lang w:val="en-US" w:bidi="en-US"/>
        </w:rPr>
      </w:pPr>
      <w:r w:rsidRPr="0032544B">
        <w:rPr>
          <w:b/>
          <w:bCs/>
          <w:lang w:val="en-US" w:bidi="en-US"/>
        </w:rPr>
        <w:t>Remote Racking &amp; Operation of Circuit Breakers</w:t>
      </w:r>
    </w:p>
    <w:p w14:paraId="635A80A6" w14:textId="26B9166F" w:rsidR="004D2BFD" w:rsidRPr="005B14C2" w:rsidRDefault="004D2BFD" w:rsidP="423B58D4">
      <w:pPr>
        <w:rPr>
          <w:rFonts w:cs="Arial"/>
          <w:szCs w:val="20"/>
          <w:lang w:val="en-US" w:bidi="en-US"/>
        </w:rPr>
      </w:pPr>
      <w:r w:rsidRPr="423B58D4">
        <w:rPr>
          <w:rFonts w:cs="Arial"/>
          <w:szCs w:val="20"/>
          <w:lang w:val="en-US" w:bidi="en-US"/>
        </w:rPr>
        <w:t xml:space="preserve">Racking and operating a circuit breaker manually can expose personnel to significant risk. Much of the risk is associated with the person’s physical proximity to a circuit breaker when its connection or closure to an </w:t>
      </w:r>
      <w:r w:rsidR="00D04774" w:rsidRPr="423B58D4">
        <w:rPr>
          <w:rFonts w:cs="Arial"/>
          <w:szCs w:val="20"/>
          <w:lang w:val="en-US" w:bidi="en-US"/>
        </w:rPr>
        <w:t>energized</w:t>
      </w:r>
      <w:r w:rsidRPr="423B58D4">
        <w:rPr>
          <w:rFonts w:cs="Arial"/>
          <w:szCs w:val="20"/>
          <w:lang w:val="en-US" w:bidi="en-US"/>
        </w:rPr>
        <w:t xml:space="preserve"> bus is completed. During such procedures the risk of an arc forming between the opposing conductors is at its highest and this, combined with available fault current and increased trip times (e.g. relies on upstream breaker opening) can produce significant incident energy. By permitting the automatic racking of the circuit breaker from a remote location, circuit breaker remote racking replaces the manual racking operation and removes the operating personnel from manual contact with the circuit breaker. Further, when a remote racking system is used in conjunction with a remote switch operator, the user can also operate, trip, and close the circuit breaker from a safe distance. Quite often this location is outside the </w:t>
      </w:r>
      <w:proofErr w:type="spellStart"/>
      <w:r w:rsidRPr="423B58D4">
        <w:rPr>
          <w:rFonts w:cs="Arial"/>
          <w:szCs w:val="20"/>
          <w:lang w:val="en-US" w:bidi="en-US"/>
        </w:rPr>
        <w:t>switchroom</w:t>
      </w:r>
      <w:proofErr w:type="spellEnd"/>
      <w:r w:rsidRPr="423B58D4">
        <w:rPr>
          <w:rFonts w:cs="Arial"/>
          <w:szCs w:val="20"/>
          <w:lang w:val="en-US" w:bidi="en-US"/>
        </w:rPr>
        <w:t xml:space="preserve"> allowing personnel to complete operations without entering the arc flash boundary.</w:t>
      </w:r>
    </w:p>
    <w:p w14:paraId="22063966" w14:textId="77777777" w:rsidR="004D2BFD" w:rsidRPr="0032544B" w:rsidRDefault="004D2BFD" w:rsidP="0032544B">
      <w:pPr>
        <w:spacing w:before="240" w:after="240"/>
        <w:rPr>
          <w:b/>
          <w:bCs/>
          <w:lang w:val="en-US" w:bidi="en-US"/>
        </w:rPr>
      </w:pPr>
      <w:r w:rsidRPr="0032544B">
        <w:rPr>
          <w:b/>
          <w:bCs/>
          <w:lang w:val="en-US" w:bidi="en-US"/>
        </w:rPr>
        <w:t>Boundaries and Signage</w:t>
      </w:r>
    </w:p>
    <w:p w14:paraId="71806204" w14:textId="77777777" w:rsidR="004D2BFD" w:rsidRPr="005B14C2" w:rsidRDefault="004D2BFD" w:rsidP="004D2BFD">
      <w:pPr>
        <w:rPr>
          <w:rFonts w:cs="Arial"/>
          <w:szCs w:val="20"/>
          <w:lang w:val="en-US" w:bidi="en-US"/>
        </w:rPr>
      </w:pPr>
      <w:r w:rsidRPr="005B14C2">
        <w:rPr>
          <w:rFonts w:cs="Arial"/>
          <w:szCs w:val="20"/>
          <w:lang w:val="en-US" w:bidi="en-US"/>
        </w:rPr>
        <w:t xml:space="preserve">Signage should be installed both outside the </w:t>
      </w:r>
      <w:proofErr w:type="spellStart"/>
      <w:r w:rsidRPr="005B14C2">
        <w:rPr>
          <w:rFonts w:cs="Arial"/>
          <w:szCs w:val="20"/>
          <w:lang w:val="en-US" w:bidi="en-US"/>
        </w:rPr>
        <w:t>switchroom</w:t>
      </w:r>
      <w:proofErr w:type="spellEnd"/>
      <w:r w:rsidRPr="005B14C2">
        <w:rPr>
          <w:rFonts w:cs="Arial"/>
          <w:szCs w:val="20"/>
          <w:lang w:val="en-US" w:bidi="en-US"/>
        </w:rPr>
        <w:t xml:space="preserve"> and on switchboards to indicate the arc flash hazard present to personnel. Furthermore, consideration should be given to designating the extent of the flash protection boundary around switchboards by highlighting the zone on the ground. This may be done by painting or applying suitable stickers around the switchboard.</w:t>
      </w:r>
    </w:p>
    <w:p w14:paraId="653D244B" w14:textId="0B060300" w:rsidR="004D2BFD" w:rsidRPr="005B14C2" w:rsidRDefault="004D2BFD" w:rsidP="004D2BFD">
      <w:pPr>
        <w:rPr>
          <w:rFonts w:cs="Arial"/>
          <w:szCs w:val="20"/>
          <w:lang w:val="en-US" w:bidi="en-US"/>
        </w:rPr>
      </w:pPr>
      <w:r w:rsidRPr="005B14C2">
        <w:rPr>
          <w:rFonts w:cs="Arial"/>
          <w:szCs w:val="20"/>
          <w:lang w:val="en-US" w:bidi="en-US"/>
        </w:rPr>
        <w:t xml:space="preserve">These simple control measures allow personnel to </w:t>
      </w:r>
      <w:r w:rsidR="00D04774" w:rsidRPr="005B14C2">
        <w:rPr>
          <w:rFonts w:cs="Arial"/>
          <w:szCs w:val="20"/>
          <w:lang w:val="en-US" w:bidi="en-US"/>
        </w:rPr>
        <w:t>recognize</w:t>
      </w:r>
      <w:r w:rsidRPr="005B14C2">
        <w:rPr>
          <w:rFonts w:cs="Arial"/>
          <w:szCs w:val="20"/>
          <w:lang w:val="en-US" w:bidi="en-US"/>
        </w:rPr>
        <w:t xml:space="preserve"> the hazard and apply the appropriate level of protection before entering the zone.</w:t>
      </w:r>
    </w:p>
    <w:p w14:paraId="060017F0" w14:textId="45C98479" w:rsidR="004D2BFD" w:rsidRPr="005B14C2" w:rsidRDefault="004D2BFD" w:rsidP="423B58D4">
      <w:pPr>
        <w:rPr>
          <w:rFonts w:cs="Arial"/>
          <w:szCs w:val="20"/>
          <w:lang w:val="en-US" w:bidi="en-US"/>
        </w:rPr>
      </w:pPr>
      <w:r w:rsidRPr="423B58D4">
        <w:rPr>
          <w:rFonts w:cs="Arial"/>
          <w:szCs w:val="20"/>
          <w:lang w:val="en-US" w:bidi="en-US"/>
        </w:rPr>
        <w:t>In instances where maintenance is being carried out, testing for dead may be completed using a distance volt stick which will keep the operator further away from the potential arc source until the equipment is proven to be de-</w:t>
      </w:r>
      <w:r w:rsidR="0DAB4633" w:rsidRPr="423B58D4">
        <w:rPr>
          <w:rFonts w:cs="Arial"/>
          <w:szCs w:val="20"/>
          <w:lang w:val="en-US" w:bidi="en-US"/>
        </w:rPr>
        <w:t>energized</w:t>
      </w:r>
      <w:r w:rsidRPr="423B58D4">
        <w:rPr>
          <w:rFonts w:cs="Arial"/>
          <w:szCs w:val="20"/>
          <w:lang w:val="en-US" w:bidi="en-US"/>
        </w:rPr>
        <w:t>.</w:t>
      </w:r>
    </w:p>
    <w:p w14:paraId="4CA3183F" w14:textId="77777777" w:rsidR="004D2BFD" w:rsidRPr="0032544B" w:rsidRDefault="004D2BFD" w:rsidP="0032544B">
      <w:pPr>
        <w:spacing w:before="240" w:after="240"/>
        <w:rPr>
          <w:b/>
          <w:bCs/>
          <w:lang w:val="en-US" w:bidi="en-US"/>
        </w:rPr>
      </w:pPr>
      <w:r w:rsidRPr="0032544B">
        <w:rPr>
          <w:b/>
          <w:bCs/>
          <w:lang w:val="en-US" w:bidi="en-US"/>
        </w:rPr>
        <w:t>Arc Fault Containment</w:t>
      </w:r>
    </w:p>
    <w:p w14:paraId="3D0F163C" w14:textId="77777777" w:rsidR="004D2BFD" w:rsidRPr="005B14C2" w:rsidRDefault="004D2BFD" w:rsidP="004D2BFD">
      <w:pPr>
        <w:rPr>
          <w:rFonts w:cs="Arial"/>
          <w:szCs w:val="20"/>
          <w:lang w:val="en-US" w:bidi="en-US"/>
        </w:rPr>
      </w:pPr>
      <w:r w:rsidRPr="005B14C2">
        <w:rPr>
          <w:rFonts w:cs="Arial"/>
          <w:szCs w:val="20"/>
          <w:lang w:val="en-US" w:bidi="en-US"/>
        </w:rPr>
        <w:t>Switchboards can be constructed to withstand internal arcing-faults by segregating sections of the board and venting each section to release the pressure caused by an arcing-fault. The inclusion of these features on a switchboard may reduce the arc flash hazard to personnel while the switchboard is fully closed, but not while the board is opened under maintenance.</w:t>
      </w:r>
    </w:p>
    <w:p w14:paraId="06D4DA36" w14:textId="77777777" w:rsidR="004D2BFD" w:rsidRPr="005B14C2" w:rsidRDefault="004D2BFD" w:rsidP="004D2BFD">
      <w:pPr>
        <w:rPr>
          <w:rFonts w:cs="Arial"/>
          <w:szCs w:val="20"/>
          <w:lang w:val="en-US" w:bidi="en-US"/>
        </w:rPr>
      </w:pPr>
      <w:r w:rsidRPr="005B14C2">
        <w:rPr>
          <w:rFonts w:cs="Arial"/>
          <w:szCs w:val="20"/>
          <w:lang w:val="en-US" w:bidi="en-US"/>
        </w:rPr>
        <w:t>Furthermore, the standard tests listed in AS/NZS 3439.1 only prescribe testing on the load side of outgoing circuits (limited arc-fault) and not the less frequent bus, incomer fault or protection device fault (unlimited arc-fault).</w:t>
      </w:r>
    </w:p>
    <w:p w14:paraId="383E9F48" w14:textId="5DDA3A94" w:rsidR="004D2BFD" w:rsidRPr="005B14C2" w:rsidRDefault="004D2BFD" w:rsidP="004D2BFD">
      <w:pPr>
        <w:rPr>
          <w:rFonts w:cs="Arial"/>
          <w:szCs w:val="20"/>
          <w:lang w:val="en-US" w:bidi="en-US"/>
        </w:rPr>
      </w:pPr>
      <w:r w:rsidRPr="423B58D4">
        <w:rPr>
          <w:rFonts w:cs="Arial"/>
          <w:szCs w:val="20"/>
          <w:lang w:val="en-US" w:bidi="en-US"/>
        </w:rPr>
        <w:lastRenderedPageBreak/>
        <w:t xml:space="preserve">IEEE 1584 does not, at present, </w:t>
      </w:r>
      <w:r w:rsidR="2C5A9732" w:rsidRPr="423B58D4">
        <w:rPr>
          <w:rFonts w:cs="Arial"/>
          <w:szCs w:val="20"/>
          <w:lang w:val="en-US" w:bidi="en-US"/>
        </w:rPr>
        <w:t>recognize</w:t>
      </w:r>
      <w:r w:rsidRPr="423B58D4">
        <w:rPr>
          <w:rFonts w:cs="Arial"/>
          <w:szCs w:val="20"/>
          <w:lang w:val="en-US" w:bidi="en-US"/>
        </w:rPr>
        <w:t xml:space="preserve"> any improvement in safety as a result of limited or unlimited arc-fault containment – possibly because the tradition in North America is to construct switchboards without strong arc containment. The IEEE standards committee is currently working to include arc-fault testing as part of the consideration of arc flash hazard. In the</w:t>
      </w:r>
      <w:r w:rsidR="00D04774" w:rsidRPr="423B58D4">
        <w:rPr>
          <w:rFonts w:cs="Arial"/>
          <w:szCs w:val="20"/>
          <w:lang w:val="en-US" w:bidi="en-US"/>
        </w:rPr>
        <w:t xml:space="preserve"> </w:t>
      </w:r>
      <w:r w:rsidRPr="423B58D4">
        <w:rPr>
          <w:rFonts w:cs="Arial"/>
          <w:szCs w:val="20"/>
          <w:lang w:val="en-US" w:bidi="en-US"/>
        </w:rPr>
        <w:t>meantime, it is left to individual workplaces to interpret the IEEE 1584 arc flash results and to reconcile these with the arc-containment ratings of the switchboards under consideration.</w:t>
      </w:r>
    </w:p>
    <w:p w14:paraId="79D11E95" w14:textId="6B01CC5B" w:rsidR="004D2BFD" w:rsidRPr="005B14C2" w:rsidRDefault="004D2BFD" w:rsidP="423B58D4">
      <w:pPr>
        <w:rPr>
          <w:rFonts w:cs="Arial"/>
          <w:szCs w:val="20"/>
          <w:lang w:val="en-US" w:bidi="en-US"/>
        </w:rPr>
      </w:pPr>
      <w:r w:rsidRPr="423B58D4">
        <w:rPr>
          <w:rFonts w:cs="Arial"/>
          <w:szCs w:val="20"/>
          <w:lang w:val="en-US" w:bidi="en-US"/>
        </w:rPr>
        <w:t xml:space="preserve">It is unknown if the switchboards installed at the site facility are designed for arc fault containment; however, we have treated them such that the ability of the board to contain the arc flash energy has no bearing when the doors are </w:t>
      </w:r>
      <w:r w:rsidR="537AF07E" w:rsidRPr="423B58D4">
        <w:rPr>
          <w:rFonts w:cs="Arial"/>
          <w:szCs w:val="20"/>
          <w:lang w:val="en-US" w:bidi="en-US"/>
        </w:rPr>
        <w:t>open,</w:t>
      </w:r>
      <w:r w:rsidRPr="423B58D4">
        <w:rPr>
          <w:rFonts w:cs="Arial"/>
          <w:szCs w:val="20"/>
          <w:lang w:val="en-US" w:bidi="en-US"/>
        </w:rPr>
        <w:t xml:space="preserve"> and personnel are working live.</w:t>
      </w:r>
    </w:p>
    <w:p w14:paraId="668F3516" w14:textId="77777777" w:rsidR="004D2BFD" w:rsidRPr="0032544B" w:rsidRDefault="004D2BFD" w:rsidP="0032544B">
      <w:pPr>
        <w:spacing w:before="240" w:after="240"/>
        <w:rPr>
          <w:b/>
          <w:bCs/>
          <w:lang w:val="en-US" w:bidi="en-US"/>
        </w:rPr>
      </w:pPr>
      <w:r w:rsidRPr="0032544B">
        <w:rPr>
          <w:b/>
          <w:bCs/>
          <w:lang w:val="en-US" w:bidi="en-US"/>
        </w:rPr>
        <w:t>Personal Protective Equipment (PPE) – Incident Energy Analysis Method</w:t>
      </w:r>
    </w:p>
    <w:p w14:paraId="21870623" w14:textId="0BC5BCF2" w:rsidR="004D2BFD" w:rsidRPr="005B14C2" w:rsidRDefault="004D2BFD" w:rsidP="004D2BFD">
      <w:pPr>
        <w:rPr>
          <w:rFonts w:cs="Arial"/>
          <w:szCs w:val="20"/>
          <w:lang w:val="en-US" w:bidi="en-US"/>
        </w:rPr>
      </w:pPr>
      <w:r w:rsidRPr="005B14C2">
        <w:rPr>
          <w:rFonts w:cs="Arial"/>
          <w:szCs w:val="20"/>
          <w:lang w:val="en-US" w:bidi="en-US"/>
        </w:rPr>
        <w:t xml:space="preserve">In all cases where personnel are working in areas where an electrical hazard </w:t>
      </w:r>
      <w:r w:rsidR="00D04774" w:rsidRPr="005B14C2">
        <w:rPr>
          <w:rFonts w:cs="Arial"/>
          <w:szCs w:val="20"/>
          <w:lang w:val="en-US" w:bidi="en-US"/>
        </w:rPr>
        <w:t>exists,</w:t>
      </w:r>
      <w:r w:rsidRPr="005B14C2">
        <w:rPr>
          <w:rFonts w:cs="Arial"/>
          <w:szCs w:val="20"/>
          <w:lang w:val="en-US" w:bidi="en-US"/>
        </w:rPr>
        <w:t xml:space="preserve"> they should be provided with and use the correct PPE for the work being performed. PPE should be visually inspected before each use and maintained in a clean, safe and reliable condition.</w:t>
      </w:r>
    </w:p>
    <w:p w14:paraId="1C2C8D78" w14:textId="77777777" w:rsidR="004D2BFD" w:rsidRPr="005B14C2" w:rsidRDefault="004D2BFD" w:rsidP="004D2BFD">
      <w:pPr>
        <w:rPr>
          <w:rFonts w:cs="Arial"/>
          <w:szCs w:val="20"/>
          <w:lang w:val="en-US" w:bidi="en-US"/>
        </w:rPr>
      </w:pPr>
      <w:r w:rsidRPr="005B14C2">
        <w:rPr>
          <w:rFonts w:cs="Arial"/>
          <w:szCs w:val="20"/>
          <w:lang w:val="en-US" w:bidi="en-US"/>
        </w:rPr>
        <w:t>Protective clothing that is designed for use in a potential arc flash situation is treated to be flame-resistant (FR). The materials used can be treated to withstand different levels of incident energy and are tested to determine an applicable arc rating (</w:t>
      </w:r>
      <w:proofErr w:type="spellStart"/>
      <w:r w:rsidRPr="005B14C2">
        <w:rPr>
          <w:rFonts w:cs="Arial"/>
          <w:szCs w:val="20"/>
          <w:lang w:val="en-US" w:bidi="en-US"/>
        </w:rPr>
        <w:t>cal</w:t>
      </w:r>
      <w:proofErr w:type="spellEnd"/>
      <w:r w:rsidRPr="005B14C2">
        <w:rPr>
          <w:rFonts w:cs="Arial"/>
          <w:szCs w:val="20"/>
          <w:lang w:val="en-US" w:bidi="en-US"/>
        </w:rPr>
        <w:t>/cm</w:t>
      </w:r>
      <w:r w:rsidRPr="005B14C2">
        <w:rPr>
          <w:rFonts w:cs="Arial"/>
          <w:szCs w:val="20"/>
          <w:vertAlign w:val="superscript"/>
          <w:lang w:val="en-US" w:bidi="en-US"/>
        </w:rPr>
        <w:t>2</w:t>
      </w:r>
      <w:r w:rsidRPr="005B14C2">
        <w:rPr>
          <w:rFonts w:cs="Arial"/>
          <w:szCs w:val="20"/>
          <w:lang w:val="en-US" w:bidi="en-US"/>
        </w:rPr>
        <w:t>).</w:t>
      </w:r>
    </w:p>
    <w:p w14:paraId="3A1782A4" w14:textId="77777777" w:rsidR="004D2BFD" w:rsidRPr="005B14C2" w:rsidRDefault="004D2BFD" w:rsidP="004D2BFD">
      <w:pPr>
        <w:rPr>
          <w:rFonts w:cs="Arial"/>
          <w:szCs w:val="20"/>
          <w:lang w:val="en-US" w:bidi="en-US"/>
        </w:rPr>
      </w:pPr>
      <w:r w:rsidRPr="005B14C2">
        <w:rPr>
          <w:rFonts w:cs="Arial"/>
          <w:szCs w:val="20"/>
          <w:lang w:val="en-US" w:bidi="en-US"/>
        </w:rPr>
        <w:t>When using the incident energy analysis method as specified in Annex D of NFPA 70E – 2015 (in the case of this report, PTW calculated values), table H.3(b) from Annex D of NFPA 70E – 2015 is used to determine the required arc rated clothing and PPE.</w:t>
      </w:r>
    </w:p>
    <w:p w14:paraId="7B8C02F4" w14:textId="77777777" w:rsidR="004D2BFD" w:rsidRPr="005B14C2" w:rsidRDefault="004D2BFD" w:rsidP="004D2BFD">
      <w:pPr>
        <w:rPr>
          <w:rFonts w:cs="Arial"/>
          <w:szCs w:val="20"/>
          <w:lang w:val="en-US" w:bidi="en-US"/>
        </w:rPr>
      </w:pPr>
      <w:r w:rsidRPr="005B14C2">
        <w:rPr>
          <w:rFonts w:cs="Arial"/>
          <w:szCs w:val="20"/>
          <w:lang w:val="en-US" w:bidi="en-US"/>
        </w:rPr>
        <w:t>The PPE requirements should be followed, taking into account specific site or task requirements that may necessitate additional PPE. For further information on arc flash PPE refer to</w:t>
      </w:r>
    </w:p>
    <w:p w14:paraId="455A44B3" w14:textId="77777777" w:rsidR="004D2BFD" w:rsidRPr="005B14C2" w:rsidRDefault="004D2BFD" w:rsidP="004D2BFD">
      <w:pPr>
        <w:rPr>
          <w:rFonts w:cs="Arial"/>
          <w:szCs w:val="20"/>
          <w:lang w:val="en-US" w:bidi="en-US"/>
        </w:rPr>
      </w:pPr>
      <w:r w:rsidRPr="005B14C2">
        <w:rPr>
          <w:rFonts w:cs="Arial"/>
          <w:szCs w:val="20"/>
          <w:lang w:val="en-US" w:bidi="en-US"/>
        </w:rPr>
        <w:t>NFPA 70E - 2015 Clause 130.7.</w:t>
      </w:r>
    </w:p>
    <w:p w14:paraId="6B462B15" w14:textId="77777777" w:rsidR="004D2BFD" w:rsidRPr="005B14C2" w:rsidRDefault="004D2BFD" w:rsidP="004D2BFD">
      <w:pPr>
        <w:rPr>
          <w:rFonts w:cs="Arial"/>
          <w:szCs w:val="20"/>
          <w:lang w:val="en-US" w:bidi="en-US"/>
        </w:rPr>
      </w:pPr>
      <w:r w:rsidRPr="005B14C2">
        <w:rPr>
          <w:rFonts w:cs="Arial"/>
          <w:noProof/>
          <w:szCs w:val="20"/>
          <w:lang w:val="en-US" w:bidi="en-US"/>
        </w:rPr>
        <w:lastRenderedPageBreak/>
        <w:drawing>
          <wp:inline distT="0" distB="0" distL="0" distR="0" wp14:anchorId="376DEBA0" wp14:editId="27A0BAA0">
            <wp:extent cx="6181344" cy="751271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6" cstate="print"/>
                    <a:stretch>
                      <a:fillRect/>
                    </a:stretch>
                  </pic:blipFill>
                  <pic:spPr>
                    <a:xfrm>
                      <a:off x="0" y="0"/>
                      <a:ext cx="6196111" cy="7530657"/>
                    </a:xfrm>
                    <a:prstGeom prst="rect">
                      <a:avLst/>
                    </a:prstGeom>
                  </pic:spPr>
                </pic:pic>
              </a:graphicData>
            </a:graphic>
          </wp:inline>
        </w:drawing>
      </w:r>
    </w:p>
    <w:p w14:paraId="7DEFA4FC" w14:textId="77777777" w:rsidR="004D2BFD" w:rsidRPr="005B14C2" w:rsidRDefault="004D2BFD" w:rsidP="004D2BFD">
      <w:pPr>
        <w:rPr>
          <w:rFonts w:cs="Arial"/>
          <w:szCs w:val="20"/>
          <w:lang w:val="en-US" w:bidi="en-US"/>
        </w:rPr>
        <w:sectPr w:rsidR="004D2BFD" w:rsidRPr="005B14C2" w:rsidSect="00236824">
          <w:pgSz w:w="11910" w:h="16840"/>
          <w:pgMar w:top="1720" w:right="640" w:bottom="960" w:left="1100" w:header="566" w:footer="767" w:gutter="0"/>
          <w:cols w:space="720"/>
        </w:sectPr>
      </w:pPr>
    </w:p>
    <w:p w14:paraId="6D994829" w14:textId="77777777" w:rsidR="004D2BFD" w:rsidRPr="0032544B" w:rsidRDefault="004D2BFD" w:rsidP="0032544B">
      <w:pPr>
        <w:spacing w:before="240" w:after="240"/>
        <w:rPr>
          <w:b/>
          <w:bCs/>
          <w:lang w:val="en-US" w:bidi="en-US"/>
        </w:rPr>
      </w:pPr>
      <w:r w:rsidRPr="0032544B">
        <w:rPr>
          <w:b/>
          <w:bCs/>
          <w:lang w:val="en-US" w:bidi="en-US"/>
        </w:rPr>
        <w:lastRenderedPageBreak/>
        <w:t>Personal Protective Equipment (PPE) – Arc Flash PPE Categories Method</w:t>
      </w:r>
    </w:p>
    <w:p w14:paraId="38100950" w14:textId="77777777" w:rsidR="004D2BFD" w:rsidRPr="005B14C2" w:rsidRDefault="004D2BFD" w:rsidP="004D2BFD">
      <w:pPr>
        <w:rPr>
          <w:rFonts w:cs="Arial"/>
          <w:szCs w:val="20"/>
          <w:lang w:val="en-US" w:bidi="en-US"/>
        </w:rPr>
      </w:pPr>
      <w:r w:rsidRPr="005B14C2">
        <w:rPr>
          <w:rFonts w:cs="Arial"/>
          <w:szCs w:val="20"/>
          <w:lang w:val="en-US" w:bidi="en-US"/>
        </w:rPr>
        <w:t>Arc Flash Hazard Identification table 130.7(C)(15)(A)(a), Arc Flash Hazard PPE Categories table 130.7(C)(15)(A)(b) and Personal Protective Equipment (PPE) table 130.7(C)(16) from</w:t>
      </w:r>
    </w:p>
    <w:p w14:paraId="5A4211EF" w14:textId="52B57DFB" w:rsidR="004D2BFD" w:rsidRPr="005B14C2" w:rsidRDefault="004D2BFD" w:rsidP="004D2BFD">
      <w:pPr>
        <w:rPr>
          <w:rFonts w:cs="Arial"/>
          <w:szCs w:val="20"/>
          <w:lang w:val="en-US" w:bidi="en-US"/>
        </w:rPr>
      </w:pPr>
      <w:r w:rsidRPr="423B58D4">
        <w:rPr>
          <w:rFonts w:cs="Arial"/>
          <w:szCs w:val="20"/>
          <w:lang w:val="en-US" w:bidi="en-US"/>
        </w:rPr>
        <w:t xml:space="preserve">NFPA 70E – 2015 </w:t>
      </w:r>
      <w:r w:rsidR="71495590" w:rsidRPr="423B58D4">
        <w:rPr>
          <w:rFonts w:cs="Arial"/>
          <w:szCs w:val="20"/>
          <w:lang w:val="en-US" w:bidi="en-US"/>
        </w:rPr>
        <w:t>identifies</w:t>
      </w:r>
      <w:r w:rsidRPr="423B58D4">
        <w:rPr>
          <w:rFonts w:cs="Arial"/>
          <w:szCs w:val="20"/>
          <w:lang w:val="en-US" w:bidi="en-US"/>
        </w:rPr>
        <w:t xml:space="preserve"> the requirement for PPE while performing specific tasks and may be used as a component of an arc flash risk assessment. It is noted that the results of an incident energy analysis to specify an arc flash PPE category in table 130.7(C)(16) is not permitted.</w:t>
      </w:r>
    </w:p>
    <w:p w14:paraId="0C19FCCA" w14:textId="77777777" w:rsidR="004D2BFD" w:rsidRPr="005B14C2" w:rsidRDefault="004D2BFD" w:rsidP="004D2BFD">
      <w:pPr>
        <w:rPr>
          <w:rFonts w:cs="Arial"/>
          <w:szCs w:val="20"/>
          <w:lang w:val="en-US" w:bidi="en-US"/>
        </w:rPr>
      </w:pPr>
      <w:r w:rsidRPr="005B14C2">
        <w:rPr>
          <w:rFonts w:cs="Arial"/>
          <w:noProof/>
          <w:szCs w:val="20"/>
          <w:lang w:val="en-US" w:bidi="en-US"/>
        </w:rPr>
        <w:drawing>
          <wp:anchor distT="0" distB="0" distL="0" distR="0" simplePos="0" relativeHeight="251658243" behindDoc="1" locked="0" layoutInCell="1" allowOverlap="1" wp14:anchorId="707FF617" wp14:editId="7810B3EF">
            <wp:simplePos x="0" y="0"/>
            <wp:positionH relativeFrom="page">
              <wp:posOffset>985009</wp:posOffset>
            </wp:positionH>
            <wp:positionV relativeFrom="paragraph">
              <wp:posOffset>165676</wp:posOffset>
            </wp:positionV>
            <wp:extent cx="5397959" cy="6765035"/>
            <wp:effectExtent l="0" t="0" r="0" b="0"/>
            <wp:wrapTopAndBottom/>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7" cstate="print"/>
                    <a:stretch>
                      <a:fillRect/>
                    </a:stretch>
                  </pic:blipFill>
                  <pic:spPr>
                    <a:xfrm>
                      <a:off x="0" y="0"/>
                      <a:ext cx="5397959" cy="6765035"/>
                    </a:xfrm>
                    <a:prstGeom prst="rect">
                      <a:avLst/>
                    </a:prstGeom>
                  </pic:spPr>
                </pic:pic>
              </a:graphicData>
            </a:graphic>
          </wp:anchor>
        </w:drawing>
      </w:r>
    </w:p>
    <w:p w14:paraId="5C039424" w14:textId="77777777" w:rsidR="004D2BFD" w:rsidRPr="005B14C2" w:rsidRDefault="004D2BFD" w:rsidP="004D2BFD">
      <w:pPr>
        <w:rPr>
          <w:rFonts w:cs="Arial"/>
          <w:szCs w:val="20"/>
          <w:lang w:val="en-US" w:bidi="en-US"/>
        </w:rPr>
        <w:sectPr w:rsidR="004D2BFD" w:rsidRPr="005B14C2" w:rsidSect="00236824">
          <w:pgSz w:w="11910" w:h="16840"/>
          <w:pgMar w:top="1720" w:right="640" w:bottom="960" w:left="1100" w:header="566" w:footer="767" w:gutter="0"/>
          <w:cols w:space="720"/>
        </w:sectPr>
      </w:pPr>
    </w:p>
    <w:p w14:paraId="79EEAB4D" w14:textId="77777777" w:rsidR="004D2BFD" w:rsidRPr="005B14C2" w:rsidRDefault="004D2BFD" w:rsidP="004D2BFD">
      <w:pPr>
        <w:rPr>
          <w:rFonts w:cs="Arial"/>
          <w:szCs w:val="20"/>
          <w:lang w:val="en-US" w:bidi="en-US"/>
        </w:rPr>
      </w:pPr>
      <w:r w:rsidRPr="005B14C2">
        <w:rPr>
          <w:rFonts w:cs="Arial"/>
          <w:noProof/>
          <w:szCs w:val="20"/>
          <w:lang w:val="en-US" w:bidi="en-US"/>
        </w:rPr>
        <w:lastRenderedPageBreak/>
        <w:drawing>
          <wp:inline distT="0" distB="0" distL="0" distR="0" wp14:anchorId="33D3C119" wp14:editId="5DA3BDDD">
            <wp:extent cx="5389315" cy="6607302"/>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8" cstate="print"/>
                    <a:stretch>
                      <a:fillRect/>
                    </a:stretch>
                  </pic:blipFill>
                  <pic:spPr>
                    <a:xfrm>
                      <a:off x="0" y="0"/>
                      <a:ext cx="5389315" cy="6607302"/>
                    </a:xfrm>
                    <a:prstGeom prst="rect">
                      <a:avLst/>
                    </a:prstGeom>
                  </pic:spPr>
                </pic:pic>
              </a:graphicData>
            </a:graphic>
          </wp:inline>
        </w:drawing>
      </w:r>
    </w:p>
    <w:p w14:paraId="542E9D43" w14:textId="77777777" w:rsidR="004D2BFD" w:rsidRPr="005B14C2" w:rsidRDefault="004D2BFD" w:rsidP="004D2BFD">
      <w:pPr>
        <w:rPr>
          <w:rFonts w:cs="Arial"/>
          <w:szCs w:val="20"/>
          <w:lang w:val="en-US" w:bidi="en-US"/>
        </w:rPr>
        <w:sectPr w:rsidR="004D2BFD" w:rsidRPr="005B14C2" w:rsidSect="00236824">
          <w:pgSz w:w="11910" w:h="16840"/>
          <w:pgMar w:top="1720" w:right="640" w:bottom="960" w:left="1100" w:header="566" w:footer="767" w:gutter="0"/>
          <w:cols w:space="720"/>
        </w:sectPr>
      </w:pPr>
    </w:p>
    <w:p w14:paraId="7D34D596" w14:textId="77777777" w:rsidR="004D2BFD" w:rsidRPr="005B14C2" w:rsidRDefault="004D2BFD" w:rsidP="004D2BFD">
      <w:pPr>
        <w:rPr>
          <w:rFonts w:cs="Arial"/>
          <w:szCs w:val="20"/>
          <w:lang w:val="en-US" w:bidi="en-US"/>
        </w:rPr>
      </w:pPr>
      <w:r w:rsidRPr="005B14C2">
        <w:rPr>
          <w:rFonts w:cs="Arial"/>
          <w:noProof/>
          <w:szCs w:val="20"/>
          <w:lang w:val="en-US" w:bidi="en-US"/>
        </w:rPr>
        <w:lastRenderedPageBreak/>
        <w:drawing>
          <wp:inline distT="0" distB="0" distL="0" distR="0" wp14:anchorId="6DB7A2B2" wp14:editId="38E97795">
            <wp:extent cx="5397545" cy="5617083"/>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9" cstate="print"/>
                    <a:stretch>
                      <a:fillRect/>
                    </a:stretch>
                  </pic:blipFill>
                  <pic:spPr>
                    <a:xfrm>
                      <a:off x="0" y="0"/>
                      <a:ext cx="5397545" cy="5617083"/>
                    </a:xfrm>
                    <a:prstGeom prst="rect">
                      <a:avLst/>
                    </a:prstGeom>
                  </pic:spPr>
                </pic:pic>
              </a:graphicData>
            </a:graphic>
          </wp:inline>
        </w:drawing>
      </w:r>
    </w:p>
    <w:p w14:paraId="6EF2E13D" w14:textId="77777777" w:rsidR="004D2BFD" w:rsidRPr="005B14C2" w:rsidRDefault="004D2BFD" w:rsidP="004D2BFD">
      <w:pPr>
        <w:rPr>
          <w:rFonts w:cs="Arial"/>
          <w:szCs w:val="20"/>
          <w:lang w:val="en-US" w:bidi="en-US"/>
        </w:rPr>
        <w:sectPr w:rsidR="004D2BFD" w:rsidRPr="005B14C2" w:rsidSect="00236824">
          <w:pgSz w:w="11910" w:h="16840"/>
          <w:pgMar w:top="1720" w:right="640" w:bottom="960" w:left="1100" w:header="566" w:footer="767" w:gutter="0"/>
          <w:cols w:space="720"/>
        </w:sectPr>
      </w:pPr>
    </w:p>
    <w:p w14:paraId="0A9D0EEC" w14:textId="77777777" w:rsidR="004D2BFD" w:rsidRPr="005B14C2" w:rsidRDefault="004D2BFD" w:rsidP="004D2BFD">
      <w:pPr>
        <w:rPr>
          <w:rFonts w:cs="Arial"/>
          <w:szCs w:val="20"/>
          <w:lang w:val="en-US" w:bidi="en-US"/>
        </w:rPr>
      </w:pPr>
      <w:r w:rsidRPr="005B14C2">
        <w:rPr>
          <w:rFonts w:cs="Arial"/>
          <w:noProof/>
          <w:szCs w:val="20"/>
          <w:lang w:val="en-US" w:bidi="en-US"/>
        </w:rPr>
        <w:lastRenderedPageBreak/>
        <w:drawing>
          <wp:inline distT="0" distB="0" distL="0" distR="0" wp14:anchorId="6F9D5EC6" wp14:editId="0349D55C">
            <wp:extent cx="5795303" cy="7325486"/>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0" cstate="print"/>
                    <a:stretch>
                      <a:fillRect/>
                    </a:stretch>
                  </pic:blipFill>
                  <pic:spPr>
                    <a:xfrm>
                      <a:off x="0" y="0"/>
                      <a:ext cx="5795303" cy="7325486"/>
                    </a:xfrm>
                    <a:prstGeom prst="rect">
                      <a:avLst/>
                    </a:prstGeom>
                  </pic:spPr>
                </pic:pic>
              </a:graphicData>
            </a:graphic>
          </wp:inline>
        </w:drawing>
      </w:r>
    </w:p>
    <w:p w14:paraId="4652244A" w14:textId="77777777" w:rsidR="004D2BFD" w:rsidRPr="005B14C2" w:rsidRDefault="004D2BFD" w:rsidP="004D2BFD">
      <w:pPr>
        <w:rPr>
          <w:rFonts w:cs="Arial"/>
          <w:szCs w:val="20"/>
          <w:lang w:val="en-US" w:bidi="en-US"/>
        </w:rPr>
        <w:sectPr w:rsidR="004D2BFD" w:rsidRPr="005B14C2" w:rsidSect="00236824">
          <w:pgSz w:w="11910" w:h="16840"/>
          <w:pgMar w:top="1720" w:right="640" w:bottom="960" w:left="1100" w:header="566" w:footer="767" w:gutter="0"/>
          <w:cols w:space="720"/>
        </w:sectPr>
      </w:pPr>
    </w:p>
    <w:p w14:paraId="394A2ED2" w14:textId="77777777" w:rsidR="004D2BFD" w:rsidRPr="005B14C2" w:rsidRDefault="004D2BFD" w:rsidP="004D2BFD">
      <w:pPr>
        <w:rPr>
          <w:rFonts w:cs="Arial"/>
          <w:szCs w:val="20"/>
          <w:lang w:val="en-US" w:bidi="en-US"/>
        </w:rPr>
      </w:pPr>
      <w:r w:rsidRPr="005B14C2">
        <w:rPr>
          <w:rFonts w:cs="Arial"/>
          <w:noProof/>
          <w:szCs w:val="20"/>
          <w:lang w:val="en-US" w:bidi="en-US"/>
        </w:rPr>
        <w:lastRenderedPageBreak/>
        <w:drawing>
          <wp:inline distT="0" distB="0" distL="0" distR="0" wp14:anchorId="428ACE9D" wp14:editId="62252C9C">
            <wp:extent cx="5791126" cy="745617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1" cstate="print"/>
                    <a:stretch>
                      <a:fillRect/>
                    </a:stretch>
                  </pic:blipFill>
                  <pic:spPr>
                    <a:xfrm>
                      <a:off x="0" y="0"/>
                      <a:ext cx="5791126" cy="7456170"/>
                    </a:xfrm>
                    <a:prstGeom prst="rect">
                      <a:avLst/>
                    </a:prstGeom>
                  </pic:spPr>
                </pic:pic>
              </a:graphicData>
            </a:graphic>
          </wp:inline>
        </w:drawing>
      </w:r>
    </w:p>
    <w:p w14:paraId="6DF312FD" w14:textId="77777777" w:rsidR="004D2BFD" w:rsidRPr="005B14C2" w:rsidRDefault="004D2BFD" w:rsidP="004D2BFD">
      <w:pPr>
        <w:rPr>
          <w:rFonts w:cs="Arial"/>
          <w:szCs w:val="20"/>
          <w:lang w:val="en-US" w:bidi="en-US"/>
        </w:rPr>
        <w:sectPr w:rsidR="004D2BFD" w:rsidRPr="005B14C2" w:rsidSect="00236824">
          <w:pgSz w:w="11910" w:h="16840"/>
          <w:pgMar w:top="1720" w:right="640" w:bottom="960" w:left="1100" w:header="566" w:footer="767" w:gutter="0"/>
          <w:cols w:space="720"/>
        </w:sectPr>
      </w:pPr>
    </w:p>
    <w:p w14:paraId="212C78E9" w14:textId="77777777" w:rsidR="004D2BFD" w:rsidRPr="0032544B" w:rsidRDefault="004D2BFD" w:rsidP="0032544B">
      <w:pPr>
        <w:spacing w:before="240" w:after="240"/>
        <w:rPr>
          <w:b/>
          <w:bCs/>
          <w:lang w:val="en-US" w:bidi="en-US"/>
        </w:rPr>
      </w:pPr>
      <w:r w:rsidRPr="0032544B">
        <w:rPr>
          <w:b/>
          <w:bCs/>
          <w:lang w:val="en-US" w:bidi="en-US"/>
        </w:rPr>
        <w:lastRenderedPageBreak/>
        <w:t>Energy Reduction</w:t>
      </w:r>
    </w:p>
    <w:p w14:paraId="77B57983" w14:textId="77777777" w:rsidR="004D2BFD" w:rsidRPr="005B14C2" w:rsidRDefault="004D2BFD" w:rsidP="004D2BFD">
      <w:pPr>
        <w:rPr>
          <w:rFonts w:cs="Arial"/>
          <w:szCs w:val="20"/>
          <w:lang w:val="en-US" w:bidi="en-US"/>
        </w:rPr>
      </w:pPr>
      <w:r w:rsidRPr="005B14C2">
        <w:rPr>
          <w:rFonts w:cs="Arial"/>
          <w:szCs w:val="20"/>
          <w:lang w:val="en-US" w:bidi="en-US"/>
        </w:rPr>
        <w:t>Energy reduction aims to reduce the amount of energy produced by the arc. The amount of energy released by an arc increases with the amount of current through the fault and the length of time the fault occurs, albeit in a non-linear relationship. A reduction in the tripping time of protective devices will directly reduce the amount of energy released by an arc. A reduction in prospective fault current may decrease the arc flash energy, provided the protective device tripping time is not increased at the lower current.</w:t>
      </w:r>
    </w:p>
    <w:p w14:paraId="0DF8ED45" w14:textId="77777777" w:rsidR="004D2BFD" w:rsidRPr="005B14C2" w:rsidRDefault="004D2BFD" w:rsidP="004D2BFD">
      <w:pPr>
        <w:rPr>
          <w:rFonts w:cs="Arial"/>
          <w:szCs w:val="20"/>
          <w:lang w:val="en-US" w:bidi="en-US"/>
        </w:rPr>
      </w:pPr>
      <w:r w:rsidRPr="005B14C2">
        <w:rPr>
          <w:rFonts w:cs="Arial"/>
          <w:szCs w:val="20"/>
          <w:lang w:val="en-US" w:bidi="en-US"/>
        </w:rPr>
        <w:t>Reducing the protective device tripping time will reduce the incident energy produced by an arc fault, however this may also reduce the electrical network’s ability to withstand transient events such as motor starting or switching.</w:t>
      </w:r>
    </w:p>
    <w:p w14:paraId="726FA5C2" w14:textId="77777777" w:rsidR="004D2BFD" w:rsidRPr="005B14C2" w:rsidRDefault="004D2BFD" w:rsidP="423B58D4">
      <w:pPr>
        <w:rPr>
          <w:rFonts w:cs="Arial"/>
          <w:szCs w:val="20"/>
          <w:lang w:val="en-US" w:bidi="en-US"/>
        </w:rPr>
      </w:pPr>
      <w:r w:rsidRPr="423B58D4">
        <w:rPr>
          <w:rFonts w:cs="Arial"/>
          <w:szCs w:val="20"/>
          <w:lang w:val="en-US" w:bidi="en-US"/>
        </w:rPr>
        <w:t>The following sections look at some of the techniques that can be used to reduce the incident energy.</w:t>
      </w:r>
    </w:p>
    <w:p w14:paraId="16F73A2B" w14:textId="77777777" w:rsidR="004D2BFD" w:rsidRPr="0032544B" w:rsidRDefault="004D2BFD" w:rsidP="0032544B">
      <w:pPr>
        <w:spacing w:before="240" w:after="240"/>
        <w:rPr>
          <w:b/>
          <w:bCs/>
          <w:lang w:val="en-US" w:bidi="en-US"/>
        </w:rPr>
      </w:pPr>
      <w:r w:rsidRPr="0032544B">
        <w:rPr>
          <w:b/>
          <w:bCs/>
          <w:lang w:val="en-US" w:bidi="en-US"/>
        </w:rPr>
        <w:t>Protective Device “Maintenance Mode”</w:t>
      </w:r>
    </w:p>
    <w:p w14:paraId="1EA2128A" w14:textId="77777777" w:rsidR="004D2BFD" w:rsidRPr="005B14C2" w:rsidRDefault="004D2BFD" w:rsidP="423B58D4">
      <w:pPr>
        <w:rPr>
          <w:rFonts w:cs="Arial"/>
          <w:szCs w:val="20"/>
          <w:lang w:val="en-US" w:bidi="en-US"/>
        </w:rPr>
      </w:pPr>
      <w:r w:rsidRPr="423B58D4">
        <w:rPr>
          <w:rFonts w:cs="Arial"/>
          <w:szCs w:val="20"/>
          <w:lang w:val="en-US" w:bidi="en-US"/>
        </w:rPr>
        <w:t xml:space="preserve">One method of arc flash risk reduction is to use two sets of protective device settings. While the plant is in normal operation, the protection settings are set to ‘running mode’ or the standard protection settings for the site. When personnel are present in </w:t>
      </w:r>
      <w:proofErr w:type="spellStart"/>
      <w:r w:rsidRPr="423B58D4">
        <w:rPr>
          <w:rFonts w:cs="Arial"/>
          <w:szCs w:val="20"/>
          <w:lang w:val="en-US" w:bidi="en-US"/>
        </w:rPr>
        <w:t>switchrooms</w:t>
      </w:r>
      <w:proofErr w:type="spellEnd"/>
      <w:r w:rsidRPr="423B58D4">
        <w:rPr>
          <w:rFonts w:cs="Arial"/>
          <w:szCs w:val="20"/>
          <w:lang w:val="en-US" w:bidi="en-US"/>
        </w:rPr>
        <w:t xml:space="preserve"> or performing maintenance on electrical equipment, the settings are reduced to ‘maintenance mode’ settings which would significantly reduce the tripping time (and if possible, the let through current) of the protective devices, thereby reducing the arc flash hazard. This option would only be useful where protection settings can be modified remotely from the protective devices.</w:t>
      </w:r>
    </w:p>
    <w:p w14:paraId="4AADED2F" w14:textId="77777777" w:rsidR="004D2BFD" w:rsidRPr="0032544B" w:rsidRDefault="004D2BFD" w:rsidP="0032544B">
      <w:pPr>
        <w:spacing w:before="240" w:after="240"/>
        <w:rPr>
          <w:b/>
          <w:bCs/>
          <w:lang w:val="en-US" w:bidi="en-US"/>
        </w:rPr>
      </w:pPr>
      <w:r w:rsidRPr="0032544B">
        <w:rPr>
          <w:b/>
          <w:bCs/>
          <w:lang w:val="en-US" w:bidi="en-US"/>
        </w:rPr>
        <w:t>UV Detection</w:t>
      </w:r>
    </w:p>
    <w:p w14:paraId="407F6610" w14:textId="77777777" w:rsidR="004D2BFD" w:rsidRPr="005B14C2" w:rsidRDefault="004D2BFD" w:rsidP="004D2BFD">
      <w:pPr>
        <w:rPr>
          <w:rFonts w:cs="Arial"/>
          <w:szCs w:val="20"/>
          <w:lang w:val="en-US" w:bidi="en-US"/>
        </w:rPr>
      </w:pPr>
      <w:r w:rsidRPr="005B14C2">
        <w:rPr>
          <w:rFonts w:cs="Arial"/>
          <w:szCs w:val="20"/>
          <w:lang w:val="en-US" w:bidi="en-US"/>
        </w:rPr>
        <w:t>Other methods of reducing the tripping time and fault current on a switchboard include installing UV arc detection in the switchboard bus chamber and/or cubicles. The detectors react on light and are generally available with a 180º or 360º characteristic. In the event of an arcing fault, the detectors generate a fast (less than 1msec) tripping pulse to the circuit breaker(s) supplying the installation. The arcing time is thus reduced to the mechanical opening time of the circuit breaker.</w:t>
      </w:r>
    </w:p>
    <w:p w14:paraId="7ECF17CD" w14:textId="77777777" w:rsidR="004D2BFD" w:rsidRPr="005B14C2" w:rsidRDefault="004D2BFD" w:rsidP="423B58D4">
      <w:pPr>
        <w:rPr>
          <w:rFonts w:cs="Arial"/>
          <w:b/>
          <w:bCs/>
          <w:szCs w:val="20"/>
          <w:lang w:val="en-US" w:bidi="en-US"/>
        </w:rPr>
      </w:pPr>
      <w:r w:rsidRPr="423B58D4">
        <w:rPr>
          <w:rFonts w:cs="Arial"/>
          <w:szCs w:val="20"/>
          <w:lang w:val="en-US" w:bidi="en-US"/>
        </w:rPr>
        <w:t>The detectors should be installed in each cubicle/drawer and the bus chamber and should be shielded from normal switching arcs.</w:t>
      </w:r>
    </w:p>
    <w:p w14:paraId="69D12176" w14:textId="77777777" w:rsidR="004D2BFD" w:rsidRPr="0032544B" w:rsidRDefault="004D2BFD" w:rsidP="0032544B">
      <w:pPr>
        <w:spacing w:before="240" w:after="240"/>
        <w:rPr>
          <w:b/>
          <w:bCs/>
          <w:lang w:val="en-US" w:bidi="en-US"/>
        </w:rPr>
      </w:pPr>
      <w:r w:rsidRPr="0032544B">
        <w:rPr>
          <w:b/>
          <w:bCs/>
          <w:lang w:val="en-US" w:bidi="en-US"/>
        </w:rPr>
        <w:t>Current Limiting Fuses</w:t>
      </w:r>
    </w:p>
    <w:p w14:paraId="1835B476" w14:textId="77777777" w:rsidR="004D2BFD" w:rsidRPr="005B14C2" w:rsidRDefault="004D2BFD" w:rsidP="004D2BFD">
      <w:pPr>
        <w:rPr>
          <w:rFonts w:cs="Arial"/>
          <w:szCs w:val="20"/>
          <w:lang w:val="en-US" w:bidi="en-US"/>
        </w:rPr>
      </w:pPr>
      <w:r w:rsidRPr="005B14C2">
        <w:rPr>
          <w:rFonts w:cs="Arial"/>
          <w:szCs w:val="20"/>
          <w:lang w:val="en-US" w:bidi="en-US"/>
        </w:rPr>
        <w:t>Another method of reducing the incident energy by reducing trip times is by installing fault current limiting fuses in series with the switchboard protection or using fault current limiters.</w:t>
      </w:r>
    </w:p>
    <w:p w14:paraId="6DF71608" w14:textId="2D8A4CB4" w:rsidR="004D2BFD" w:rsidRPr="005B14C2" w:rsidRDefault="004D2BFD" w:rsidP="004D2BFD">
      <w:pPr>
        <w:rPr>
          <w:rFonts w:cs="Arial"/>
          <w:szCs w:val="20"/>
          <w:lang w:val="en-US" w:bidi="en-US"/>
        </w:rPr>
      </w:pPr>
      <w:r w:rsidRPr="423B58D4">
        <w:rPr>
          <w:rFonts w:cs="Arial"/>
          <w:szCs w:val="20"/>
          <w:lang w:val="en-US" w:bidi="en-US"/>
        </w:rPr>
        <w:t xml:space="preserve">A current limiting fuse operates by clearing the fault very quickly when the fault current reaches what is known as the current limiting range. In a current limiting fuse, the fusible link’s typical design has many places where the cross-sectional area has been reduced in size, and the link is usually encapsulated in quartz sand. When a short circuit fault occurs, the reduced </w:t>
      </w:r>
      <w:r w:rsidR="310CA74F" w:rsidRPr="423B58D4">
        <w:rPr>
          <w:rFonts w:cs="Arial"/>
          <w:szCs w:val="20"/>
          <w:lang w:val="en-US" w:bidi="en-US"/>
        </w:rPr>
        <w:t>cross-sectional</w:t>
      </w:r>
      <w:r w:rsidRPr="423B58D4">
        <w:rPr>
          <w:rFonts w:cs="Arial"/>
          <w:szCs w:val="20"/>
          <w:lang w:val="en-US" w:bidi="en-US"/>
        </w:rPr>
        <w:t xml:space="preserve"> areas on the fusible link will heat up quickly and melt, thus opening the fusible link.</w:t>
      </w:r>
    </w:p>
    <w:p w14:paraId="356BE38B" w14:textId="77777777" w:rsidR="004D2BFD" w:rsidRPr="005B14C2" w:rsidRDefault="004D2BFD" w:rsidP="004D2BFD">
      <w:pPr>
        <w:rPr>
          <w:rFonts w:cs="Arial"/>
          <w:szCs w:val="20"/>
          <w:lang w:val="en-US" w:bidi="en-US"/>
        </w:rPr>
      </w:pPr>
      <w:r w:rsidRPr="005B14C2">
        <w:rPr>
          <w:rFonts w:cs="Arial"/>
          <w:szCs w:val="20"/>
          <w:lang w:val="en-US" w:bidi="en-US"/>
        </w:rPr>
        <w:t>A current limiting fuse is like a conventional fuse, except for the quartz sand. The sand changes</w:t>
      </w:r>
    </w:p>
    <w:p w14:paraId="7DB6D59F" w14:textId="55081B27" w:rsidR="004D2BFD" w:rsidRPr="005B14C2" w:rsidRDefault="004D2BFD" w:rsidP="423B58D4">
      <w:pPr>
        <w:rPr>
          <w:rFonts w:cs="Arial"/>
          <w:szCs w:val="20"/>
          <w:lang w:val="en-US" w:bidi="en-US"/>
        </w:rPr>
      </w:pPr>
      <w:r w:rsidRPr="423B58D4">
        <w:rPr>
          <w:rFonts w:cs="Arial"/>
          <w:szCs w:val="20"/>
          <w:lang w:val="en-US" w:bidi="en-US"/>
        </w:rPr>
        <w:t xml:space="preserve">the fuse’s </w:t>
      </w:r>
      <w:r w:rsidR="00FD5BA3" w:rsidRPr="423B58D4">
        <w:rPr>
          <w:rFonts w:cs="Arial"/>
          <w:szCs w:val="20"/>
          <w:lang w:val="en-US" w:bidi="en-US"/>
        </w:rPr>
        <w:t>behavior</w:t>
      </w:r>
      <w:r w:rsidRPr="423B58D4">
        <w:rPr>
          <w:rFonts w:cs="Arial"/>
          <w:szCs w:val="20"/>
          <w:lang w:val="en-US" w:bidi="en-US"/>
        </w:rPr>
        <w:t>. When a normal fuse melts, an arc will bridge the gap that is formed until</w:t>
      </w:r>
      <w:r w:rsidR="00FD5BA3" w:rsidRPr="423B58D4">
        <w:rPr>
          <w:rFonts w:cs="Arial"/>
          <w:szCs w:val="20"/>
          <w:lang w:val="en-US" w:bidi="en-US"/>
        </w:rPr>
        <w:t xml:space="preserve"> </w:t>
      </w:r>
      <w:r w:rsidRPr="423B58D4">
        <w:rPr>
          <w:rFonts w:cs="Arial"/>
          <w:szCs w:val="20"/>
          <w:lang w:val="en-US" w:bidi="en-US"/>
        </w:rPr>
        <w:t>the gap becomes too wide for the arc to bridge. The energy of an arc flash explosion depends largely on the duration of that arc, so a faster means of interrupting the current will reduce the severity of the arc flash. In a current limiting fuse, the quartz sand absorbs energy and quenches the arc that forms within the fuse. This results in a faster acting fuse that interrupts the current before it can reach its maximum intensity. In many cases, this will dramatically decrease the severity of an arc flash.</w:t>
      </w:r>
    </w:p>
    <w:p w14:paraId="6A2E30C4" w14:textId="77777777" w:rsidR="004D2BFD" w:rsidRPr="0032544B" w:rsidRDefault="004D2BFD" w:rsidP="0032544B">
      <w:pPr>
        <w:spacing w:before="240" w:after="240"/>
        <w:rPr>
          <w:b/>
          <w:bCs/>
          <w:lang w:val="en-US" w:bidi="en-US"/>
        </w:rPr>
      </w:pPr>
      <w:r w:rsidRPr="0032544B">
        <w:rPr>
          <w:b/>
          <w:bCs/>
          <w:lang w:val="en-US" w:bidi="en-US"/>
        </w:rPr>
        <w:t>High Impedance Earthing</w:t>
      </w:r>
    </w:p>
    <w:p w14:paraId="091B33CE" w14:textId="600A0372" w:rsidR="004D2BFD" w:rsidRPr="005B14C2" w:rsidRDefault="004D2BFD" w:rsidP="004D2BFD">
      <w:pPr>
        <w:rPr>
          <w:rFonts w:cs="Arial"/>
          <w:szCs w:val="20"/>
          <w:lang w:val="en-US" w:bidi="en-US"/>
        </w:rPr>
      </w:pPr>
      <w:r w:rsidRPr="005B14C2">
        <w:rPr>
          <w:rFonts w:cs="Arial"/>
          <w:szCs w:val="20"/>
          <w:lang w:val="en-US" w:bidi="en-US"/>
        </w:rPr>
        <w:t xml:space="preserve">This method of energy limitation is reliant on the arcing fault occurring between a phase and earth. Industry data suggests that the majority of faults that occur in electrical systems are earth faults. Using this statistic and assuming that a suitable protection element to detect an earth fault is present, there is a high probability that the protection element will break the fault before it can become a </w:t>
      </w:r>
      <w:r w:rsidR="00FD5BA3" w:rsidRPr="005B14C2">
        <w:rPr>
          <w:rFonts w:cs="Arial"/>
          <w:szCs w:val="20"/>
          <w:lang w:val="en-US" w:bidi="en-US"/>
        </w:rPr>
        <w:t>three-phase</w:t>
      </w:r>
      <w:r w:rsidRPr="005B14C2">
        <w:rPr>
          <w:rFonts w:cs="Arial"/>
          <w:szCs w:val="20"/>
          <w:lang w:val="en-US" w:bidi="en-US"/>
        </w:rPr>
        <w:t xml:space="preserve"> fault.</w:t>
      </w:r>
    </w:p>
    <w:p w14:paraId="7D95310B" w14:textId="7D10D856" w:rsidR="000C7EA6" w:rsidRDefault="004D2BFD" w:rsidP="004D2BFD">
      <w:pPr>
        <w:rPr>
          <w:rFonts w:cs="Arial"/>
          <w:szCs w:val="20"/>
          <w:lang w:val="en-US" w:bidi="en-US"/>
        </w:rPr>
      </w:pPr>
      <w:r w:rsidRPr="423B58D4">
        <w:rPr>
          <w:rFonts w:cs="Arial"/>
          <w:szCs w:val="20"/>
          <w:lang w:val="en-US" w:bidi="en-US"/>
        </w:rPr>
        <w:t xml:space="preserve">Installing impedance in the earthing system will reduce the amount of fault current available. This in conjunction with an earth fault protection device that is set to operate sufficiently quickly will in turn limit the arc flash incident energy. The limited earth fault current will also reduce the ability of the earth fault to become a </w:t>
      </w:r>
      <w:r w:rsidR="0785AF07" w:rsidRPr="423B58D4">
        <w:rPr>
          <w:rFonts w:cs="Arial"/>
          <w:szCs w:val="20"/>
          <w:lang w:val="en-US" w:bidi="en-US"/>
        </w:rPr>
        <w:t>three-phase</w:t>
      </w:r>
      <w:r w:rsidRPr="423B58D4">
        <w:rPr>
          <w:rFonts w:cs="Arial"/>
          <w:szCs w:val="20"/>
          <w:lang w:val="en-US" w:bidi="en-US"/>
        </w:rPr>
        <w:t xml:space="preserve"> fault, which often results from slow or no earth fault protection.</w:t>
      </w:r>
      <w:r w:rsidR="000C7EA6">
        <w:rPr>
          <w:rFonts w:cs="Arial"/>
          <w:szCs w:val="20"/>
          <w:lang w:val="en-US" w:bidi="en-US"/>
        </w:rPr>
        <w:br w:type="page"/>
      </w:r>
    </w:p>
    <w:p w14:paraId="4CCD4BE6" w14:textId="77777777" w:rsidR="00AC297E" w:rsidRDefault="00AC297E" w:rsidP="00D51ABF">
      <w:pPr>
        <w:pStyle w:val="Heading1"/>
        <w:numPr>
          <w:ilvl w:val="0"/>
          <w:numId w:val="0"/>
        </w:numPr>
        <w:spacing w:line="276" w:lineRule="auto"/>
        <w:rPr>
          <w:rFonts w:ascii="Arial" w:hAnsi="Arial"/>
        </w:rPr>
        <w:sectPr w:rsidR="00AC297E" w:rsidSect="00236824">
          <w:pgSz w:w="11907" w:h="16840" w:code="9"/>
          <w:pgMar w:top="1134" w:right="1134" w:bottom="851" w:left="1134" w:header="567" w:footer="567" w:gutter="0"/>
          <w:cols w:space="708"/>
          <w:titlePg/>
          <w:docGrid w:linePitch="360"/>
        </w:sectPr>
      </w:pPr>
    </w:p>
    <w:p w14:paraId="0A4867D0" w14:textId="277B6D12" w:rsidR="004D2BFD" w:rsidRDefault="00380957" w:rsidP="00D51ABF">
      <w:pPr>
        <w:pStyle w:val="Heading1"/>
        <w:numPr>
          <w:ilvl w:val="0"/>
          <w:numId w:val="0"/>
        </w:numPr>
        <w:spacing w:line="276" w:lineRule="auto"/>
        <w:rPr>
          <w:rFonts w:ascii="Arial" w:hAnsi="Arial"/>
        </w:rPr>
      </w:pPr>
      <w:bookmarkStart w:id="283" w:name="_Toc161735672"/>
      <w:r w:rsidRPr="005B14C2">
        <w:rPr>
          <w:rFonts w:ascii="Arial" w:hAnsi="Arial"/>
        </w:rPr>
        <w:lastRenderedPageBreak/>
        <w:t xml:space="preserve">Appendix </w:t>
      </w:r>
      <w:r w:rsidR="00367E3B">
        <w:rPr>
          <w:rFonts w:ascii="Arial" w:hAnsi="Arial"/>
        </w:rPr>
        <w:t>G</w:t>
      </w:r>
      <w:r w:rsidR="00D51ABF">
        <w:rPr>
          <w:rFonts w:ascii="Arial" w:hAnsi="Arial"/>
        </w:rPr>
        <w:t xml:space="preserve"> </w:t>
      </w:r>
      <w:r w:rsidRPr="005B14C2">
        <w:rPr>
          <w:rFonts w:ascii="Arial" w:hAnsi="Arial"/>
        </w:rPr>
        <w:t xml:space="preserve">- </w:t>
      </w:r>
      <w:r w:rsidRPr="00380957">
        <w:rPr>
          <w:rFonts w:ascii="Arial" w:hAnsi="Arial"/>
        </w:rPr>
        <w:t>AS3000/2018 Maximum Demand</w:t>
      </w:r>
      <w:r w:rsidR="00D51ABF">
        <w:rPr>
          <w:rFonts w:ascii="Arial" w:hAnsi="Arial"/>
        </w:rPr>
        <w:t xml:space="preserve"> </w:t>
      </w:r>
      <w:r w:rsidRPr="00380957">
        <w:rPr>
          <w:rFonts w:ascii="Arial" w:hAnsi="Arial"/>
        </w:rPr>
        <w:t>Calculations</w:t>
      </w:r>
      <w:bookmarkEnd w:id="283"/>
    </w:p>
    <w:p w14:paraId="5AC71BEA" w14:textId="70E00441" w:rsidR="003A1B02" w:rsidRDefault="003A1B02" w:rsidP="00AC297E">
      <w:pPr>
        <w:rPr>
          <w:lang w:eastAsia="en-US"/>
        </w:rPr>
      </w:pPr>
    </w:p>
    <w:p w14:paraId="395D2EC0" w14:textId="5D102334" w:rsidR="009B61F1" w:rsidRDefault="009B61F1" w:rsidP="00AC297E">
      <w:pPr>
        <w:rPr>
          <w:lang w:eastAsia="en-US"/>
        </w:rPr>
      </w:pPr>
    </w:p>
    <w:p w14:paraId="76D1C57C" w14:textId="4F2369D1" w:rsidR="00C471F0" w:rsidRDefault="00C471F0" w:rsidP="00AC297E">
      <w:pPr>
        <w:rPr>
          <w:lang w:eastAsia="en-US"/>
        </w:rPr>
      </w:pPr>
    </w:p>
    <w:tbl>
      <w:tblPr>
        <w:tblW w:w="9026" w:type="dxa"/>
        <w:tblLook w:val="04A0" w:firstRow="1" w:lastRow="0" w:firstColumn="1" w:lastColumn="0" w:noHBand="0" w:noVBand="1"/>
      </w:tblPr>
      <w:tblGrid>
        <w:gridCol w:w="877"/>
        <w:gridCol w:w="835"/>
        <w:gridCol w:w="827"/>
        <w:gridCol w:w="1959"/>
        <w:gridCol w:w="1014"/>
        <w:gridCol w:w="1182"/>
        <w:gridCol w:w="222"/>
        <w:gridCol w:w="2335"/>
      </w:tblGrid>
      <w:tr w:rsidR="00190035" w:rsidRPr="00190035" w14:paraId="31FE6EB9" w14:textId="77777777" w:rsidTr="00190035">
        <w:trPr>
          <w:trHeight w:val="300"/>
        </w:trPr>
        <w:tc>
          <w:tcPr>
            <w:tcW w:w="9026" w:type="dxa"/>
            <w:gridSpan w:val="8"/>
            <w:tcBorders>
              <w:top w:val="nil"/>
              <w:left w:val="nil"/>
              <w:bottom w:val="nil"/>
              <w:right w:val="nil"/>
            </w:tcBorders>
            <w:shd w:val="clear" w:color="auto" w:fill="auto"/>
            <w:noWrap/>
            <w:vAlign w:val="center"/>
            <w:hideMark/>
          </w:tcPr>
          <w:p w14:paraId="0FEDD483" w14:textId="77777777" w:rsidR="00190035" w:rsidRPr="00190035" w:rsidRDefault="00190035" w:rsidP="00190035">
            <w:pPr>
              <w:rPr>
                <w:rFonts w:cs="Arial"/>
                <w:b/>
                <w:bCs/>
                <w:color w:val="000000"/>
                <w:sz w:val="18"/>
                <w:szCs w:val="18"/>
              </w:rPr>
            </w:pPr>
            <w:r w:rsidRPr="00190035">
              <w:rPr>
                <w:rFonts w:cs="Arial"/>
                <w:b/>
                <w:bCs/>
                <w:color w:val="000000"/>
                <w:sz w:val="18"/>
                <w:szCs w:val="18"/>
              </w:rPr>
              <w:t>WATER TREATMENT SITE</w:t>
            </w:r>
          </w:p>
        </w:tc>
      </w:tr>
      <w:tr w:rsidR="00190035" w:rsidRPr="00190035" w14:paraId="7327CA68" w14:textId="77777777" w:rsidTr="00190035">
        <w:trPr>
          <w:trHeight w:val="300"/>
        </w:trPr>
        <w:tc>
          <w:tcPr>
            <w:tcW w:w="826" w:type="dxa"/>
            <w:tcBorders>
              <w:top w:val="nil"/>
              <w:left w:val="nil"/>
              <w:bottom w:val="nil"/>
              <w:right w:val="nil"/>
            </w:tcBorders>
            <w:shd w:val="clear" w:color="auto" w:fill="auto"/>
            <w:noWrap/>
            <w:vAlign w:val="bottom"/>
            <w:hideMark/>
          </w:tcPr>
          <w:p w14:paraId="08EA7BD8" w14:textId="77777777" w:rsidR="00190035" w:rsidRPr="00190035" w:rsidRDefault="00190035" w:rsidP="00190035">
            <w:pPr>
              <w:rPr>
                <w:rFonts w:cs="Arial"/>
                <w:b/>
                <w:bCs/>
                <w:color w:val="000000"/>
                <w:sz w:val="18"/>
                <w:szCs w:val="18"/>
              </w:rPr>
            </w:pPr>
          </w:p>
        </w:tc>
        <w:tc>
          <w:tcPr>
            <w:tcW w:w="835" w:type="dxa"/>
            <w:tcBorders>
              <w:top w:val="nil"/>
              <w:left w:val="nil"/>
              <w:bottom w:val="nil"/>
              <w:right w:val="nil"/>
            </w:tcBorders>
            <w:shd w:val="clear" w:color="auto" w:fill="auto"/>
            <w:noWrap/>
            <w:vAlign w:val="bottom"/>
            <w:hideMark/>
          </w:tcPr>
          <w:p w14:paraId="269DC1D8" w14:textId="77777777" w:rsidR="00190035" w:rsidRPr="00190035" w:rsidRDefault="00190035" w:rsidP="00190035">
            <w:pPr>
              <w:rPr>
                <w:rFonts w:ascii="Times New Roman" w:hAnsi="Times New Roman"/>
                <w:szCs w:val="20"/>
              </w:rPr>
            </w:pPr>
          </w:p>
        </w:tc>
        <w:tc>
          <w:tcPr>
            <w:tcW w:w="827" w:type="dxa"/>
            <w:tcBorders>
              <w:top w:val="nil"/>
              <w:left w:val="nil"/>
              <w:bottom w:val="nil"/>
              <w:right w:val="nil"/>
            </w:tcBorders>
            <w:shd w:val="clear" w:color="auto" w:fill="auto"/>
            <w:noWrap/>
            <w:vAlign w:val="bottom"/>
            <w:hideMark/>
          </w:tcPr>
          <w:p w14:paraId="0D22540A" w14:textId="77777777" w:rsidR="00190035" w:rsidRPr="00190035" w:rsidRDefault="00190035" w:rsidP="00190035">
            <w:pPr>
              <w:rPr>
                <w:rFonts w:ascii="Times New Roman" w:hAnsi="Times New Roman"/>
                <w:szCs w:val="20"/>
              </w:rPr>
            </w:pPr>
          </w:p>
        </w:tc>
        <w:tc>
          <w:tcPr>
            <w:tcW w:w="1959" w:type="dxa"/>
            <w:tcBorders>
              <w:top w:val="nil"/>
              <w:left w:val="nil"/>
              <w:bottom w:val="nil"/>
              <w:right w:val="nil"/>
            </w:tcBorders>
            <w:shd w:val="clear" w:color="auto" w:fill="auto"/>
            <w:noWrap/>
            <w:vAlign w:val="bottom"/>
            <w:hideMark/>
          </w:tcPr>
          <w:p w14:paraId="78FEAB91" w14:textId="77777777" w:rsidR="00190035" w:rsidRPr="00190035" w:rsidRDefault="00190035" w:rsidP="00190035">
            <w:pPr>
              <w:rPr>
                <w:rFonts w:ascii="Times New Roman" w:hAnsi="Times New Roman"/>
                <w:szCs w:val="20"/>
              </w:rPr>
            </w:pPr>
          </w:p>
        </w:tc>
        <w:tc>
          <w:tcPr>
            <w:tcW w:w="1014" w:type="dxa"/>
            <w:tcBorders>
              <w:top w:val="nil"/>
              <w:left w:val="nil"/>
              <w:bottom w:val="nil"/>
              <w:right w:val="nil"/>
            </w:tcBorders>
            <w:shd w:val="clear" w:color="auto" w:fill="auto"/>
            <w:noWrap/>
            <w:vAlign w:val="bottom"/>
            <w:hideMark/>
          </w:tcPr>
          <w:p w14:paraId="5D08D2C2" w14:textId="77777777" w:rsidR="00190035" w:rsidRPr="00190035" w:rsidRDefault="00190035" w:rsidP="00190035">
            <w:pPr>
              <w:rPr>
                <w:rFonts w:ascii="Times New Roman" w:hAnsi="Times New Roman"/>
                <w:szCs w:val="20"/>
              </w:rPr>
            </w:pPr>
          </w:p>
        </w:tc>
        <w:tc>
          <w:tcPr>
            <w:tcW w:w="1182" w:type="dxa"/>
            <w:tcBorders>
              <w:top w:val="nil"/>
              <w:left w:val="nil"/>
              <w:bottom w:val="nil"/>
              <w:right w:val="nil"/>
            </w:tcBorders>
            <w:shd w:val="clear" w:color="auto" w:fill="auto"/>
            <w:noWrap/>
            <w:vAlign w:val="bottom"/>
            <w:hideMark/>
          </w:tcPr>
          <w:p w14:paraId="368A4AB2" w14:textId="77777777" w:rsidR="00190035" w:rsidRPr="00190035" w:rsidRDefault="00190035" w:rsidP="00190035">
            <w:pPr>
              <w:rPr>
                <w:rFonts w:ascii="Times New Roman" w:hAnsi="Times New Roman"/>
                <w:szCs w:val="20"/>
              </w:rPr>
            </w:pPr>
          </w:p>
        </w:tc>
        <w:tc>
          <w:tcPr>
            <w:tcW w:w="48" w:type="dxa"/>
            <w:tcBorders>
              <w:top w:val="nil"/>
              <w:left w:val="nil"/>
              <w:bottom w:val="nil"/>
              <w:right w:val="nil"/>
            </w:tcBorders>
            <w:shd w:val="clear" w:color="auto" w:fill="auto"/>
            <w:noWrap/>
            <w:vAlign w:val="bottom"/>
            <w:hideMark/>
          </w:tcPr>
          <w:p w14:paraId="72606FEB" w14:textId="77777777" w:rsidR="00190035" w:rsidRPr="00190035" w:rsidRDefault="00190035" w:rsidP="00190035">
            <w:pPr>
              <w:rPr>
                <w:rFonts w:ascii="Times New Roman" w:hAnsi="Times New Roman"/>
                <w:szCs w:val="20"/>
              </w:rPr>
            </w:pPr>
          </w:p>
        </w:tc>
        <w:tc>
          <w:tcPr>
            <w:tcW w:w="2335" w:type="dxa"/>
            <w:tcBorders>
              <w:top w:val="nil"/>
              <w:left w:val="nil"/>
              <w:bottom w:val="nil"/>
              <w:right w:val="nil"/>
            </w:tcBorders>
            <w:shd w:val="clear" w:color="auto" w:fill="auto"/>
            <w:noWrap/>
            <w:vAlign w:val="bottom"/>
            <w:hideMark/>
          </w:tcPr>
          <w:p w14:paraId="78B281BB" w14:textId="77777777" w:rsidR="00190035" w:rsidRPr="00190035" w:rsidRDefault="00190035" w:rsidP="00190035">
            <w:pPr>
              <w:rPr>
                <w:rFonts w:ascii="Times New Roman" w:hAnsi="Times New Roman"/>
                <w:szCs w:val="20"/>
              </w:rPr>
            </w:pPr>
          </w:p>
        </w:tc>
      </w:tr>
      <w:tr w:rsidR="00190035" w:rsidRPr="00190035" w14:paraId="32321A62" w14:textId="77777777" w:rsidTr="00190035">
        <w:trPr>
          <w:trHeight w:val="300"/>
        </w:trPr>
        <w:tc>
          <w:tcPr>
            <w:tcW w:w="9026" w:type="dxa"/>
            <w:gridSpan w:val="8"/>
            <w:tcBorders>
              <w:top w:val="nil"/>
              <w:left w:val="nil"/>
              <w:bottom w:val="nil"/>
              <w:right w:val="nil"/>
            </w:tcBorders>
            <w:shd w:val="clear" w:color="auto" w:fill="auto"/>
            <w:noWrap/>
            <w:vAlign w:val="center"/>
            <w:hideMark/>
          </w:tcPr>
          <w:p w14:paraId="588CF223" w14:textId="77777777" w:rsidR="00190035" w:rsidRPr="00190035" w:rsidRDefault="00190035" w:rsidP="00190035">
            <w:pPr>
              <w:rPr>
                <w:rFonts w:cs="Arial"/>
                <w:b/>
                <w:bCs/>
                <w:color w:val="000000"/>
                <w:sz w:val="18"/>
                <w:szCs w:val="18"/>
              </w:rPr>
            </w:pPr>
            <w:r w:rsidRPr="00190035">
              <w:rPr>
                <w:rFonts w:cs="Arial"/>
                <w:b/>
                <w:bCs/>
                <w:color w:val="000000"/>
                <w:sz w:val="18"/>
                <w:szCs w:val="18"/>
              </w:rPr>
              <w:t>Maximum Demand Calculation:</w:t>
            </w:r>
          </w:p>
        </w:tc>
      </w:tr>
      <w:tr w:rsidR="00190035" w:rsidRPr="00190035" w14:paraId="294D029A" w14:textId="77777777" w:rsidTr="00190035">
        <w:trPr>
          <w:trHeight w:val="315"/>
        </w:trPr>
        <w:tc>
          <w:tcPr>
            <w:tcW w:w="826" w:type="dxa"/>
            <w:tcBorders>
              <w:top w:val="nil"/>
              <w:left w:val="nil"/>
              <w:bottom w:val="nil"/>
              <w:right w:val="nil"/>
            </w:tcBorders>
            <w:shd w:val="clear" w:color="auto" w:fill="auto"/>
            <w:noWrap/>
            <w:vAlign w:val="center"/>
            <w:hideMark/>
          </w:tcPr>
          <w:p w14:paraId="472AEA22" w14:textId="77777777" w:rsidR="00190035" w:rsidRPr="00190035" w:rsidRDefault="00190035" w:rsidP="00190035">
            <w:pPr>
              <w:rPr>
                <w:rFonts w:cs="Arial"/>
                <w:b/>
                <w:bCs/>
                <w:color w:val="000000"/>
                <w:sz w:val="18"/>
                <w:szCs w:val="18"/>
              </w:rPr>
            </w:pPr>
            <w:r w:rsidRPr="00190035">
              <w:rPr>
                <w:rFonts w:cs="Arial"/>
                <w:b/>
                <w:bCs/>
                <w:color w:val="000000"/>
                <w:sz w:val="18"/>
                <w:szCs w:val="18"/>
              </w:rPr>
              <w:t>Pumps:</w:t>
            </w:r>
          </w:p>
        </w:tc>
        <w:tc>
          <w:tcPr>
            <w:tcW w:w="3621" w:type="dxa"/>
            <w:gridSpan w:val="3"/>
            <w:tcBorders>
              <w:top w:val="nil"/>
              <w:left w:val="nil"/>
              <w:bottom w:val="nil"/>
              <w:right w:val="nil"/>
            </w:tcBorders>
            <w:shd w:val="clear" w:color="auto" w:fill="auto"/>
            <w:noWrap/>
            <w:vAlign w:val="center"/>
            <w:hideMark/>
          </w:tcPr>
          <w:p w14:paraId="5464ED99" w14:textId="77777777" w:rsidR="00190035" w:rsidRPr="00190035" w:rsidRDefault="00190035" w:rsidP="00190035">
            <w:pPr>
              <w:rPr>
                <w:rFonts w:cs="Arial"/>
                <w:color w:val="000000"/>
                <w:sz w:val="18"/>
                <w:szCs w:val="18"/>
              </w:rPr>
            </w:pPr>
            <w:r w:rsidRPr="00190035">
              <w:rPr>
                <w:rFonts w:cs="Arial"/>
                <w:color w:val="000000"/>
                <w:sz w:val="18"/>
                <w:szCs w:val="18"/>
              </w:rPr>
              <w:t>2x30kW 53.3A (Duty/ Standby)</w:t>
            </w:r>
          </w:p>
        </w:tc>
        <w:tc>
          <w:tcPr>
            <w:tcW w:w="1014" w:type="dxa"/>
            <w:tcBorders>
              <w:top w:val="nil"/>
              <w:left w:val="nil"/>
              <w:bottom w:val="nil"/>
              <w:right w:val="nil"/>
            </w:tcBorders>
            <w:shd w:val="clear" w:color="auto" w:fill="auto"/>
            <w:noWrap/>
            <w:vAlign w:val="bottom"/>
            <w:hideMark/>
          </w:tcPr>
          <w:p w14:paraId="3EFBD8DB" w14:textId="77777777" w:rsidR="00190035" w:rsidRPr="00190035" w:rsidRDefault="00190035" w:rsidP="00190035">
            <w:pPr>
              <w:rPr>
                <w:rFonts w:cs="Arial"/>
                <w:color w:val="000000"/>
                <w:sz w:val="18"/>
                <w:szCs w:val="18"/>
              </w:rPr>
            </w:pPr>
          </w:p>
        </w:tc>
        <w:tc>
          <w:tcPr>
            <w:tcW w:w="1182" w:type="dxa"/>
            <w:tcBorders>
              <w:top w:val="nil"/>
              <w:left w:val="nil"/>
              <w:bottom w:val="nil"/>
              <w:right w:val="nil"/>
            </w:tcBorders>
            <w:shd w:val="clear" w:color="auto" w:fill="auto"/>
            <w:noWrap/>
            <w:vAlign w:val="bottom"/>
            <w:hideMark/>
          </w:tcPr>
          <w:p w14:paraId="5EBB0DF7" w14:textId="77777777" w:rsidR="00190035" w:rsidRPr="00190035" w:rsidRDefault="00190035" w:rsidP="00190035">
            <w:pPr>
              <w:rPr>
                <w:rFonts w:ascii="Times New Roman" w:hAnsi="Times New Roman"/>
                <w:szCs w:val="20"/>
              </w:rPr>
            </w:pPr>
          </w:p>
        </w:tc>
        <w:tc>
          <w:tcPr>
            <w:tcW w:w="48" w:type="dxa"/>
            <w:tcBorders>
              <w:top w:val="nil"/>
              <w:left w:val="nil"/>
              <w:bottom w:val="nil"/>
              <w:right w:val="nil"/>
            </w:tcBorders>
            <w:shd w:val="clear" w:color="auto" w:fill="auto"/>
            <w:noWrap/>
            <w:vAlign w:val="bottom"/>
            <w:hideMark/>
          </w:tcPr>
          <w:p w14:paraId="4913B6B7" w14:textId="77777777" w:rsidR="00190035" w:rsidRPr="00190035" w:rsidRDefault="00190035" w:rsidP="00190035">
            <w:pPr>
              <w:rPr>
                <w:rFonts w:ascii="Times New Roman" w:hAnsi="Times New Roman"/>
                <w:szCs w:val="20"/>
              </w:rPr>
            </w:pPr>
          </w:p>
        </w:tc>
        <w:tc>
          <w:tcPr>
            <w:tcW w:w="2335" w:type="dxa"/>
            <w:tcBorders>
              <w:top w:val="nil"/>
              <w:left w:val="nil"/>
              <w:bottom w:val="nil"/>
              <w:right w:val="nil"/>
            </w:tcBorders>
            <w:shd w:val="clear" w:color="auto" w:fill="auto"/>
            <w:noWrap/>
            <w:vAlign w:val="bottom"/>
            <w:hideMark/>
          </w:tcPr>
          <w:p w14:paraId="1455593C" w14:textId="77777777" w:rsidR="00190035" w:rsidRPr="00190035" w:rsidRDefault="00190035" w:rsidP="00190035">
            <w:pPr>
              <w:rPr>
                <w:rFonts w:ascii="Times New Roman" w:hAnsi="Times New Roman"/>
                <w:szCs w:val="20"/>
              </w:rPr>
            </w:pPr>
          </w:p>
        </w:tc>
      </w:tr>
      <w:tr w:rsidR="00190035" w:rsidRPr="00190035" w14:paraId="6354CA5A" w14:textId="77777777" w:rsidTr="00190035">
        <w:trPr>
          <w:trHeight w:val="315"/>
        </w:trPr>
        <w:tc>
          <w:tcPr>
            <w:tcW w:w="826" w:type="dxa"/>
            <w:tcBorders>
              <w:top w:val="nil"/>
              <w:left w:val="nil"/>
              <w:bottom w:val="nil"/>
              <w:right w:val="nil"/>
            </w:tcBorders>
            <w:shd w:val="clear" w:color="auto" w:fill="auto"/>
            <w:noWrap/>
            <w:vAlign w:val="center"/>
            <w:hideMark/>
          </w:tcPr>
          <w:p w14:paraId="0A69A371" w14:textId="77777777" w:rsidR="00190035" w:rsidRPr="00190035" w:rsidRDefault="00190035" w:rsidP="00190035">
            <w:pPr>
              <w:rPr>
                <w:rFonts w:ascii="Times New Roman" w:hAnsi="Times New Roman"/>
                <w:szCs w:val="20"/>
              </w:rPr>
            </w:pPr>
          </w:p>
        </w:tc>
        <w:tc>
          <w:tcPr>
            <w:tcW w:w="1662" w:type="dxa"/>
            <w:gridSpan w:val="2"/>
            <w:tcBorders>
              <w:top w:val="nil"/>
              <w:left w:val="nil"/>
              <w:bottom w:val="nil"/>
              <w:right w:val="single" w:sz="8" w:space="0" w:color="000000"/>
            </w:tcBorders>
            <w:shd w:val="clear" w:color="auto" w:fill="auto"/>
            <w:noWrap/>
            <w:vAlign w:val="center"/>
            <w:hideMark/>
          </w:tcPr>
          <w:p w14:paraId="11AFE332" w14:textId="77777777" w:rsidR="00190035" w:rsidRPr="00190035" w:rsidRDefault="00190035" w:rsidP="00190035">
            <w:pPr>
              <w:rPr>
                <w:rFonts w:ascii="Times New Roman" w:hAnsi="Times New Roman"/>
                <w:szCs w:val="20"/>
              </w:rPr>
            </w:pPr>
          </w:p>
        </w:tc>
        <w:tc>
          <w:tcPr>
            <w:tcW w:w="1959" w:type="dxa"/>
            <w:tcBorders>
              <w:top w:val="single" w:sz="8" w:space="0" w:color="auto"/>
              <w:left w:val="nil"/>
              <w:bottom w:val="single" w:sz="8" w:space="0" w:color="auto"/>
              <w:right w:val="single" w:sz="8" w:space="0" w:color="auto"/>
            </w:tcBorders>
            <w:shd w:val="clear" w:color="000000" w:fill="D9D9D9"/>
            <w:noWrap/>
            <w:vAlign w:val="center"/>
            <w:hideMark/>
          </w:tcPr>
          <w:p w14:paraId="23ABB109" w14:textId="77777777" w:rsidR="00190035" w:rsidRPr="00190035" w:rsidRDefault="00190035" w:rsidP="00190035">
            <w:pPr>
              <w:jc w:val="center"/>
              <w:rPr>
                <w:rFonts w:cs="Arial"/>
                <w:b/>
                <w:bCs/>
                <w:color w:val="FF0000"/>
                <w:sz w:val="18"/>
                <w:szCs w:val="18"/>
              </w:rPr>
            </w:pPr>
            <w:r w:rsidRPr="00190035">
              <w:rPr>
                <w:rFonts w:cs="Arial"/>
                <w:b/>
                <w:bCs/>
                <w:color w:val="FF0000"/>
                <w:sz w:val="18"/>
                <w:szCs w:val="18"/>
              </w:rPr>
              <w:t>Red</w:t>
            </w:r>
          </w:p>
        </w:tc>
        <w:tc>
          <w:tcPr>
            <w:tcW w:w="1014" w:type="dxa"/>
            <w:tcBorders>
              <w:top w:val="single" w:sz="8" w:space="0" w:color="auto"/>
              <w:left w:val="nil"/>
              <w:bottom w:val="single" w:sz="8" w:space="0" w:color="auto"/>
              <w:right w:val="single" w:sz="8" w:space="0" w:color="auto"/>
            </w:tcBorders>
            <w:shd w:val="clear" w:color="000000" w:fill="D9D9D9"/>
            <w:noWrap/>
            <w:vAlign w:val="center"/>
            <w:hideMark/>
          </w:tcPr>
          <w:p w14:paraId="0CB35EC5" w14:textId="77777777" w:rsidR="00190035" w:rsidRPr="00190035" w:rsidRDefault="00190035" w:rsidP="00190035">
            <w:pPr>
              <w:jc w:val="center"/>
              <w:rPr>
                <w:rFonts w:cs="Arial"/>
                <w:b/>
                <w:bCs/>
                <w:color w:val="FFFFFF"/>
                <w:sz w:val="18"/>
                <w:szCs w:val="18"/>
              </w:rPr>
            </w:pPr>
            <w:r w:rsidRPr="00190035">
              <w:rPr>
                <w:rFonts w:cs="Arial"/>
                <w:b/>
                <w:bCs/>
                <w:color w:val="FFFFFF"/>
                <w:sz w:val="18"/>
                <w:szCs w:val="18"/>
              </w:rPr>
              <w:t>White</w:t>
            </w:r>
          </w:p>
        </w:tc>
        <w:tc>
          <w:tcPr>
            <w:tcW w:w="1182" w:type="dxa"/>
            <w:tcBorders>
              <w:top w:val="single" w:sz="8" w:space="0" w:color="auto"/>
              <w:left w:val="nil"/>
              <w:bottom w:val="single" w:sz="8" w:space="0" w:color="auto"/>
              <w:right w:val="single" w:sz="8" w:space="0" w:color="auto"/>
            </w:tcBorders>
            <w:shd w:val="clear" w:color="000000" w:fill="D9D9D9"/>
            <w:noWrap/>
            <w:vAlign w:val="center"/>
            <w:hideMark/>
          </w:tcPr>
          <w:p w14:paraId="58475D64" w14:textId="77777777" w:rsidR="00190035" w:rsidRPr="00190035" w:rsidRDefault="00190035" w:rsidP="00190035">
            <w:pPr>
              <w:jc w:val="center"/>
              <w:rPr>
                <w:rFonts w:cs="Arial"/>
                <w:b/>
                <w:bCs/>
                <w:color w:val="4472C4"/>
                <w:sz w:val="18"/>
                <w:szCs w:val="18"/>
              </w:rPr>
            </w:pPr>
            <w:r w:rsidRPr="00190035">
              <w:rPr>
                <w:rFonts w:cs="Arial"/>
                <w:b/>
                <w:bCs/>
                <w:color w:val="4472C4"/>
                <w:sz w:val="18"/>
                <w:szCs w:val="18"/>
              </w:rPr>
              <w:t>Blue</w:t>
            </w:r>
          </w:p>
        </w:tc>
        <w:tc>
          <w:tcPr>
            <w:tcW w:w="48" w:type="dxa"/>
            <w:tcBorders>
              <w:top w:val="nil"/>
              <w:left w:val="nil"/>
              <w:bottom w:val="nil"/>
              <w:right w:val="nil"/>
            </w:tcBorders>
            <w:shd w:val="clear" w:color="auto" w:fill="auto"/>
            <w:noWrap/>
            <w:vAlign w:val="bottom"/>
            <w:hideMark/>
          </w:tcPr>
          <w:p w14:paraId="44D6BD83" w14:textId="77777777" w:rsidR="00190035" w:rsidRPr="00190035" w:rsidRDefault="00190035" w:rsidP="00190035">
            <w:pPr>
              <w:jc w:val="center"/>
              <w:rPr>
                <w:rFonts w:cs="Arial"/>
                <w:b/>
                <w:bCs/>
                <w:color w:val="4472C4"/>
                <w:sz w:val="18"/>
                <w:szCs w:val="18"/>
              </w:rPr>
            </w:pPr>
          </w:p>
        </w:tc>
        <w:tc>
          <w:tcPr>
            <w:tcW w:w="233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D3131EA" w14:textId="77777777" w:rsidR="00190035" w:rsidRPr="00190035" w:rsidRDefault="00190035" w:rsidP="00190035">
            <w:pPr>
              <w:rPr>
                <w:rFonts w:cs="Arial"/>
                <w:b/>
                <w:bCs/>
                <w:color w:val="000000"/>
                <w:sz w:val="18"/>
                <w:szCs w:val="18"/>
              </w:rPr>
            </w:pPr>
            <w:r w:rsidRPr="00190035">
              <w:rPr>
                <w:rFonts w:cs="Arial"/>
                <w:b/>
                <w:bCs/>
                <w:color w:val="000000"/>
                <w:sz w:val="18"/>
                <w:szCs w:val="18"/>
              </w:rPr>
              <w:t>NOTES</w:t>
            </w:r>
          </w:p>
        </w:tc>
      </w:tr>
      <w:tr w:rsidR="00190035" w:rsidRPr="00190035" w14:paraId="18EA0616" w14:textId="77777777" w:rsidTr="00190035">
        <w:trPr>
          <w:trHeight w:val="315"/>
        </w:trPr>
        <w:tc>
          <w:tcPr>
            <w:tcW w:w="826" w:type="dxa"/>
            <w:tcBorders>
              <w:top w:val="nil"/>
              <w:left w:val="nil"/>
              <w:bottom w:val="nil"/>
              <w:right w:val="nil"/>
            </w:tcBorders>
            <w:shd w:val="clear" w:color="auto" w:fill="auto"/>
            <w:noWrap/>
            <w:vAlign w:val="bottom"/>
            <w:hideMark/>
          </w:tcPr>
          <w:p w14:paraId="46E3D1B6" w14:textId="77777777" w:rsidR="00190035" w:rsidRPr="00190035" w:rsidRDefault="00190035" w:rsidP="00190035">
            <w:pPr>
              <w:rPr>
                <w:rFonts w:cs="Arial"/>
                <w:b/>
                <w:bCs/>
                <w:color w:val="000000"/>
                <w:sz w:val="18"/>
                <w:szCs w:val="18"/>
              </w:rPr>
            </w:pPr>
          </w:p>
        </w:tc>
        <w:tc>
          <w:tcPr>
            <w:tcW w:w="1662" w:type="dxa"/>
            <w:gridSpan w:val="2"/>
            <w:tcBorders>
              <w:top w:val="nil"/>
              <w:left w:val="nil"/>
              <w:bottom w:val="nil"/>
              <w:right w:val="single" w:sz="8" w:space="0" w:color="000000"/>
            </w:tcBorders>
            <w:shd w:val="clear" w:color="auto" w:fill="auto"/>
            <w:noWrap/>
            <w:vAlign w:val="center"/>
            <w:hideMark/>
          </w:tcPr>
          <w:p w14:paraId="2CF105FD" w14:textId="77777777" w:rsidR="00190035" w:rsidRPr="00190035" w:rsidRDefault="00190035" w:rsidP="00190035">
            <w:pPr>
              <w:rPr>
                <w:rFonts w:cs="Arial"/>
                <w:color w:val="000000"/>
                <w:sz w:val="18"/>
                <w:szCs w:val="18"/>
              </w:rPr>
            </w:pPr>
            <w:r w:rsidRPr="00190035">
              <w:rPr>
                <w:rFonts w:cs="Arial"/>
                <w:color w:val="000000"/>
                <w:sz w:val="18"/>
                <w:szCs w:val="18"/>
              </w:rPr>
              <w:t>1st pump (100%)</w:t>
            </w:r>
          </w:p>
        </w:tc>
        <w:tc>
          <w:tcPr>
            <w:tcW w:w="1959" w:type="dxa"/>
            <w:tcBorders>
              <w:top w:val="nil"/>
              <w:left w:val="nil"/>
              <w:bottom w:val="single" w:sz="8" w:space="0" w:color="auto"/>
              <w:right w:val="single" w:sz="8" w:space="0" w:color="auto"/>
            </w:tcBorders>
            <w:shd w:val="clear" w:color="auto" w:fill="auto"/>
            <w:noWrap/>
            <w:vAlign w:val="center"/>
            <w:hideMark/>
          </w:tcPr>
          <w:p w14:paraId="357F90B4" w14:textId="77777777" w:rsidR="00190035" w:rsidRPr="00190035" w:rsidRDefault="00190035" w:rsidP="00190035">
            <w:pPr>
              <w:jc w:val="right"/>
              <w:rPr>
                <w:rFonts w:cs="Arial"/>
                <w:color w:val="000000"/>
                <w:sz w:val="18"/>
                <w:szCs w:val="18"/>
              </w:rPr>
            </w:pPr>
            <w:r w:rsidRPr="00190035">
              <w:rPr>
                <w:rFonts w:cs="Arial"/>
                <w:color w:val="000000"/>
                <w:sz w:val="18"/>
                <w:szCs w:val="18"/>
              </w:rPr>
              <w:t>53.3</w:t>
            </w:r>
          </w:p>
        </w:tc>
        <w:tc>
          <w:tcPr>
            <w:tcW w:w="1014" w:type="dxa"/>
            <w:tcBorders>
              <w:top w:val="nil"/>
              <w:left w:val="nil"/>
              <w:bottom w:val="single" w:sz="8" w:space="0" w:color="auto"/>
              <w:right w:val="single" w:sz="8" w:space="0" w:color="auto"/>
            </w:tcBorders>
            <w:shd w:val="clear" w:color="auto" w:fill="auto"/>
            <w:noWrap/>
            <w:vAlign w:val="center"/>
            <w:hideMark/>
          </w:tcPr>
          <w:p w14:paraId="79DF2267" w14:textId="77777777" w:rsidR="00190035" w:rsidRPr="00190035" w:rsidRDefault="00190035" w:rsidP="00190035">
            <w:pPr>
              <w:jc w:val="right"/>
              <w:rPr>
                <w:rFonts w:cs="Arial"/>
                <w:color w:val="000000"/>
                <w:sz w:val="18"/>
                <w:szCs w:val="18"/>
              </w:rPr>
            </w:pPr>
            <w:r w:rsidRPr="00190035">
              <w:rPr>
                <w:rFonts w:cs="Arial"/>
                <w:color w:val="000000"/>
                <w:sz w:val="18"/>
                <w:szCs w:val="18"/>
              </w:rPr>
              <w:t>53.3</w:t>
            </w:r>
          </w:p>
        </w:tc>
        <w:tc>
          <w:tcPr>
            <w:tcW w:w="1182" w:type="dxa"/>
            <w:tcBorders>
              <w:top w:val="nil"/>
              <w:left w:val="nil"/>
              <w:bottom w:val="single" w:sz="8" w:space="0" w:color="auto"/>
              <w:right w:val="single" w:sz="8" w:space="0" w:color="auto"/>
            </w:tcBorders>
            <w:shd w:val="clear" w:color="auto" w:fill="auto"/>
            <w:noWrap/>
            <w:vAlign w:val="center"/>
            <w:hideMark/>
          </w:tcPr>
          <w:p w14:paraId="0037C188" w14:textId="77777777" w:rsidR="00190035" w:rsidRPr="00190035" w:rsidRDefault="00190035" w:rsidP="00190035">
            <w:pPr>
              <w:jc w:val="right"/>
              <w:rPr>
                <w:rFonts w:cs="Arial"/>
                <w:color w:val="000000"/>
                <w:sz w:val="18"/>
                <w:szCs w:val="18"/>
              </w:rPr>
            </w:pPr>
            <w:r w:rsidRPr="00190035">
              <w:rPr>
                <w:rFonts w:cs="Arial"/>
                <w:color w:val="000000"/>
                <w:sz w:val="18"/>
                <w:szCs w:val="18"/>
              </w:rPr>
              <w:t>53.3</w:t>
            </w:r>
          </w:p>
        </w:tc>
        <w:tc>
          <w:tcPr>
            <w:tcW w:w="48" w:type="dxa"/>
            <w:tcBorders>
              <w:top w:val="nil"/>
              <w:left w:val="nil"/>
              <w:bottom w:val="nil"/>
              <w:right w:val="nil"/>
            </w:tcBorders>
            <w:shd w:val="clear" w:color="auto" w:fill="auto"/>
            <w:noWrap/>
            <w:vAlign w:val="bottom"/>
            <w:hideMark/>
          </w:tcPr>
          <w:p w14:paraId="76083879" w14:textId="77777777" w:rsidR="00190035" w:rsidRPr="00190035" w:rsidRDefault="00190035" w:rsidP="00190035">
            <w:pPr>
              <w:jc w:val="right"/>
              <w:rPr>
                <w:rFonts w:cs="Arial"/>
                <w:color w:val="000000"/>
                <w:sz w:val="18"/>
                <w:szCs w:val="18"/>
              </w:rPr>
            </w:pPr>
          </w:p>
        </w:tc>
        <w:tc>
          <w:tcPr>
            <w:tcW w:w="2335" w:type="dxa"/>
            <w:tcBorders>
              <w:top w:val="nil"/>
              <w:left w:val="single" w:sz="8" w:space="0" w:color="auto"/>
              <w:bottom w:val="single" w:sz="8" w:space="0" w:color="auto"/>
              <w:right w:val="single" w:sz="8" w:space="0" w:color="auto"/>
            </w:tcBorders>
            <w:shd w:val="clear" w:color="auto" w:fill="auto"/>
            <w:noWrap/>
            <w:vAlign w:val="center"/>
            <w:hideMark/>
          </w:tcPr>
          <w:p w14:paraId="346B7165" w14:textId="77777777" w:rsidR="00190035" w:rsidRPr="00190035" w:rsidRDefault="00190035" w:rsidP="00190035">
            <w:pPr>
              <w:rPr>
                <w:rFonts w:cs="Arial"/>
                <w:color w:val="000000"/>
                <w:sz w:val="18"/>
                <w:szCs w:val="18"/>
              </w:rPr>
            </w:pPr>
            <w:r w:rsidRPr="00190035">
              <w:rPr>
                <w:rFonts w:cs="Arial"/>
                <w:color w:val="000000"/>
                <w:sz w:val="18"/>
                <w:szCs w:val="18"/>
              </w:rPr>
              <w:t> </w:t>
            </w:r>
          </w:p>
        </w:tc>
      </w:tr>
      <w:tr w:rsidR="00190035" w:rsidRPr="00190035" w14:paraId="78DC3867" w14:textId="77777777" w:rsidTr="00190035">
        <w:trPr>
          <w:trHeight w:val="315"/>
        </w:trPr>
        <w:tc>
          <w:tcPr>
            <w:tcW w:w="826" w:type="dxa"/>
            <w:tcBorders>
              <w:top w:val="nil"/>
              <w:left w:val="nil"/>
              <w:bottom w:val="nil"/>
              <w:right w:val="nil"/>
            </w:tcBorders>
            <w:shd w:val="clear" w:color="auto" w:fill="auto"/>
            <w:noWrap/>
            <w:vAlign w:val="bottom"/>
            <w:hideMark/>
          </w:tcPr>
          <w:p w14:paraId="64F83E06" w14:textId="77777777" w:rsidR="00190035" w:rsidRPr="00190035" w:rsidRDefault="00190035" w:rsidP="00190035">
            <w:pPr>
              <w:rPr>
                <w:rFonts w:cs="Arial"/>
                <w:color w:val="000000"/>
                <w:sz w:val="18"/>
                <w:szCs w:val="18"/>
              </w:rPr>
            </w:pPr>
          </w:p>
        </w:tc>
        <w:tc>
          <w:tcPr>
            <w:tcW w:w="1662" w:type="dxa"/>
            <w:gridSpan w:val="2"/>
            <w:tcBorders>
              <w:top w:val="nil"/>
              <w:left w:val="nil"/>
              <w:bottom w:val="nil"/>
              <w:right w:val="single" w:sz="8" w:space="0" w:color="000000"/>
            </w:tcBorders>
            <w:shd w:val="clear" w:color="auto" w:fill="auto"/>
            <w:noWrap/>
            <w:vAlign w:val="center"/>
            <w:hideMark/>
          </w:tcPr>
          <w:p w14:paraId="227069B0" w14:textId="77777777" w:rsidR="00190035" w:rsidRPr="00190035" w:rsidRDefault="00190035" w:rsidP="00190035">
            <w:pPr>
              <w:jc w:val="right"/>
              <w:rPr>
                <w:rFonts w:cs="Arial"/>
                <w:b/>
                <w:bCs/>
                <w:color w:val="000000"/>
                <w:sz w:val="18"/>
                <w:szCs w:val="18"/>
              </w:rPr>
            </w:pPr>
            <w:r w:rsidRPr="00190035">
              <w:rPr>
                <w:rFonts w:cs="Arial"/>
                <w:b/>
                <w:bCs/>
                <w:color w:val="000000"/>
                <w:sz w:val="18"/>
                <w:szCs w:val="18"/>
              </w:rPr>
              <w:t>SUB TOTAL</w:t>
            </w:r>
          </w:p>
        </w:tc>
        <w:tc>
          <w:tcPr>
            <w:tcW w:w="1959" w:type="dxa"/>
            <w:tcBorders>
              <w:top w:val="nil"/>
              <w:left w:val="nil"/>
              <w:bottom w:val="single" w:sz="8" w:space="0" w:color="auto"/>
              <w:right w:val="single" w:sz="8" w:space="0" w:color="auto"/>
            </w:tcBorders>
            <w:shd w:val="clear" w:color="auto" w:fill="auto"/>
            <w:noWrap/>
            <w:vAlign w:val="center"/>
            <w:hideMark/>
          </w:tcPr>
          <w:p w14:paraId="4D9341EE" w14:textId="77777777" w:rsidR="00190035" w:rsidRPr="00190035" w:rsidRDefault="00190035" w:rsidP="00190035">
            <w:pPr>
              <w:jc w:val="right"/>
              <w:rPr>
                <w:rFonts w:cs="Arial"/>
                <w:color w:val="000000"/>
                <w:sz w:val="18"/>
                <w:szCs w:val="18"/>
              </w:rPr>
            </w:pPr>
            <w:r w:rsidRPr="00190035">
              <w:rPr>
                <w:rFonts w:cs="Arial"/>
                <w:color w:val="000000"/>
                <w:sz w:val="18"/>
                <w:szCs w:val="18"/>
              </w:rPr>
              <w:t>53.3</w:t>
            </w:r>
          </w:p>
        </w:tc>
        <w:tc>
          <w:tcPr>
            <w:tcW w:w="1014" w:type="dxa"/>
            <w:tcBorders>
              <w:top w:val="nil"/>
              <w:left w:val="nil"/>
              <w:bottom w:val="single" w:sz="8" w:space="0" w:color="auto"/>
              <w:right w:val="single" w:sz="8" w:space="0" w:color="auto"/>
            </w:tcBorders>
            <w:shd w:val="clear" w:color="auto" w:fill="auto"/>
            <w:noWrap/>
            <w:vAlign w:val="center"/>
            <w:hideMark/>
          </w:tcPr>
          <w:p w14:paraId="25551BC2" w14:textId="77777777" w:rsidR="00190035" w:rsidRPr="00190035" w:rsidRDefault="00190035" w:rsidP="00190035">
            <w:pPr>
              <w:jc w:val="right"/>
              <w:rPr>
                <w:rFonts w:cs="Arial"/>
                <w:color w:val="000000"/>
                <w:sz w:val="18"/>
                <w:szCs w:val="18"/>
              </w:rPr>
            </w:pPr>
            <w:r w:rsidRPr="00190035">
              <w:rPr>
                <w:rFonts w:cs="Arial"/>
                <w:color w:val="000000"/>
                <w:sz w:val="18"/>
                <w:szCs w:val="18"/>
              </w:rPr>
              <w:t>53.3</w:t>
            </w:r>
          </w:p>
        </w:tc>
        <w:tc>
          <w:tcPr>
            <w:tcW w:w="1182" w:type="dxa"/>
            <w:tcBorders>
              <w:top w:val="nil"/>
              <w:left w:val="nil"/>
              <w:bottom w:val="single" w:sz="8" w:space="0" w:color="auto"/>
              <w:right w:val="single" w:sz="8" w:space="0" w:color="auto"/>
            </w:tcBorders>
            <w:shd w:val="clear" w:color="auto" w:fill="auto"/>
            <w:noWrap/>
            <w:vAlign w:val="center"/>
            <w:hideMark/>
          </w:tcPr>
          <w:p w14:paraId="4D16A237" w14:textId="77777777" w:rsidR="00190035" w:rsidRPr="00190035" w:rsidRDefault="00190035" w:rsidP="00190035">
            <w:pPr>
              <w:jc w:val="right"/>
              <w:rPr>
                <w:rFonts w:cs="Arial"/>
                <w:color w:val="000000"/>
                <w:sz w:val="18"/>
                <w:szCs w:val="18"/>
              </w:rPr>
            </w:pPr>
            <w:r w:rsidRPr="00190035">
              <w:rPr>
                <w:rFonts w:cs="Arial"/>
                <w:color w:val="000000"/>
                <w:sz w:val="18"/>
                <w:szCs w:val="18"/>
              </w:rPr>
              <w:t>53.3</w:t>
            </w:r>
          </w:p>
        </w:tc>
        <w:tc>
          <w:tcPr>
            <w:tcW w:w="48" w:type="dxa"/>
            <w:tcBorders>
              <w:top w:val="nil"/>
              <w:left w:val="nil"/>
              <w:bottom w:val="nil"/>
              <w:right w:val="nil"/>
            </w:tcBorders>
            <w:shd w:val="clear" w:color="auto" w:fill="auto"/>
            <w:noWrap/>
            <w:vAlign w:val="bottom"/>
            <w:hideMark/>
          </w:tcPr>
          <w:p w14:paraId="7859EF6B" w14:textId="77777777" w:rsidR="00190035" w:rsidRPr="00190035" w:rsidRDefault="00190035" w:rsidP="00190035">
            <w:pPr>
              <w:jc w:val="right"/>
              <w:rPr>
                <w:rFonts w:cs="Arial"/>
                <w:color w:val="000000"/>
                <w:sz w:val="18"/>
                <w:szCs w:val="18"/>
              </w:rPr>
            </w:pPr>
          </w:p>
        </w:tc>
        <w:tc>
          <w:tcPr>
            <w:tcW w:w="2335" w:type="dxa"/>
            <w:tcBorders>
              <w:top w:val="nil"/>
              <w:left w:val="nil"/>
              <w:bottom w:val="nil"/>
              <w:right w:val="nil"/>
            </w:tcBorders>
            <w:shd w:val="clear" w:color="auto" w:fill="auto"/>
            <w:noWrap/>
            <w:vAlign w:val="center"/>
            <w:hideMark/>
          </w:tcPr>
          <w:p w14:paraId="2D42DB1A" w14:textId="77777777" w:rsidR="00190035" w:rsidRPr="00190035" w:rsidRDefault="00190035" w:rsidP="00190035">
            <w:pPr>
              <w:rPr>
                <w:rFonts w:cs="Arial"/>
                <w:b/>
                <w:bCs/>
                <w:color w:val="000000"/>
                <w:sz w:val="18"/>
                <w:szCs w:val="18"/>
              </w:rPr>
            </w:pPr>
            <w:r w:rsidRPr="00190035">
              <w:rPr>
                <w:rFonts w:cs="Arial"/>
                <w:b/>
                <w:bCs/>
                <w:color w:val="000000"/>
                <w:sz w:val="18"/>
                <w:szCs w:val="18"/>
              </w:rPr>
              <w:t xml:space="preserve">Amps </w:t>
            </w:r>
          </w:p>
        </w:tc>
      </w:tr>
      <w:tr w:rsidR="00190035" w:rsidRPr="00190035" w14:paraId="5A575F09" w14:textId="77777777" w:rsidTr="00190035">
        <w:trPr>
          <w:trHeight w:val="315"/>
        </w:trPr>
        <w:tc>
          <w:tcPr>
            <w:tcW w:w="826" w:type="dxa"/>
            <w:tcBorders>
              <w:top w:val="nil"/>
              <w:left w:val="nil"/>
              <w:bottom w:val="nil"/>
              <w:right w:val="nil"/>
            </w:tcBorders>
            <w:shd w:val="clear" w:color="auto" w:fill="auto"/>
            <w:noWrap/>
            <w:vAlign w:val="bottom"/>
            <w:hideMark/>
          </w:tcPr>
          <w:p w14:paraId="336CBDF5" w14:textId="77777777" w:rsidR="00190035" w:rsidRPr="00190035" w:rsidRDefault="00190035" w:rsidP="00190035">
            <w:pPr>
              <w:rPr>
                <w:rFonts w:cs="Arial"/>
                <w:b/>
                <w:bCs/>
                <w:color w:val="000000"/>
                <w:sz w:val="18"/>
                <w:szCs w:val="18"/>
              </w:rPr>
            </w:pPr>
          </w:p>
        </w:tc>
        <w:tc>
          <w:tcPr>
            <w:tcW w:w="835" w:type="dxa"/>
            <w:tcBorders>
              <w:top w:val="nil"/>
              <w:left w:val="nil"/>
              <w:bottom w:val="nil"/>
              <w:right w:val="nil"/>
            </w:tcBorders>
            <w:shd w:val="clear" w:color="auto" w:fill="auto"/>
            <w:noWrap/>
            <w:vAlign w:val="bottom"/>
            <w:hideMark/>
          </w:tcPr>
          <w:p w14:paraId="6DC02144" w14:textId="77777777" w:rsidR="00190035" w:rsidRPr="00190035" w:rsidRDefault="00190035" w:rsidP="00190035">
            <w:pPr>
              <w:rPr>
                <w:rFonts w:ascii="Times New Roman" w:hAnsi="Times New Roman"/>
                <w:szCs w:val="20"/>
              </w:rPr>
            </w:pPr>
          </w:p>
        </w:tc>
        <w:tc>
          <w:tcPr>
            <w:tcW w:w="827" w:type="dxa"/>
            <w:tcBorders>
              <w:top w:val="nil"/>
              <w:left w:val="nil"/>
              <w:bottom w:val="nil"/>
              <w:right w:val="nil"/>
            </w:tcBorders>
            <w:shd w:val="clear" w:color="auto" w:fill="auto"/>
            <w:noWrap/>
            <w:vAlign w:val="bottom"/>
            <w:hideMark/>
          </w:tcPr>
          <w:p w14:paraId="7EC90F8E" w14:textId="77777777" w:rsidR="00190035" w:rsidRPr="00190035" w:rsidRDefault="00190035" w:rsidP="00190035">
            <w:pPr>
              <w:rPr>
                <w:rFonts w:ascii="Times New Roman" w:hAnsi="Times New Roman"/>
                <w:szCs w:val="20"/>
              </w:rPr>
            </w:pPr>
          </w:p>
        </w:tc>
        <w:tc>
          <w:tcPr>
            <w:tcW w:w="1959" w:type="dxa"/>
            <w:tcBorders>
              <w:top w:val="nil"/>
              <w:left w:val="nil"/>
              <w:bottom w:val="nil"/>
              <w:right w:val="nil"/>
            </w:tcBorders>
            <w:shd w:val="clear" w:color="auto" w:fill="auto"/>
            <w:noWrap/>
            <w:vAlign w:val="bottom"/>
            <w:hideMark/>
          </w:tcPr>
          <w:p w14:paraId="0266C37C" w14:textId="77777777" w:rsidR="00190035" w:rsidRPr="00190035" w:rsidRDefault="00190035" w:rsidP="00190035">
            <w:pPr>
              <w:rPr>
                <w:rFonts w:ascii="Times New Roman" w:hAnsi="Times New Roman"/>
                <w:szCs w:val="20"/>
              </w:rPr>
            </w:pPr>
          </w:p>
        </w:tc>
        <w:tc>
          <w:tcPr>
            <w:tcW w:w="1014" w:type="dxa"/>
            <w:tcBorders>
              <w:top w:val="nil"/>
              <w:left w:val="nil"/>
              <w:bottom w:val="nil"/>
              <w:right w:val="nil"/>
            </w:tcBorders>
            <w:shd w:val="clear" w:color="auto" w:fill="auto"/>
            <w:noWrap/>
            <w:vAlign w:val="bottom"/>
            <w:hideMark/>
          </w:tcPr>
          <w:p w14:paraId="3B661A21" w14:textId="77777777" w:rsidR="00190035" w:rsidRPr="00190035" w:rsidRDefault="00190035" w:rsidP="00190035">
            <w:pPr>
              <w:rPr>
                <w:rFonts w:ascii="Times New Roman" w:hAnsi="Times New Roman"/>
                <w:szCs w:val="20"/>
              </w:rPr>
            </w:pPr>
          </w:p>
        </w:tc>
        <w:tc>
          <w:tcPr>
            <w:tcW w:w="1182" w:type="dxa"/>
            <w:tcBorders>
              <w:top w:val="nil"/>
              <w:left w:val="nil"/>
              <w:bottom w:val="nil"/>
              <w:right w:val="nil"/>
            </w:tcBorders>
            <w:shd w:val="clear" w:color="auto" w:fill="auto"/>
            <w:noWrap/>
            <w:vAlign w:val="bottom"/>
            <w:hideMark/>
          </w:tcPr>
          <w:p w14:paraId="570532AA" w14:textId="77777777" w:rsidR="00190035" w:rsidRPr="00190035" w:rsidRDefault="00190035" w:rsidP="00190035">
            <w:pPr>
              <w:rPr>
                <w:rFonts w:ascii="Times New Roman" w:hAnsi="Times New Roman"/>
                <w:szCs w:val="20"/>
              </w:rPr>
            </w:pPr>
          </w:p>
        </w:tc>
        <w:tc>
          <w:tcPr>
            <w:tcW w:w="48" w:type="dxa"/>
            <w:tcBorders>
              <w:top w:val="nil"/>
              <w:left w:val="nil"/>
              <w:bottom w:val="nil"/>
              <w:right w:val="nil"/>
            </w:tcBorders>
            <w:shd w:val="clear" w:color="auto" w:fill="auto"/>
            <w:noWrap/>
            <w:vAlign w:val="bottom"/>
            <w:hideMark/>
          </w:tcPr>
          <w:p w14:paraId="7D7589F5" w14:textId="77777777" w:rsidR="00190035" w:rsidRPr="00190035" w:rsidRDefault="00190035" w:rsidP="00190035">
            <w:pPr>
              <w:rPr>
                <w:rFonts w:ascii="Times New Roman" w:hAnsi="Times New Roman"/>
                <w:szCs w:val="20"/>
              </w:rPr>
            </w:pPr>
          </w:p>
        </w:tc>
        <w:tc>
          <w:tcPr>
            <w:tcW w:w="2335" w:type="dxa"/>
            <w:tcBorders>
              <w:top w:val="nil"/>
              <w:left w:val="nil"/>
              <w:bottom w:val="nil"/>
              <w:right w:val="nil"/>
            </w:tcBorders>
            <w:shd w:val="clear" w:color="auto" w:fill="auto"/>
            <w:noWrap/>
            <w:vAlign w:val="bottom"/>
            <w:hideMark/>
          </w:tcPr>
          <w:p w14:paraId="213A72EB" w14:textId="77777777" w:rsidR="00190035" w:rsidRPr="00190035" w:rsidRDefault="00190035" w:rsidP="00190035">
            <w:pPr>
              <w:rPr>
                <w:rFonts w:ascii="Times New Roman" w:hAnsi="Times New Roman"/>
                <w:szCs w:val="20"/>
              </w:rPr>
            </w:pPr>
          </w:p>
        </w:tc>
      </w:tr>
      <w:tr w:rsidR="00190035" w:rsidRPr="00190035" w14:paraId="4AFB3B4A" w14:textId="77777777" w:rsidTr="00190035">
        <w:trPr>
          <w:trHeight w:val="315"/>
        </w:trPr>
        <w:tc>
          <w:tcPr>
            <w:tcW w:w="826" w:type="dxa"/>
            <w:tcBorders>
              <w:top w:val="nil"/>
              <w:left w:val="nil"/>
              <w:bottom w:val="nil"/>
              <w:right w:val="nil"/>
            </w:tcBorders>
            <w:shd w:val="clear" w:color="auto" w:fill="auto"/>
            <w:noWrap/>
            <w:vAlign w:val="center"/>
            <w:hideMark/>
          </w:tcPr>
          <w:p w14:paraId="64E5C8EA" w14:textId="77777777" w:rsidR="00190035" w:rsidRPr="00190035" w:rsidRDefault="00190035" w:rsidP="00190035">
            <w:pPr>
              <w:rPr>
                <w:rFonts w:ascii="Times New Roman" w:hAnsi="Times New Roman"/>
                <w:szCs w:val="20"/>
              </w:rPr>
            </w:pPr>
          </w:p>
        </w:tc>
        <w:tc>
          <w:tcPr>
            <w:tcW w:w="835" w:type="dxa"/>
            <w:tcBorders>
              <w:top w:val="nil"/>
              <w:left w:val="nil"/>
              <w:bottom w:val="nil"/>
              <w:right w:val="nil"/>
            </w:tcBorders>
            <w:shd w:val="clear" w:color="auto" w:fill="auto"/>
            <w:noWrap/>
            <w:vAlign w:val="bottom"/>
            <w:hideMark/>
          </w:tcPr>
          <w:p w14:paraId="5E59A162" w14:textId="77777777" w:rsidR="00190035" w:rsidRPr="00190035" w:rsidRDefault="00190035" w:rsidP="00190035">
            <w:pPr>
              <w:rPr>
                <w:rFonts w:ascii="Times New Roman" w:hAnsi="Times New Roman"/>
                <w:szCs w:val="20"/>
              </w:rPr>
            </w:pPr>
          </w:p>
        </w:tc>
        <w:tc>
          <w:tcPr>
            <w:tcW w:w="827" w:type="dxa"/>
            <w:tcBorders>
              <w:top w:val="nil"/>
              <w:left w:val="nil"/>
              <w:bottom w:val="nil"/>
              <w:right w:val="nil"/>
            </w:tcBorders>
            <w:shd w:val="clear" w:color="auto" w:fill="auto"/>
            <w:noWrap/>
            <w:vAlign w:val="bottom"/>
            <w:hideMark/>
          </w:tcPr>
          <w:p w14:paraId="2F91076A" w14:textId="77777777" w:rsidR="00190035" w:rsidRPr="00190035" w:rsidRDefault="00190035" w:rsidP="00190035">
            <w:pPr>
              <w:rPr>
                <w:rFonts w:ascii="Times New Roman" w:hAnsi="Times New Roman"/>
                <w:szCs w:val="20"/>
              </w:rPr>
            </w:pPr>
          </w:p>
        </w:tc>
        <w:tc>
          <w:tcPr>
            <w:tcW w:w="1959" w:type="dxa"/>
            <w:tcBorders>
              <w:top w:val="single" w:sz="8" w:space="0" w:color="auto"/>
              <w:left w:val="single" w:sz="8" w:space="0" w:color="auto"/>
              <w:bottom w:val="nil"/>
              <w:right w:val="nil"/>
            </w:tcBorders>
            <w:shd w:val="clear" w:color="000000" w:fill="D9D9D9"/>
            <w:noWrap/>
            <w:vAlign w:val="center"/>
            <w:hideMark/>
          </w:tcPr>
          <w:p w14:paraId="69D64D0A" w14:textId="77777777" w:rsidR="00190035" w:rsidRPr="00190035" w:rsidRDefault="00190035" w:rsidP="00190035">
            <w:pPr>
              <w:jc w:val="center"/>
              <w:rPr>
                <w:rFonts w:cs="Arial"/>
                <w:b/>
                <w:bCs/>
                <w:color w:val="FF0000"/>
                <w:sz w:val="18"/>
                <w:szCs w:val="18"/>
              </w:rPr>
            </w:pPr>
            <w:r w:rsidRPr="00190035">
              <w:rPr>
                <w:rFonts w:cs="Arial"/>
                <w:b/>
                <w:bCs/>
                <w:color w:val="FF0000"/>
                <w:sz w:val="18"/>
                <w:szCs w:val="18"/>
              </w:rPr>
              <w:t>Red</w:t>
            </w:r>
          </w:p>
        </w:tc>
        <w:tc>
          <w:tcPr>
            <w:tcW w:w="1014" w:type="dxa"/>
            <w:tcBorders>
              <w:top w:val="single" w:sz="8" w:space="0" w:color="auto"/>
              <w:left w:val="nil"/>
              <w:bottom w:val="nil"/>
              <w:right w:val="nil"/>
            </w:tcBorders>
            <w:shd w:val="clear" w:color="000000" w:fill="D9D9D9"/>
            <w:noWrap/>
            <w:vAlign w:val="center"/>
            <w:hideMark/>
          </w:tcPr>
          <w:p w14:paraId="5D56692C" w14:textId="77777777" w:rsidR="00190035" w:rsidRPr="00190035" w:rsidRDefault="00190035" w:rsidP="00190035">
            <w:pPr>
              <w:jc w:val="center"/>
              <w:rPr>
                <w:rFonts w:cs="Arial"/>
                <w:b/>
                <w:bCs/>
                <w:color w:val="FFFFFF"/>
                <w:sz w:val="18"/>
                <w:szCs w:val="18"/>
              </w:rPr>
            </w:pPr>
            <w:r w:rsidRPr="00190035">
              <w:rPr>
                <w:rFonts w:cs="Arial"/>
                <w:b/>
                <w:bCs/>
                <w:color w:val="FFFFFF"/>
                <w:sz w:val="18"/>
                <w:szCs w:val="18"/>
              </w:rPr>
              <w:t>White</w:t>
            </w:r>
          </w:p>
        </w:tc>
        <w:tc>
          <w:tcPr>
            <w:tcW w:w="1182" w:type="dxa"/>
            <w:tcBorders>
              <w:top w:val="single" w:sz="8" w:space="0" w:color="auto"/>
              <w:left w:val="nil"/>
              <w:bottom w:val="nil"/>
              <w:right w:val="single" w:sz="8" w:space="0" w:color="auto"/>
            </w:tcBorders>
            <w:shd w:val="clear" w:color="000000" w:fill="D9D9D9"/>
            <w:noWrap/>
            <w:vAlign w:val="center"/>
            <w:hideMark/>
          </w:tcPr>
          <w:p w14:paraId="570DB671" w14:textId="77777777" w:rsidR="00190035" w:rsidRPr="00190035" w:rsidRDefault="00190035" w:rsidP="00190035">
            <w:pPr>
              <w:jc w:val="center"/>
              <w:rPr>
                <w:rFonts w:cs="Arial"/>
                <w:b/>
                <w:bCs/>
                <w:color w:val="4472C4"/>
                <w:sz w:val="18"/>
                <w:szCs w:val="18"/>
              </w:rPr>
            </w:pPr>
            <w:r w:rsidRPr="00190035">
              <w:rPr>
                <w:rFonts w:cs="Arial"/>
                <w:b/>
                <w:bCs/>
                <w:color w:val="4472C4"/>
                <w:sz w:val="18"/>
                <w:szCs w:val="18"/>
              </w:rPr>
              <w:t>Blue</w:t>
            </w:r>
          </w:p>
        </w:tc>
        <w:tc>
          <w:tcPr>
            <w:tcW w:w="48" w:type="dxa"/>
            <w:tcBorders>
              <w:top w:val="nil"/>
              <w:left w:val="nil"/>
              <w:bottom w:val="nil"/>
              <w:right w:val="nil"/>
            </w:tcBorders>
            <w:shd w:val="clear" w:color="auto" w:fill="auto"/>
            <w:noWrap/>
            <w:vAlign w:val="bottom"/>
            <w:hideMark/>
          </w:tcPr>
          <w:p w14:paraId="441CF7C0" w14:textId="77777777" w:rsidR="00190035" w:rsidRPr="00190035" w:rsidRDefault="00190035" w:rsidP="00190035">
            <w:pPr>
              <w:jc w:val="center"/>
              <w:rPr>
                <w:rFonts w:cs="Arial"/>
                <w:b/>
                <w:bCs/>
                <w:color w:val="4472C4"/>
                <w:sz w:val="18"/>
                <w:szCs w:val="18"/>
              </w:rPr>
            </w:pPr>
          </w:p>
        </w:tc>
        <w:tc>
          <w:tcPr>
            <w:tcW w:w="233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6594D67" w14:textId="77777777" w:rsidR="00190035" w:rsidRPr="00190035" w:rsidRDefault="00190035" w:rsidP="00190035">
            <w:pPr>
              <w:rPr>
                <w:rFonts w:cs="Arial"/>
                <w:b/>
                <w:bCs/>
                <w:color w:val="000000"/>
                <w:sz w:val="18"/>
                <w:szCs w:val="18"/>
              </w:rPr>
            </w:pPr>
            <w:r w:rsidRPr="00190035">
              <w:rPr>
                <w:rFonts w:cs="Arial"/>
                <w:b/>
                <w:bCs/>
                <w:color w:val="000000"/>
                <w:sz w:val="18"/>
                <w:szCs w:val="18"/>
              </w:rPr>
              <w:t>NOTES</w:t>
            </w:r>
          </w:p>
        </w:tc>
      </w:tr>
      <w:tr w:rsidR="00190035" w:rsidRPr="00190035" w14:paraId="4329A4CF" w14:textId="77777777" w:rsidTr="00190035">
        <w:trPr>
          <w:trHeight w:val="315"/>
        </w:trPr>
        <w:tc>
          <w:tcPr>
            <w:tcW w:w="826" w:type="dxa"/>
            <w:tcBorders>
              <w:top w:val="nil"/>
              <w:left w:val="nil"/>
              <w:bottom w:val="nil"/>
              <w:right w:val="nil"/>
            </w:tcBorders>
            <w:shd w:val="clear" w:color="auto" w:fill="auto"/>
            <w:noWrap/>
            <w:vAlign w:val="bottom"/>
            <w:hideMark/>
          </w:tcPr>
          <w:p w14:paraId="231E5BAE" w14:textId="77777777" w:rsidR="00190035" w:rsidRPr="00190035" w:rsidRDefault="00190035" w:rsidP="00190035">
            <w:pPr>
              <w:rPr>
                <w:rFonts w:cs="Arial"/>
                <w:b/>
                <w:bCs/>
                <w:color w:val="000000"/>
                <w:sz w:val="18"/>
                <w:szCs w:val="18"/>
              </w:rPr>
            </w:pPr>
          </w:p>
        </w:tc>
        <w:tc>
          <w:tcPr>
            <w:tcW w:w="1662" w:type="dxa"/>
            <w:gridSpan w:val="2"/>
            <w:tcBorders>
              <w:top w:val="nil"/>
              <w:left w:val="nil"/>
              <w:bottom w:val="nil"/>
              <w:right w:val="single" w:sz="8" w:space="0" w:color="000000"/>
            </w:tcBorders>
            <w:shd w:val="clear" w:color="auto" w:fill="auto"/>
            <w:noWrap/>
            <w:vAlign w:val="center"/>
            <w:hideMark/>
          </w:tcPr>
          <w:p w14:paraId="5EAFD4DC" w14:textId="77777777" w:rsidR="00190035" w:rsidRPr="00190035" w:rsidRDefault="00190035" w:rsidP="00190035">
            <w:pPr>
              <w:rPr>
                <w:rFonts w:cs="Arial"/>
                <w:color w:val="000000"/>
                <w:sz w:val="18"/>
                <w:szCs w:val="18"/>
              </w:rPr>
            </w:pPr>
            <w:r w:rsidRPr="00190035">
              <w:rPr>
                <w:rFonts w:cs="Arial"/>
                <w:color w:val="000000"/>
                <w:sz w:val="18"/>
                <w:szCs w:val="18"/>
              </w:rPr>
              <w:t>General Power</w:t>
            </w:r>
          </w:p>
        </w:tc>
        <w:tc>
          <w:tcPr>
            <w:tcW w:w="1959" w:type="dxa"/>
            <w:tcBorders>
              <w:top w:val="single" w:sz="8" w:space="0" w:color="auto"/>
              <w:left w:val="nil"/>
              <w:bottom w:val="single" w:sz="8" w:space="0" w:color="auto"/>
              <w:right w:val="single" w:sz="8" w:space="0" w:color="auto"/>
            </w:tcBorders>
            <w:shd w:val="clear" w:color="auto" w:fill="auto"/>
            <w:noWrap/>
            <w:vAlign w:val="center"/>
            <w:hideMark/>
          </w:tcPr>
          <w:p w14:paraId="1A85F409" w14:textId="77777777" w:rsidR="00190035" w:rsidRPr="00190035" w:rsidRDefault="00190035" w:rsidP="00190035">
            <w:pPr>
              <w:jc w:val="right"/>
              <w:rPr>
                <w:rFonts w:cs="Arial"/>
                <w:color w:val="000000"/>
                <w:sz w:val="18"/>
                <w:szCs w:val="18"/>
              </w:rPr>
            </w:pPr>
            <w:r w:rsidRPr="00190035">
              <w:rPr>
                <w:rFonts w:cs="Arial"/>
                <w:color w:val="000000"/>
                <w:sz w:val="18"/>
                <w:szCs w:val="18"/>
              </w:rPr>
              <w:t>5.6</w:t>
            </w:r>
          </w:p>
        </w:tc>
        <w:tc>
          <w:tcPr>
            <w:tcW w:w="1014" w:type="dxa"/>
            <w:tcBorders>
              <w:top w:val="single" w:sz="8" w:space="0" w:color="auto"/>
              <w:left w:val="nil"/>
              <w:bottom w:val="single" w:sz="8" w:space="0" w:color="auto"/>
              <w:right w:val="single" w:sz="8" w:space="0" w:color="auto"/>
            </w:tcBorders>
            <w:shd w:val="clear" w:color="auto" w:fill="auto"/>
            <w:noWrap/>
            <w:vAlign w:val="center"/>
            <w:hideMark/>
          </w:tcPr>
          <w:p w14:paraId="1FEFB744" w14:textId="77777777" w:rsidR="00190035" w:rsidRPr="00190035" w:rsidRDefault="00190035" w:rsidP="00190035">
            <w:pPr>
              <w:jc w:val="right"/>
              <w:rPr>
                <w:rFonts w:cs="Arial"/>
                <w:color w:val="000000"/>
                <w:sz w:val="18"/>
                <w:szCs w:val="18"/>
              </w:rPr>
            </w:pPr>
            <w:r w:rsidRPr="00190035">
              <w:rPr>
                <w:rFonts w:cs="Arial"/>
                <w:color w:val="000000"/>
                <w:sz w:val="18"/>
                <w:szCs w:val="18"/>
              </w:rPr>
              <w:t>5.6</w:t>
            </w:r>
          </w:p>
        </w:tc>
        <w:tc>
          <w:tcPr>
            <w:tcW w:w="1182" w:type="dxa"/>
            <w:tcBorders>
              <w:top w:val="single" w:sz="8" w:space="0" w:color="auto"/>
              <w:left w:val="nil"/>
              <w:bottom w:val="single" w:sz="8" w:space="0" w:color="auto"/>
              <w:right w:val="single" w:sz="8" w:space="0" w:color="auto"/>
            </w:tcBorders>
            <w:shd w:val="clear" w:color="auto" w:fill="auto"/>
            <w:noWrap/>
            <w:vAlign w:val="center"/>
            <w:hideMark/>
          </w:tcPr>
          <w:p w14:paraId="4A5675CF" w14:textId="77777777" w:rsidR="00190035" w:rsidRPr="00190035" w:rsidRDefault="00190035" w:rsidP="00190035">
            <w:pPr>
              <w:jc w:val="right"/>
              <w:rPr>
                <w:rFonts w:cs="Arial"/>
                <w:color w:val="000000"/>
                <w:sz w:val="18"/>
                <w:szCs w:val="18"/>
              </w:rPr>
            </w:pPr>
            <w:r w:rsidRPr="00190035">
              <w:rPr>
                <w:rFonts w:cs="Arial"/>
                <w:color w:val="000000"/>
                <w:sz w:val="18"/>
                <w:szCs w:val="18"/>
              </w:rPr>
              <w:t>5.6</w:t>
            </w:r>
          </w:p>
        </w:tc>
        <w:tc>
          <w:tcPr>
            <w:tcW w:w="48" w:type="dxa"/>
            <w:tcBorders>
              <w:top w:val="nil"/>
              <w:left w:val="nil"/>
              <w:bottom w:val="nil"/>
              <w:right w:val="nil"/>
            </w:tcBorders>
            <w:shd w:val="clear" w:color="auto" w:fill="auto"/>
            <w:noWrap/>
            <w:vAlign w:val="bottom"/>
            <w:hideMark/>
          </w:tcPr>
          <w:p w14:paraId="71F25253" w14:textId="77777777" w:rsidR="00190035" w:rsidRPr="00190035" w:rsidRDefault="00190035" w:rsidP="00190035">
            <w:pPr>
              <w:jc w:val="right"/>
              <w:rPr>
                <w:rFonts w:cs="Arial"/>
                <w:color w:val="000000"/>
                <w:sz w:val="18"/>
                <w:szCs w:val="18"/>
              </w:rPr>
            </w:pPr>
          </w:p>
        </w:tc>
        <w:tc>
          <w:tcPr>
            <w:tcW w:w="2335" w:type="dxa"/>
            <w:tcBorders>
              <w:top w:val="nil"/>
              <w:left w:val="single" w:sz="8" w:space="0" w:color="auto"/>
              <w:bottom w:val="single" w:sz="8" w:space="0" w:color="auto"/>
              <w:right w:val="single" w:sz="8" w:space="0" w:color="auto"/>
            </w:tcBorders>
            <w:shd w:val="clear" w:color="auto" w:fill="auto"/>
            <w:noWrap/>
            <w:vAlign w:val="center"/>
            <w:hideMark/>
          </w:tcPr>
          <w:p w14:paraId="784D28F8" w14:textId="77777777" w:rsidR="00190035" w:rsidRPr="00190035" w:rsidRDefault="00190035" w:rsidP="00190035">
            <w:pPr>
              <w:rPr>
                <w:rFonts w:cs="Arial"/>
                <w:color w:val="000000"/>
                <w:sz w:val="18"/>
                <w:szCs w:val="18"/>
              </w:rPr>
            </w:pPr>
            <w:r w:rsidRPr="00190035">
              <w:rPr>
                <w:rFonts w:cs="Arial"/>
                <w:color w:val="000000"/>
                <w:sz w:val="18"/>
                <w:szCs w:val="18"/>
              </w:rPr>
              <w:t>As per table C3 AS3000</w:t>
            </w:r>
          </w:p>
        </w:tc>
      </w:tr>
      <w:tr w:rsidR="00190035" w:rsidRPr="00190035" w14:paraId="33DE1F89" w14:textId="77777777" w:rsidTr="00190035">
        <w:trPr>
          <w:trHeight w:val="315"/>
        </w:trPr>
        <w:tc>
          <w:tcPr>
            <w:tcW w:w="826" w:type="dxa"/>
            <w:tcBorders>
              <w:top w:val="nil"/>
              <w:left w:val="nil"/>
              <w:bottom w:val="nil"/>
              <w:right w:val="nil"/>
            </w:tcBorders>
            <w:shd w:val="clear" w:color="auto" w:fill="auto"/>
            <w:noWrap/>
            <w:vAlign w:val="bottom"/>
            <w:hideMark/>
          </w:tcPr>
          <w:p w14:paraId="2FA476A3" w14:textId="77777777" w:rsidR="00190035" w:rsidRPr="00190035" w:rsidRDefault="00190035" w:rsidP="00190035">
            <w:pPr>
              <w:rPr>
                <w:rFonts w:cs="Arial"/>
                <w:color w:val="000000"/>
                <w:sz w:val="18"/>
                <w:szCs w:val="18"/>
              </w:rPr>
            </w:pPr>
          </w:p>
        </w:tc>
        <w:tc>
          <w:tcPr>
            <w:tcW w:w="1662" w:type="dxa"/>
            <w:gridSpan w:val="2"/>
            <w:tcBorders>
              <w:top w:val="nil"/>
              <w:left w:val="nil"/>
              <w:bottom w:val="nil"/>
              <w:right w:val="single" w:sz="8" w:space="0" w:color="000000"/>
            </w:tcBorders>
            <w:shd w:val="clear" w:color="auto" w:fill="auto"/>
            <w:noWrap/>
            <w:vAlign w:val="center"/>
            <w:hideMark/>
          </w:tcPr>
          <w:p w14:paraId="53681219" w14:textId="77777777" w:rsidR="00190035" w:rsidRPr="00190035" w:rsidRDefault="00190035" w:rsidP="00190035">
            <w:pPr>
              <w:rPr>
                <w:rFonts w:cs="Arial"/>
                <w:color w:val="000000"/>
                <w:sz w:val="18"/>
                <w:szCs w:val="18"/>
              </w:rPr>
            </w:pPr>
            <w:r w:rsidRPr="00190035">
              <w:rPr>
                <w:rFonts w:cs="Arial"/>
                <w:color w:val="000000"/>
                <w:sz w:val="18"/>
                <w:szCs w:val="18"/>
              </w:rPr>
              <w:t>General Lighting</w:t>
            </w:r>
          </w:p>
        </w:tc>
        <w:tc>
          <w:tcPr>
            <w:tcW w:w="1959" w:type="dxa"/>
            <w:tcBorders>
              <w:top w:val="nil"/>
              <w:left w:val="nil"/>
              <w:bottom w:val="single" w:sz="8" w:space="0" w:color="auto"/>
              <w:right w:val="single" w:sz="8" w:space="0" w:color="auto"/>
            </w:tcBorders>
            <w:shd w:val="clear" w:color="auto" w:fill="auto"/>
            <w:noWrap/>
            <w:vAlign w:val="center"/>
            <w:hideMark/>
          </w:tcPr>
          <w:p w14:paraId="5A8B1C7A" w14:textId="77777777" w:rsidR="00190035" w:rsidRPr="00190035" w:rsidRDefault="00190035" w:rsidP="00190035">
            <w:pPr>
              <w:jc w:val="right"/>
              <w:rPr>
                <w:rFonts w:cs="Arial"/>
                <w:color w:val="000000"/>
                <w:sz w:val="18"/>
                <w:szCs w:val="18"/>
              </w:rPr>
            </w:pPr>
            <w:r w:rsidRPr="00190035">
              <w:rPr>
                <w:rFonts w:cs="Arial"/>
                <w:color w:val="000000"/>
                <w:sz w:val="18"/>
                <w:szCs w:val="18"/>
              </w:rPr>
              <w:t>5.6</w:t>
            </w:r>
          </w:p>
        </w:tc>
        <w:tc>
          <w:tcPr>
            <w:tcW w:w="1014" w:type="dxa"/>
            <w:tcBorders>
              <w:top w:val="nil"/>
              <w:left w:val="nil"/>
              <w:bottom w:val="single" w:sz="8" w:space="0" w:color="auto"/>
              <w:right w:val="single" w:sz="8" w:space="0" w:color="auto"/>
            </w:tcBorders>
            <w:shd w:val="clear" w:color="auto" w:fill="auto"/>
            <w:noWrap/>
            <w:vAlign w:val="center"/>
            <w:hideMark/>
          </w:tcPr>
          <w:p w14:paraId="25D05488" w14:textId="77777777" w:rsidR="00190035" w:rsidRPr="00190035" w:rsidRDefault="00190035" w:rsidP="00190035">
            <w:pPr>
              <w:jc w:val="right"/>
              <w:rPr>
                <w:rFonts w:cs="Arial"/>
                <w:color w:val="000000"/>
                <w:sz w:val="18"/>
                <w:szCs w:val="18"/>
              </w:rPr>
            </w:pPr>
            <w:r w:rsidRPr="00190035">
              <w:rPr>
                <w:rFonts w:cs="Arial"/>
                <w:color w:val="000000"/>
                <w:sz w:val="18"/>
                <w:szCs w:val="18"/>
              </w:rPr>
              <w:t>5.6</w:t>
            </w:r>
          </w:p>
        </w:tc>
        <w:tc>
          <w:tcPr>
            <w:tcW w:w="1182" w:type="dxa"/>
            <w:tcBorders>
              <w:top w:val="nil"/>
              <w:left w:val="nil"/>
              <w:bottom w:val="single" w:sz="8" w:space="0" w:color="auto"/>
              <w:right w:val="single" w:sz="8" w:space="0" w:color="auto"/>
            </w:tcBorders>
            <w:shd w:val="clear" w:color="auto" w:fill="auto"/>
            <w:noWrap/>
            <w:vAlign w:val="center"/>
            <w:hideMark/>
          </w:tcPr>
          <w:p w14:paraId="4447A193" w14:textId="77777777" w:rsidR="00190035" w:rsidRPr="00190035" w:rsidRDefault="00190035" w:rsidP="00190035">
            <w:pPr>
              <w:jc w:val="right"/>
              <w:rPr>
                <w:rFonts w:cs="Arial"/>
                <w:color w:val="000000"/>
                <w:sz w:val="18"/>
                <w:szCs w:val="18"/>
              </w:rPr>
            </w:pPr>
            <w:r w:rsidRPr="00190035">
              <w:rPr>
                <w:rFonts w:cs="Arial"/>
                <w:color w:val="000000"/>
                <w:sz w:val="18"/>
                <w:szCs w:val="18"/>
              </w:rPr>
              <w:t>5.6</w:t>
            </w:r>
          </w:p>
        </w:tc>
        <w:tc>
          <w:tcPr>
            <w:tcW w:w="48" w:type="dxa"/>
            <w:tcBorders>
              <w:top w:val="nil"/>
              <w:left w:val="nil"/>
              <w:bottom w:val="nil"/>
              <w:right w:val="nil"/>
            </w:tcBorders>
            <w:shd w:val="clear" w:color="auto" w:fill="auto"/>
            <w:noWrap/>
            <w:vAlign w:val="bottom"/>
            <w:hideMark/>
          </w:tcPr>
          <w:p w14:paraId="0B0E58C6" w14:textId="77777777" w:rsidR="00190035" w:rsidRPr="00190035" w:rsidRDefault="00190035" w:rsidP="00190035">
            <w:pPr>
              <w:jc w:val="right"/>
              <w:rPr>
                <w:rFonts w:cs="Arial"/>
                <w:color w:val="000000"/>
                <w:sz w:val="18"/>
                <w:szCs w:val="18"/>
              </w:rPr>
            </w:pPr>
          </w:p>
        </w:tc>
        <w:tc>
          <w:tcPr>
            <w:tcW w:w="2335" w:type="dxa"/>
            <w:tcBorders>
              <w:top w:val="nil"/>
              <w:left w:val="single" w:sz="8" w:space="0" w:color="auto"/>
              <w:bottom w:val="single" w:sz="8" w:space="0" w:color="auto"/>
              <w:right w:val="single" w:sz="8" w:space="0" w:color="auto"/>
            </w:tcBorders>
            <w:shd w:val="clear" w:color="auto" w:fill="auto"/>
            <w:noWrap/>
            <w:vAlign w:val="center"/>
            <w:hideMark/>
          </w:tcPr>
          <w:p w14:paraId="40706BA3" w14:textId="77777777" w:rsidR="00190035" w:rsidRPr="00190035" w:rsidRDefault="00190035" w:rsidP="00190035">
            <w:pPr>
              <w:rPr>
                <w:rFonts w:cs="Arial"/>
                <w:color w:val="000000"/>
                <w:sz w:val="18"/>
                <w:szCs w:val="18"/>
              </w:rPr>
            </w:pPr>
            <w:r w:rsidRPr="00190035">
              <w:rPr>
                <w:rFonts w:cs="Arial"/>
                <w:color w:val="000000"/>
                <w:sz w:val="18"/>
                <w:szCs w:val="18"/>
              </w:rPr>
              <w:t>As per table C3 AS3000</w:t>
            </w:r>
          </w:p>
        </w:tc>
      </w:tr>
      <w:tr w:rsidR="00190035" w:rsidRPr="00190035" w14:paraId="32F4F0A2" w14:textId="77777777" w:rsidTr="00190035">
        <w:trPr>
          <w:trHeight w:val="315"/>
        </w:trPr>
        <w:tc>
          <w:tcPr>
            <w:tcW w:w="826" w:type="dxa"/>
            <w:tcBorders>
              <w:top w:val="nil"/>
              <w:left w:val="nil"/>
              <w:bottom w:val="nil"/>
              <w:right w:val="nil"/>
            </w:tcBorders>
            <w:shd w:val="clear" w:color="auto" w:fill="auto"/>
            <w:noWrap/>
            <w:vAlign w:val="bottom"/>
            <w:hideMark/>
          </w:tcPr>
          <w:p w14:paraId="6B6CA402" w14:textId="77777777" w:rsidR="00190035" w:rsidRPr="00190035" w:rsidRDefault="00190035" w:rsidP="00190035">
            <w:pPr>
              <w:rPr>
                <w:rFonts w:cs="Arial"/>
                <w:color w:val="000000"/>
                <w:sz w:val="18"/>
                <w:szCs w:val="18"/>
              </w:rPr>
            </w:pPr>
          </w:p>
        </w:tc>
        <w:tc>
          <w:tcPr>
            <w:tcW w:w="1662" w:type="dxa"/>
            <w:gridSpan w:val="2"/>
            <w:tcBorders>
              <w:top w:val="nil"/>
              <w:left w:val="nil"/>
              <w:bottom w:val="nil"/>
              <w:right w:val="nil"/>
            </w:tcBorders>
            <w:shd w:val="clear" w:color="auto" w:fill="auto"/>
            <w:noWrap/>
            <w:vAlign w:val="center"/>
            <w:hideMark/>
          </w:tcPr>
          <w:p w14:paraId="41DCC761" w14:textId="77777777" w:rsidR="00190035" w:rsidRPr="00190035" w:rsidRDefault="00190035" w:rsidP="00190035">
            <w:pPr>
              <w:rPr>
                <w:rFonts w:cs="Arial"/>
                <w:color w:val="000000"/>
                <w:sz w:val="18"/>
                <w:szCs w:val="18"/>
              </w:rPr>
            </w:pPr>
            <w:r w:rsidRPr="00190035">
              <w:rPr>
                <w:rFonts w:cs="Arial"/>
                <w:color w:val="000000"/>
                <w:sz w:val="18"/>
                <w:szCs w:val="18"/>
              </w:rPr>
              <w:t>General Air conditioning</w:t>
            </w:r>
          </w:p>
        </w:tc>
        <w:tc>
          <w:tcPr>
            <w:tcW w:w="1959" w:type="dxa"/>
            <w:tcBorders>
              <w:top w:val="nil"/>
              <w:left w:val="nil"/>
              <w:bottom w:val="single" w:sz="8" w:space="0" w:color="auto"/>
              <w:right w:val="single" w:sz="8" w:space="0" w:color="auto"/>
            </w:tcBorders>
            <w:shd w:val="clear" w:color="auto" w:fill="auto"/>
            <w:noWrap/>
            <w:vAlign w:val="center"/>
            <w:hideMark/>
          </w:tcPr>
          <w:p w14:paraId="4DD9A862" w14:textId="77777777" w:rsidR="00190035" w:rsidRPr="00190035" w:rsidRDefault="00190035" w:rsidP="00190035">
            <w:pPr>
              <w:jc w:val="right"/>
              <w:rPr>
                <w:rFonts w:cs="Arial"/>
                <w:color w:val="000000"/>
                <w:sz w:val="18"/>
                <w:szCs w:val="18"/>
              </w:rPr>
            </w:pPr>
            <w:r w:rsidRPr="00190035">
              <w:rPr>
                <w:rFonts w:cs="Arial"/>
                <w:color w:val="000000"/>
                <w:sz w:val="18"/>
                <w:szCs w:val="18"/>
              </w:rPr>
              <w:t>15</w:t>
            </w:r>
          </w:p>
        </w:tc>
        <w:tc>
          <w:tcPr>
            <w:tcW w:w="1014" w:type="dxa"/>
            <w:tcBorders>
              <w:top w:val="nil"/>
              <w:left w:val="nil"/>
              <w:bottom w:val="single" w:sz="8" w:space="0" w:color="auto"/>
              <w:right w:val="single" w:sz="8" w:space="0" w:color="auto"/>
            </w:tcBorders>
            <w:shd w:val="clear" w:color="auto" w:fill="auto"/>
            <w:noWrap/>
            <w:vAlign w:val="center"/>
            <w:hideMark/>
          </w:tcPr>
          <w:p w14:paraId="321D90C4" w14:textId="77777777" w:rsidR="00190035" w:rsidRPr="00190035" w:rsidRDefault="00190035" w:rsidP="00190035">
            <w:pPr>
              <w:jc w:val="right"/>
              <w:rPr>
                <w:rFonts w:cs="Arial"/>
                <w:color w:val="000000"/>
                <w:sz w:val="18"/>
                <w:szCs w:val="18"/>
              </w:rPr>
            </w:pPr>
            <w:r w:rsidRPr="00190035">
              <w:rPr>
                <w:rFonts w:cs="Arial"/>
                <w:color w:val="000000"/>
                <w:sz w:val="18"/>
                <w:szCs w:val="18"/>
              </w:rPr>
              <w:t>15</w:t>
            </w:r>
          </w:p>
        </w:tc>
        <w:tc>
          <w:tcPr>
            <w:tcW w:w="1182" w:type="dxa"/>
            <w:tcBorders>
              <w:top w:val="nil"/>
              <w:left w:val="nil"/>
              <w:bottom w:val="single" w:sz="8" w:space="0" w:color="auto"/>
              <w:right w:val="single" w:sz="8" w:space="0" w:color="auto"/>
            </w:tcBorders>
            <w:shd w:val="clear" w:color="auto" w:fill="auto"/>
            <w:noWrap/>
            <w:vAlign w:val="center"/>
            <w:hideMark/>
          </w:tcPr>
          <w:p w14:paraId="33478EE3" w14:textId="77777777" w:rsidR="00190035" w:rsidRPr="00190035" w:rsidRDefault="00190035" w:rsidP="00190035">
            <w:pPr>
              <w:jc w:val="right"/>
              <w:rPr>
                <w:rFonts w:cs="Arial"/>
                <w:color w:val="000000"/>
                <w:sz w:val="18"/>
                <w:szCs w:val="18"/>
              </w:rPr>
            </w:pPr>
            <w:r w:rsidRPr="00190035">
              <w:rPr>
                <w:rFonts w:cs="Arial"/>
                <w:color w:val="000000"/>
                <w:sz w:val="18"/>
                <w:szCs w:val="18"/>
              </w:rPr>
              <w:t>15</w:t>
            </w:r>
          </w:p>
        </w:tc>
        <w:tc>
          <w:tcPr>
            <w:tcW w:w="48" w:type="dxa"/>
            <w:tcBorders>
              <w:top w:val="nil"/>
              <w:left w:val="nil"/>
              <w:bottom w:val="nil"/>
              <w:right w:val="nil"/>
            </w:tcBorders>
            <w:shd w:val="clear" w:color="auto" w:fill="auto"/>
            <w:noWrap/>
            <w:vAlign w:val="bottom"/>
            <w:hideMark/>
          </w:tcPr>
          <w:p w14:paraId="5B417294" w14:textId="77777777" w:rsidR="00190035" w:rsidRPr="00190035" w:rsidRDefault="00190035" w:rsidP="00190035">
            <w:pPr>
              <w:jc w:val="right"/>
              <w:rPr>
                <w:rFonts w:cs="Arial"/>
                <w:color w:val="000000"/>
                <w:sz w:val="18"/>
                <w:szCs w:val="18"/>
              </w:rPr>
            </w:pPr>
          </w:p>
        </w:tc>
        <w:tc>
          <w:tcPr>
            <w:tcW w:w="2335" w:type="dxa"/>
            <w:tcBorders>
              <w:top w:val="nil"/>
              <w:left w:val="single" w:sz="8" w:space="0" w:color="auto"/>
              <w:bottom w:val="single" w:sz="8" w:space="0" w:color="auto"/>
              <w:right w:val="single" w:sz="8" w:space="0" w:color="auto"/>
            </w:tcBorders>
            <w:shd w:val="clear" w:color="auto" w:fill="auto"/>
            <w:noWrap/>
            <w:vAlign w:val="center"/>
            <w:hideMark/>
          </w:tcPr>
          <w:p w14:paraId="78D588FB" w14:textId="77777777" w:rsidR="00190035" w:rsidRPr="00190035" w:rsidRDefault="00190035" w:rsidP="00190035">
            <w:pPr>
              <w:rPr>
                <w:rFonts w:cs="Arial"/>
                <w:color w:val="000000"/>
                <w:sz w:val="18"/>
                <w:szCs w:val="18"/>
              </w:rPr>
            </w:pPr>
            <w:r w:rsidRPr="00190035">
              <w:rPr>
                <w:rFonts w:cs="Arial"/>
                <w:color w:val="000000"/>
                <w:sz w:val="18"/>
                <w:szCs w:val="18"/>
              </w:rPr>
              <w:t>As per table C3 AS3000</w:t>
            </w:r>
          </w:p>
        </w:tc>
      </w:tr>
      <w:tr w:rsidR="00190035" w:rsidRPr="00190035" w14:paraId="3584CA62" w14:textId="77777777" w:rsidTr="00190035">
        <w:trPr>
          <w:trHeight w:val="315"/>
        </w:trPr>
        <w:tc>
          <w:tcPr>
            <w:tcW w:w="826" w:type="dxa"/>
            <w:tcBorders>
              <w:top w:val="nil"/>
              <w:left w:val="nil"/>
              <w:bottom w:val="nil"/>
              <w:right w:val="nil"/>
            </w:tcBorders>
            <w:shd w:val="clear" w:color="auto" w:fill="auto"/>
            <w:noWrap/>
            <w:vAlign w:val="bottom"/>
            <w:hideMark/>
          </w:tcPr>
          <w:p w14:paraId="79C03C9B" w14:textId="77777777" w:rsidR="00190035" w:rsidRPr="00190035" w:rsidRDefault="00190035" w:rsidP="00190035">
            <w:pPr>
              <w:rPr>
                <w:rFonts w:cs="Arial"/>
                <w:color w:val="000000"/>
                <w:sz w:val="18"/>
                <w:szCs w:val="18"/>
              </w:rPr>
            </w:pPr>
          </w:p>
        </w:tc>
        <w:tc>
          <w:tcPr>
            <w:tcW w:w="835" w:type="dxa"/>
            <w:tcBorders>
              <w:top w:val="nil"/>
              <w:left w:val="nil"/>
              <w:bottom w:val="nil"/>
              <w:right w:val="nil"/>
            </w:tcBorders>
            <w:shd w:val="clear" w:color="auto" w:fill="auto"/>
            <w:noWrap/>
            <w:vAlign w:val="bottom"/>
            <w:hideMark/>
          </w:tcPr>
          <w:p w14:paraId="5EE20AA1" w14:textId="77777777" w:rsidR="00190035" w:rsidRPr="00190035" w:rsidRDefault="00190035" w:rsidP="00190035">
            <w:pPr>
              <w:rPr>
                <w:rFonts w:ascii="Times New Roman" w:hAnsi="Times New Roman"/>
                <w:szCs w:val="20"/>
              </w:rPr>
            </w:pPr>
          </w:p>
        </w:tc>
        <w:tc>
          <w:tcPr>
            <w:tcW w:w="827" w:type="dxa"/>
            <w:tcBorders>
              <w:top w:val="nil"/>
              <w:left w:val="nil"/>
              <w:bottom w:val="nil"/>
              <w:right w:val="nil"/>
            </w:tcBorders>
            <w:shd w:val="clear" w:color="auto" w:fill="auto"/>
            <w:noWrap/>
            <w:vAlign w:val="bottom"/>
            <w:hideMark/>
          </w:tcPr>
          <w:p w14:paraId="20BEBA4D" w14:textId="77777777" w:rsidR="00190035" w:rsidRPr="00190035" w:rsidRDefault="00190035" w:rsidP="00190035">
            <w:pPr>
              <w:rPr>
                <w:rFonts w:ascii="Times New Roman" w:hAnsi="Times New Roman"/>
                <w:szCs w:val="20"/>
              </w:rPr>
            </w:pPr>
          </w:p>
        </w:tc>
        <w:tc>
          <w:tcPr>
            <w:tcW w:w="1959" w:type="dxa"/>
            <w:tcBorders>
              <w:top w:val="nil"/>
              <w:left w:val="single" w:sz="8" w:space="0" w:color="auto"/>
              <w:bottom w:val="single" w:sz="8" w:space="0" w:color="auto"/>
              <w:right w:val="single" w:sz="8" w:space="0" w:color="auto"/>
            </w:tcBorders>
            <w:shd w:val="clear" w:color="auto" w:fill="auto"/>
            <w:noWrap/>
            <w:vAlign w:val="center"/>
            <w:hideMark/>
          </w:tcPr>
          <w:p w14:paraId="4FFDE075" w14:textId="77777777" w:rsidR="00190035" w:rsidRPr="00190035" w:rsidRDefault="00190035" w:rsidP="00190035">
            <w:pPr>
              <w:rPr>
                <w:rFonts w:cs="Arial"/>
                <w:color w:val="000000"/>
                <w:sz w:val="18"/>
                <w:szCs w:val="18"/>
              </w:rPr>
            </w:pPr>
            <w:r w:rsidRPr="00190035">
              <w:rPr>
                <w:rFonts w:cs="Arial"/>
                <w:color w:val="000000"/>
                <w:sz w:val="18"/>
                <w:szCs w:val="18"/>
              </w:rPr>
              <w:t> </w:t>
            </w:r>
          </w:p>
        </w:tc>
        <w:tc>
          <w:tcPr>
            <w:tcW w:w="1014" w:type="dxa"/>
            <w:tcBorders>
              <w:top w:val="nil"/>
              <w:left w:val="nil"/>
              <w:bottom w:val="single" w:sz="8" w:space="0" w:color="auto"/>
              <w:right w:val="single" w:sz="8" w:space="0" w:color="auto"/>
            </w:tcBorders>
            <w:shd w:val="clear" w:color="auto" w:fill="auto"/>
            <w:noWrap/>
            <w:vAlign w:val="center"/>
            <w:hideMark/>
          </w:tcPr>
          <w:p w14:paraId="5998C317" w14:textId="77777777" w:rsidR="00190035" w:rsidRPr="00190035" w:rsidRDefault="00190035" w:rsidP="00190035">
            <w:pPr>
              <w:rPr>
                <w:rFonts w:cs="Arial"/>
                <w:color w:val="000000"/>
                <w:sz w:val="18"/>
                <w:szCs w:val="18"/>
              </w:rPr>
            </w:pPr>
            <w:r w:rsidRPr="00190035">
              <w:rPr>
                <w:rFonts w:cs="Arial"/>
                <w:color w:val="000000"/>
                <w:sz w:val="18"/>
                <w:szCs w:val="18"/>
              </w:rPr>
              <w:t> </w:t>
            </w:r>
          </w:p>
        </w:tc>
        <w:tc>
          <w:tcPr>
            <w:tcW w:w="1182" w:type="dxa"/>
            <w:tcBorders>
              <w:top w:val="nil"/>
              <w:left w:val="nil"/>
              <w:bottom w:val="single" w:sz="8" w:space="0" w:color="auto"/>
              <w:right w:val="single" w:sz="8" w:space="0" w:color="auto"/>
            </w:tcBorders>
            <w:shd w:val="clear" w:color="auto" w:fill="auto"/>
            <w:noWrap/>
            <w:vAlign w:val="center"/>
            <w:hideMark/>
          </w:tcPr>
          <w:p w14:paraId="54813A59" w14:textId="77777777" w:rsidR="00190035" w:rsidRPr="00190035" w:rsidRDefault="00190035" w:rsidP="00190035">
            <w:pPr>
              <w:rPr>
                <w:rFonts w:cs="Arial"/>
                <w:color w:val="000000"/>
                <w:sz w:val="18"/>
                <w:szCs w:val="18"/>
              </w:rPr>
            </w:pPr>
            <w:r w:rsidRPr="00190035">
              <w:rPr>
                <w:rFonts w:cs="Arial"/>
                <w:color w:val="000000"/>
                <w:sz w:val="18"/>
                <w:szCs w:val="18"/>
              </w:rPr>
              <w:t> </w:t>
            </w:r>
          </w:p>
        </w:tc>
        <w:tc>
          <w:tcPr>
            <w:tcW w:w="48" w:type="dxa"/>
            <w:tcBorders>
              <w:top w:val="nil"/>
              <w:left w:val="nil"/>
              <w:bottom w:val="nil"/>
              <w:right w:val="nil"/>
            </w:tcBorders>
            <w:shd w:val="clear" w:color="auto" w:fill="auto"/>
            <w:noWrap/>
            <w:vAlign w:val="bottom"/>
            <w:hideMark/>
          </w:tcPr>
          <w:p w14:paraId="7CA83EDF" w14:textId="77777777" w:rsidR="00190035" w:rsidRPr="00190035" w:rsidRDefault="00190035" w:rsidP="00190035">
            <w:pPr>
              <w:rPr>
                <w:rFonts w:cs="Arial"/>
                <w:color w:val="000000"/>
                <w:sz w:val="18"/>
                <w:szCs w:val="18"/>
              </w:rPr>
            </w:pPr>
          </w:p>
        </w:tc>
        <w:tc>
          <w:tcPr>
            <w:tcW w:w="2335" w:type="dxa"/>
            <w:tcBorders>
              <w:top w:val="nil"/>
              <w:left w:val="single" w:sz="8" w:space="0" w:color="auto"/>
              <w:bottom w:val="single" w:sz="8" w:space="0" w:color="auto"/>
              <w:right w:val="single" w:sz="8" w:space="0" w:color="auto"/>
            </w:tcBorders>
            <w:shd w:val="clear" w:color="auto" w:fill="auto"/>
            <w:noWrap/>
            <w:vAlign w:val="center"/>
            <w:hideMark/>
          </w:tcPr>
          <w:p w14:paraId="5D80E958" w14:textId="77777777" w:rsidR="00190035" w:rsidRPr="00190035" w:rsidRDefault="00190035" w:rsidP="00190035">
            <w:pPr>
              <w:rPr>
                <w:rFonts w:cs="Arial"/>
                <w:color w:val="000000"/>
                <w:sz w:val="18"/>
                <w:szCs w:val="18"/>
              </w:rPr>
            </w:pPr>
            <w:r w:rsidRPr="00190035">
              <w:rPr>
                <w:rFonts w:cs="Arial"/>
                <w:color w:val="000000"/>
                <w:sz w:val="18"/>
                <w:szCs w:val="18"/>
              </w:rPr>
              <w:t> </w:t>
            </w:r>
          </w:p>
        </w:tc>
      </w:tr>
      <w:tr w:rsidR="00190035" w:rsidRPr="00190035" w14:paraId="667CB235" w14:textId="77777777" w:rsidTr="00190035">
        <w:trPr>
          <w:trHeight w:val="315"/>
        </w:trPr>
        <w:tc>
          <w:tcPr>
            <w:tcW w:w="826" w:type="dxa"/>
            <w:tcBorders>
              <w:top w:val="nil"/>
              <w:left w:val="nil"/>
              <w:bottom w:val="nil"/>
              <w:right w:val="nil"/>
            </w:tcBorders>
            <w:shd w:val="clear" w:color="auto" w:fill="auto"/>
            <w:noWrap/>
            <w:vAlign w:val="bottom"/>
            <w:hideMark/>
          </w:tcPr>
          <w:p w14:paraId="4254DD48" w14:textId="77777777" w:rsidR="00190035" w:rsidRPr="00190035" w:rsidRDefault="00190035" w:rsidP="00190035">
            <w:pPr>
              <w:rPr>
                <w:rFonts w:cs="Arial"/>
                <w:color w:val="000000"/>
                <w:sz w:val="18"/>
                <w:szCs w:val="18"/>
              </w:rPr>
            </w:pPr>
          </w:p>
        </w:tc>
        <w:tc>
          <w:tcPr>
            <w:tcW w:w="1662" w:type="dxa"/>
            <w:gridSpan w:val="2"/>
            <w:tcBorders>
              <w:top w:val="nil"/>
              <w:left w:val="nil"/>
              <w:bottom w:val="nil"/>
              <w:right w:val="single" w:sz="8" w:space="0" w:color="000000"/>
            </w:tcBorders>
            <w:shd w:val="clear" w:color="auto" w:fill="auto"/>
            <w:noWrap/>
            <w:vAlign w:val="center"/>
            <w:hideMark/>
          </w:tcPr>
          <w:p w14:paraId="4CB9D82A" w14:textId="77777777" w:rsidR="00190035" w:rsidRPr="00190035" w:rsidRDefault="00190035" w:rsidP="00190035">
            <w:pPr>
              <w:jc w:val="right"/>
              <w:rPr>
                <w:rFonts w:cs="Arial"/>
                <w:b/>
                <w:bCs/>
                <w:color w:val="000000"/>
                <w:sz w:val="18"/>
                <w:szCs w:val="18"/>
              </w:rPr>
            </w:pPr>
            <w:r w:rsidRPr="00190035">
              <w:rPr>
                <w:rFonts w:cs="Arial"/>
                <w:b/>
                <w:bCs/>
                <w:color w:val="000000"/>
                <w:sz w:val="18"/>
                <w:szCs w:val="18"/>
              </w:rPr>
              <w:t>SUB TOTAL</w:t>
            </w:r>
          </w:p>
        </w:tc>
        <w:tc>
          <w:tcPr>
            <w:tcW w:w="1959" w:type="dxa"/>
            <w:tcBorders>
              <w:top w:val="nil"/>
              <w:left w:val="nil"/>
              <w:bottom w:val="single" w:sz="8" w:space="0" w:color="auto"/>
              <w:right w:val="nil"/>
            </w:tcBorders>
            <w:shd w:val="clear" w:color="000000" w:fill="D9D9D9"/>
            <w:noWrap/>
            <w:vAlign w:val="center"/>
            <w:hideMark/>
          </w:tcPr>
          <w:p w14:paraId="10A6A844" w14:textId="77777777" w:rsidR="00190035" w:rsidRPr="00190035" w:rsidRDefault="00190035" w:rsidP="00190035">
            <w:pPr>
              <w:jc w:val="right"/>
              <w:rPr>
                <w:rFonts w:cs="Arial"/>
                <w:color w:val="000000"/>
                <w:sz w:val="18"/>
                <w:szCs w:val="18"/>
              </w:rPr>
            </w:pPr>
            <w:r w:rsidRPr="00190035">
              <w:rPr>
                <w:rFonts w:cs="Arial"/>
                <w:color w:val="000000"/>
                <w:sz w:val="18"/>
                <w:szCs w:val="18"/>
              </w:rPr>
              <w:t>26.2</w:t>
            </w:r>
          </w:p>
        </w:tc>
        <w:tc>
          <w:tcPr>
            <w:tcW w:w="1014" w:type="dxa"/>
            <w:tcBorders>
              <w:top w:val="nil"/>
              <w:left w:val="nil"/>
              <w:bottom w:val="single" w:sz="8" w:space="0" w:color="auto"/>
              <w:right w:val="nil"/>
            </w:tcBorders>
            <w:shd w:val="clear" w:color="000000" w:fill="D9D9D9"/>
            <w:noWrap/>
            <w:vAlign w:val="center"/>
            <w:hideMark/>
          </w:tcPr>
          <w:p w14:paraId="6491E67B" w14:textId="77777777" w:rsidR="00190035" w:rsidRPr="00190035" w:rsidRDefault="00190035" w:rsidP="00190035">
            <w:pPr>
              <w:jc w:val="right"/>
              <w:rPr>
                <w:rFonts w:cs="Arial"/>
                <w:color w:val="000000"/>
                <w:sz w:val="18"/>
                <w:szCs w:val="18"/>
              </w:rPr>
            </w:pPr>
            <w:r w:rsidRPr="00190035">
              <w:rPr>
                <w:rFonts w:cs="Arial"/>
                <w:color w:val="000000"/>
                <w:sz w:val="18"/>
                <w:szCs w:val="18"/>
              </w:rPr>
              <w:t>26.2</w:t>
            </w:r>
          </w:p>
        </w:tc>
        <w:tc>
          <w:tcPr>
            <w:tcW w:w="1182" w:type="dxa"/>
            <w:tcBorders>
              <w:top w:val="nil"/>
              <w:left w:val="nil"/>
              <w:bottom w:val="single" w:sz="8" w:space="0" w:color="auto"/>
              <w:right w:val="nil"/>
            </w:tcBorders>
            <w:shd w:val="clear" w:color="000000" w:fill="D9D9D9"/>
            <w:noWrap/>
            <w:vAlign w:val="center"/>
            <w:hideMark/>
          </w:tcPr>
          <w:p w14:paraId="4C43FC36" w14:textId="77777777" w:rsidR="00190035" w:rsidRPr="00190035" w:rsidRDefault="00190035" w:rsidP="00190035">
            <w:pPr>
              <w:jc w:val="right"/>
              <w:rPr>
                <w:rFonts w:cs="Arial"/>
                <w:color w:val="000000"/>
                <w:sz w:val="18"/>
                <w:szCs w:val="18"/>
              </w:rPr>
            </w:pPr>
            <w:r w:rsidRPr="00190035">
              <w:rPr>
                <w:rFonts w:cs="Arial"/>
                <w:color w:val="000000"/>
                <w:sz w:val="18"/>
                <w:szCs w:val="18"/>
              </w:rPr>
              <w:t>26.2</w:t>
            </w:r>
          </w:p>
        </w:tc>
        <w:tc>
          <w:tcPr>
            <w:tcW w:w="48" w:type="dxa"/>
            <w:tcBorders>
              <w:top w:val="nil"/>
              <w:left w:val="nil"/>
              <w:bottom w:val="nil"/>
              <w:right w:val="nil"/>
            </w:tcBorders>
            <w:shd w:val="clear" w:color="auto" w:fill="auto"/>
            <w:noWrap/>
            <w:vAlign w:val="bottom"/>
            <w:hideMark/>
          </w:tcPr>
          <w:p w14:paraId="672F834C" w14:textId="77777777" w:rsidR="00190035" w:rsidRPr="00190035" w:rsidRDefault="00190035" w:rsidP="00190035">
            <w:pPr>
              <w:jc w:val="right"/>
              <w:rPr>
                <w:rFonts w:cs="Arial"/>
                <w:color w:val="000000"/>
                <w:sz w:val="18"/>
                <w:szCs w:val="18"/>
              </w:rPr>
            </w:pPr>
          </w:p>
        </w:tc>
        <w:tc>
          <w:tcPr>
            <w:tcW w:w="2335" w:type="dxa"/>
            <w:tcBorders>
              <w:top w:val="nil"/>
              <w:left w:val="nil"/>
              <w:bottom w:val="nil"/>
              <w:right w:val="nil"/>
            </w:tcBorders>
            <w:shd w:val="clear" w:color="auto" w:fill="auto"/>
            <w:noWrap/>
            <w:vAlign w:val="center"/>
            <w:hideMark/>
          </w:tcPr>
          <w:p w14:paraId="24CCF917" w14:textId="77777777" w:rsidR="00190035" w:rsidRPr="00190035" w:rsidRDefault="00190035" w:rsidP="00190035">
            <w:pPr>
              <w:rPr>
                <w:rFonts w:cs="Arial"/>
                <w:b/>
                <w:bCs/>
                <w:color w:val="000000"/>
                <w:sz w:val="18"/>
                <w:szCs w:val="18"/>
              </w:rPr>
            </w:pPr>
            <w:r w:rsidRPr="00190035">
              <w:rPr>
                <w:rFonts w:cs="Arial"/>
                <w:b/>
                <w:bCs/>
                <w:color w:val="000000"/>
                <w:sz w:val="18"/>
                <w:szCs w:val="18"/>
              </w:rPr>
              <w:t xml:space="preserve">Amps </w:t>
            </w:r>
          </w:p>
        </w:tc>
      </w:tr>
      <w:tr w:rsidR="00190035" w:rsidRPr="00190035" w14:paraId="1CAC9B03" w14:textId="77777777" w:rsidTr="00190035">
        <w:trPr>
          <w:trHeight w:val="315"/>
        </w:trPr>
        <w:tc>
          <w:tcPr>
            <w:tcW w:w="826" w:type="dxa"/>
            <w:tcBorders>
              <w:top w:val="nil"/>
              <w:left w:val="nil"/>
              <w:bottom w:val="nil"/>
              <w:right w:val="nil"/>
            </w:tcBorders>
            <w:shd w:val="clear" w:color="auto" w:fill="auto"/>
            <w:noWrap/>
            <w:vAlign w:val="bottom"/>
            <w:hideMark/>
          </w:tcPr>
          <w:p w14:paraId="58CD86B3" w14:textId="77777777" w:rsidR="00190035" w:rsidRPr="00190035" w:rsidRDefault="00190035" w:rsidP="00190035">
            <w:pPr>
              <w:rPr>
                <w:rFonts w:cs="Arial"/>
                <w:b/>
                <w:bCs/>
                <w:color w:val="000000"/>
                <w:sz w:val="18"/>
                <w:szCs w:val="18"/>
              </w:rPr>
            </w:pPr>
          </w:p>
        </w:tc>
        <w:tc>
          <w:tcPr>
            <w:tcW w:w="835" w:type="dxa"/>
            <w:tcBorders>
              <w:top w:val="nil"/>
              <w:left w:val="nil"/>
              <w:bottom w:val="nil"/>
              <w:right w:val="nil"/>
            </w:tcBorders>
            <w:shd w:val="clear" w:color="auto" w:fill="auto"/>
            <w:noWrap/>
            <w:vAlign w:val="bottom"/>
            <w:hideMark/>
          </w:tcPr>
          <w:p w14:paraId="5FB56CFF" w14:textId="77777777" w:rsidR="00190035" w:rsidRPr="00190035" w:rsidRDefault="00190035" w:rsidP="00190035">
            <w:pPr>
              <w:rPr>
                <w:rFonts w:ascii="Times New Roman" w:hAnsi="Times New Roman"/>
                <w:szCs w:val="20"/>
              </w:rPr>
            </w:pPr>
          </w:p>
        </w:tc>
        <w:tc>
          <w:tcPr>
            <w:tcW w:w="827" w:type="dxa"/>
            <w:tcBorders>
              <w:top w:val="nil"/>
              <w:left w:val="nil"/>
              <w:bottom w:val="nil"/>
              <w:right w:val="nil"/>
            </w:tcBorders>
            <w:shd w:val="clear" w:color="auto" w:fill="auto"/>
            <w:noWrap/>
            <w:vAlign w:val="bottom"/>
            <w:hideMark/>
          </w:tcPr>
          <w:p w14:paraId="4E236906" w14:textId="77777777" w:rsidR="00190035" w:rsidRPr="00190035" w:rsidRDefault="00190035" w:rsidP="00190035">
            <w:pPr>
              <w:rPr>
                <w:rFonts w:ascii="Times New Roman" w:hAnsi="Times New Roman"/>
                <w:szCs w:val="20"/>
              </w:rPr>
            </w:pPr>
          </w:p>
        </w:tc>
        <w:tc>
          <w:tcPr>
            <w:tcW w:w="1959" w:type="dxa"/>
            <w:tcBorders>
              <w:top w:val="nil"/>
              <w:left w:val="nil"/>
              <w:bottom w:val="nil"/>
              <w:right w:val="nil"/>
            </w:tcBorders>
            <w:shd w:val="clear" w:color="auto" w:fill="auto"/>
            <w:noWrap/>
            <w:vAlign w:val="bottom"/>
            <w:hideMark/>
          </w:tcPr>
          <w:p w14:paraId="3F80E4B8" w14:textId="77777777" w:rsidR="00190035" w:rsidRPr="00190035" w:rsidRDefault="00190035" w:rsidP="00190035">
            <w:pPr>
              <w:rPr>
                <w:rFonts w:ascii="Times New Roman" w:hAnsi="Times New Roman"/>
                <w:szCs w:val="20"/>
              </w:rPr>
            </w:pPr>
          </w:p>
        </w:tc>
        <w:tc>
          <w:tcPr>
            <w:tcW w:w="1014" w:type="dxa"/>
            <w:tcBorders>
              <w:top w:val="nil"/>
              <w:left w:val="nil"/>
              <w:bottom w:val="nil"/>
              <w:right w:val="nil"/>
            </w:tcBorders>
            <w:shd w:val="clear" w:color="auto" w:fill="auto"/>
            <w:noWrap/>
            <w:vAlign w:val="bottom"/>
            <w:hideMark/>
          </w:tcPr>
          <w:p w14:paraId="4ED34301" w14:textId="77777777" w:rsidR="00190035" w:rsidRPr="00190035" w:rsidRDefault="00190035" w:rsidP="00190035">
            <w:pPr>
              <w:rPr>
                <w:rFonts w:ascii="Times New Roman" w:hAnsi="Times New Roman"/>
                <w:szCs w:val="20"/>
              </w:rPr>
            </w:pPr>
          </w:p>
        </w:tc>
        <w:tc>
          <w:tcPr>
            <w:tcW w:w="1182" w:type="dxa"/>
            <w:tcBorders>
              <w:top w:val="nil"/>
              <w:left w:val="nil"/>
              <w:bottom w:val="nil"/>
              <w:right w:val="nil"/>
            </w:tcBorders>
            <w:shd w:val="clear" w:color="auto" w:fill="auto"/>
            <w:noWrap/>
            <w:vAlign w:val="bottom"/>
            <w:hideMark/>
          </w:tcPr>
          <w:p w14:paraId="19BE673D" w14:textId="77777777" w:rsidR="00190035" w:rsidRPr="00190035" w:rsidRDefault="00190035" w:rsidP="00190035">
            <w:pPr>
              <w:rPr>
                <w:rFonts w:ascii="Times New Roman" w:hAnsi="Times New Roman"/>
                <w:szCs w:val="20"/>
              </w:rPr>
            </w:pPr>
          </w:p>
        </w:tc>
        <w:tc>
          <w:tcPr>
            <w:tcW w:w="48" w:type="dxa"/>
            <w:tcBorders>
              <w:top w:val="nil"/>
              <w:left w:val="nil"/>
              <w:bottom w:val="nil"/>
              <w:right w:val="nil"/>
            </w:tcBorders>
            <w:shd w:val="clear" w:color="auto" w:fill="auto"/>
            <w:noWrap/>
            <w:vAlign w:val="bottom"/>
            <w:hideMark/>
          </w:tcPr>
          <w:p w14:paraId="388B5BE3" w14:textId="77777777" w:rsidR="00190035" w:rsidRPr="00190035" w:rsidRDefault="00190035" w:rsidP="00190035">
            <w:pPr>
              <w:rPr>
                <w:rFonts w:ascii="Times New Roman" w:hAnsi="Times New Roman"/>
                <w:szCs w:val="20"/>
              </w:rPr>
            </w:pPr>
          </w:p>
        </w:tc>
        <w:tc>
          <w:tcPr>
            <w:tcW w:w="2335" w:type="dxa"/>
            <w:tcBorders>
              <w:top w:val="nil"/>
              <w:left w:val="nil"/>
              <w:bottom w:val="nil"/>
              <w:right w:val="nil"/>
            </w:tcBorders>
            <w:shd w:val="clear" w:color="auto" w:fill="auto"/>
            <w:noWrap/>
            <w:vAlign w:val="bottom"/>
            <w:hideMark/>
          </w:tcPr>
          <w:p w14:paraId="5550ED4E" w14:textId="77777777" w:rsidR="00190035" w:rsidRPr="00190035" w:rsidRDefault="00190035" w:rsidP="00190035">
            <w:pPr>
              <w:rPr>
                <w:rFonts w:ascii="Times New Roman" w:hAnsi="Times New Roman"/>
                <w:szCs w:val="20"/>
              </w:rPr>
            </w:pPr>
          </w:p>
        </w:tc>
      </w:tr>
      <w:tr w:rsidR="00190035" w:rsidRPr="00190035" w14:paraId="784FAB55" w14:textId="77777777" w:rsidTr="00190035">
        <w:trPr>
          <w:trHeight w:val="315"/>
        </w:trPr>
        <w:tc>
          <w:tcPr>
            <w:tcW w:w="826" w:type="dxa"/>
            <w:tcBorders>
              <w:top w:val="nil"/>
              <w:left w:val="nil"/>
              <w:bottom w:val="nil"/>
              <w:right w:val="nil"/>
            </w:tcBorders>
            <w:shd w:val="clear" w:color="auto" w:fill="auto"/>
            <w:noWrap/>
            <w:vAlign w:val="bottom"/>
            <w:hideMark/>
          </w:tcPr>
          <w:p w14:paraId="24C3751E" w14:textId="77777777" w:rsidR="00190035" w:rsidRPr="00190035" w:rsidRDefault="00190035" w:rsidP="00190035">
            <w:pPr>
              <w:rPr>
                <w:rFonts w:ascii="Times New Roman" w:hAnsi="Times New Roman"/>
                <w:szCs w:val="20"/>
              </w:rPr>
            </w:pPr>
          </w:p>
        </w:tc>
        <w:tc>
          <w:tcPr>
            <w:tcW w:w="1662" w:type="dxa"/>
            <w:gridSpan w:val="2"/>
            <w:tcBorders>
              <w:top w:val="nil"/>
              <w:left w:val="nil"/>
              <w:bottom w:val="nil"/>
              <w:right w:val="single" w:sz="8" w:space="0" w:color="000000"/>
            </w:tcBorders>
            <w:shd w:val="clear" w:color="auto" w:fill="auto"/>
            <w:noWrap/>
            <w:vAlign w:val="center"/>
            <w:hideMark/>
          </w:tcPr>
          <w:p w14:paraId="7970CE1F" w14:textId="77777777" w:rsidR="00190035" w:rsidRPr="00190035" w:rsidRDefault="00190035" w:rsidP="00190035">
            <w:pPr>
              <w:jc w:val="right"/>
              <w:rPr>
                <w:rFonts w:cs="Arial"/>
                <w:b/>
                <w:bCs/>
                <w:color w:val="000000"/>
                <w:sz w:val="18"/>
                <w:szCs w:val="18"/>
              </w:rPr>
            </w:pPr>
            <w:r w:rsidRPr="00190035">
              <w:rPr>
                <w:rFonts w:cs="Arial"/>
                <w:b/>
                <w:bCs/>
                <w:color w:val="000000"/>
                <w:sz w:val="18"/>
                <w:szCs w:val="18"/>
              </w:rPr>
              <w:t>TOTAL</w:t>
            </w:r>
          </w:p>
        </w:tc>
        <w:tc>
          <w:tcPr>
            <w:tcW w:w="1959" w:type="dxa"/>
            <w:tcBorders>
              <w:top w:val="single" w:sz="8" w:space="0" w:color="auto"/>
              <w:left w:val="nil"/>
              <w:bottom w:val="single" w:sz="8" w:space="0" w:color="auto"/>
              <w:right w:val="nil"/>
            </w:tcBorders>
            <w:shd w:val="clear" w:color="000000" w:fill="D9D9D9"/>
            <w:noWrap/>
            <w:vAlign w:val="center"/>
            <w:hideMark/>
          </w:tcPr>
          <w:p w14:paraId="77A06D60" w14:textId="77777777" w:rsidR="00190035" w:rsidRPr="00190035" w:rsidRDefault="00190035" w:rsidP="00190035">
            <w:pPr>
              <w:jc w:val="right"/>
              <w:rPr>
                <w:rFonts w:cs="Arial"/>
                <w:color w:val="000000"/>
                <w:sz w:val="18"/>
                <w:szCs w:val="18"/>
              </w:rPr>
            </w:pPr>
            <w:r w:rsidRPr="00190035">
              <w:rPr>
                <w:rFonts w:cs="Arial"/>
                <w:color w:val="000000"/>
                <w:sz w:val="18"/>
                <w:szCs w:val="18"/>
              </w:rPr>
              <w:t>79.5</w:t>
            </w:r>
          </w:p>
        </w:tc>
        <w:tc>
          <w:tcPr>
            <w:tcW w:w="1014" w:type="dxa"/>
            <w:tcBorders>
              <w:top w:val="single" w:sz="8" w:space="0" w:color="auto"/>
              <w:left w:val="nil"/>
              <w:bottom w:val="single" w:sz="8" w:space="0" w:color="auto"/>
              <w:right w:val="nil"/>
            </w:tcBorders>
            <w:shd w:val="clear" w:color="000000" w:fill="D9D9D9"/>
            <w:noWrap/>
            <w:vAlign w:val="center"/>
            <w:hideMark/>
          </w:tcPr>
          <w:p w14:paraId="6090EE4A" w14:textId="77777777" w:rsidR="00190035" w:rsidRPr="00190035" w:rsidRDefault="00190035" w:rsidP="00190035">
            <w:pPr>
              <w:jc w:val="right"/>
              <w:rPr>
                <w:rFonts w:cs="Arial"/>
                <w:color w:val="000000"/>
                <w:sz w:val="18"/>
                <w:szCs w:val="18"/>
              </w:rPr>
            </w:pPr>
            <w:r w:rsidRPr="00190035">
              <w:rPr>
                <w:rFonts w:cs="Arial"/>
                <w:color w:val="000000"/>
                <w:sz w:val="18"/>
                <w:szCs w:val="18"/>
              </w:rPr>
              <w:t>79.5</w:t>
            </w:r>
          </w:p>
        </w:tc>
        <w:tc>
          <w:tcPr>
            <w:tcW w:w="1182" w:type="dxa"/>
            <w:tcBorders>
              <w:top w:val="single" w:sz="8" w:space="0" w:color="auto"/>
              <w:left w:val="nil"/>
              <w:bottom w:val="single" w:sz="8" w:space="0" w:color="auto"/>
              <w:right w:val="nil"/>
            </w:tcBorders>
            <w:shd w:val="clear" w:color="000000" w:fill="D9D9D9"/>
            <w:noWrap/>
            <w:vAlign w:val="center"/>
            <w:hideMark/>
          </w:tcPr>
          <w:p w14:paraId="331274CF" w14:textId="77777777" w:rsidR="00190035" w:rsidRPr="00190035" w:rsidRDefault="00190035" w:rsidP="00190035">
            <w:pPr>
              <w:jc w:val="right"/>
              <w:rPr>
                <w:rFonts w:cs="Arial"/>
                <w:color w:val="000000"/>
                <w:sz w:val="18"/>
                <w:szCs w:val="18"/>
              </w:rPr>
            </w:pPr>
            <w:r w:rsidRPr="00190035">
              <w:rPr>
                <w:rFonts w:cs="Arial"/>
                <w:color w:val="000000"/>
                <w:sz w:val="18"/>
                <w:szCs w:val="18"/>
              </w:rPr>
              <w:t>79.5</w:t>
            </w:r>
          </w:p>
        </w:tc>
        <w:tc>
          <w:tcPr>
            <w:tcW w:w="48" w:type="dxa"/>
            <w:tcBorders>
              <w:top w:val="nil"/>
              <w:left w:val="nil"/>
              <w:bottom w:val="nil"/>
              <w:right w:val="nil"/>
            </w:tcBorders>
            <w:shd w:val="clear" w:color="auto" w:fill="auto"/>
            <w:noWrap/>
            <w:vAlign w:val="bottom"/>
            <w:hideMark/>
          </w:tcPr>
          <w:p w14:paraId="66180090" w14:textId="77777777" w:rsidR="00190035" w:rsidRPr="00190035" w:rsidRDefault="00190035" w:rsidP="00190035">
            <w:pPr>
              <w:jc w:val="right"/>
              <w:rPr>
                <w:rFonts w:cs="Arial"/>
                <w:color w:val="000000"/>
                <w:sz w:val="18"/>
                <w:szCs w:val="18"/>
              </w:rPr>
            </w:pPr>
          </w:p>
        </w:tc>
        <w:tc>
          <w:tcPr>
            <w:tcW w:w="2335" w:type="dxa"/>
            <w:tcBorders>
              <w:top w:val="nil"/>
              <w:left w:val="nil"/>
              <w:bottom w:val="nil"/>
              <w:right w:val="nil"/>
            </w:tcBorders>
            <w:shd w:val="clear" w:color="auto" w:fill="auto"/>
            <w:noWrap/>
            <w:vAlign w:val="center"/>
            <w:hideMark/>
          </w:tcPr>
          <w:p w14:paraId="41DA8C93" w14:textId="77777777" w:rsidR="00190035" w:rsidRPr="00190035" w:rsidRDefault="00190035" w:rsidP="00190035">
            <w:pPr>
              <w:rPr>
                <w:rFonts w:cs="Arial"/>
                <w:b/>
                <w:bCs/>
                <w:color w:val="000000"/>
                <w:sz w:val="18"/>
                <w:szCs w:val="18"/>
              </w:rPr>
            </w:pPr>
            <w:r w:rsidRPr="00190035">
              <w:rPr>
                <w:rFonts w:cs="Arial"/>
                <w:b/>
                <w:bCs/>
                <w:color w:val="000000"/>
                <w:sz w:val="18"/>
                <w:szCs w:val="18"/>
              </w:rPr>
              <w:t>Amps</w:t>
            </w:r>
          </w:p>
        </w:tc>
      </w:tr>
      <w:tr w:rsidR="00190035" w:rsidRPr="00190035" w14:paraId="7470533F" w14:textId="77777777" w:rsidTr="00190035">
        <w:trPr>
          <w:trHeight w:val="315"/>
        </w:trPr>
        <w:tc>
          <w:tcPr>
            <w:tcW w:w="826" w:type="dxa"/>
            <w:tcBorders>
              <w:top w:val="nil"/>
              <w:left w:val="nil"/>
              <w:bottom w:val="nil"/>
              <w:right w:val="nil"/>
            </w:tcBorders>
            <w:shd w:val="clear" w:color="auto" w:fill="auto"/>
            <w:noWrap/>
            <w:vAlign w:val="bottom"/>
            <w:hideMark/>
          </w:tcPr>
          <w:p w14:paraId="236CC41B" w14:textId="77777777" w:rsidR="00190035" w:rsidRPr="00190035" w:rsidRDefault="00190035" w:rsidP="00190035">
            <w:pPr>
              <w:rPr>
                <w:rFonts w:cs="Arial"/>
                <w:b/>
                <w:bCs/>
                <w:color w:val="000000"/>
                <w:sz w:val="18"/>
                <w:szCs w:val="18"/>
              </w:rPr>
            </w:pPr>
          </w:p>
        </w:tc>
        <w:tc>
          <w:tcPr>
            <w:tcW w:w="835" w:type="dxa"/>
            <w:tcBorders>
              <w:top w:val="nil"/>
              <w:left w:val="nil"/>
              <w:bottom w:val="nil"/>
              <w:right w:val="nil"/>
            </w:tcBorders>
            <w:shd w:val="clear" w:color="auto" w:fill="auto"/>
            <w:noWrap/>
            <w:vAlign w:val="bottom"/>
            <w:hideMark/>
          </w:tcPr>
          <w:p w14:paraId="1EAC0CC3" w14:textId="77777777" w:rsidR="00190035" w:rsidRPr="00190035" w:rsidRDefault="00190035" w:rsidP="00190035">
            <w:pPr>
              <w:rPr>
                <w:rFonts w:ascii="Times New Roman" w:hAnsi="Times New Roman"/>
                <w:szCs w:val="20"/>
              </w:rPr>
            </w:pPr>
          </w:p>
        </w:tc>
        <w:tc>
          <w:tcPr>
            <w:tcW w:w="827" w:type="dxa"/>
            <w:tcBorders>
              <w:top w:val="nil"/>
              <w:left w:val="nil"/>
              <w:bottom w:val="nil"/>
              <w:right w:val="nil"/>
            </w:tcBorders>
            <w:shd w:val="clear" w:color="auto" w:fill="auto"/>
            <w:noWrap/>
            <w:vAlign w:val="bottom"/>
            <w:hideMark/>
          </w:tcPr>
          <w:p w14:paraId="49725D38" w14:textId="77777777" w:rsidR="00190035" w:rsidRPr="00190035" w:rsidRDefault="00190035" w:rsidP="00190035">
            <w:pPr>
              <w:rPr>
                <w:rFonts w:ascii="Times New Roman" w:hAnsi="Times New Roman"/>
                <w:szCs w:val="20"/>
              </w:rPr>
            </w:pPr>
          </w:p>
        </w:tc>
        <w:tc>
          <w:tcPr>
            <w:tcW w:w="1959" w:type="dxa"/>
            <w:tcBorders>
              <w:top w:val="nil"/>
              <w:left w:val="nil"/>
              <w:bottom w:val="nil"/>
              <w:right w:val="nil"/>
            </w:tcBorders>
            <w:shd w:val="clear" w:color="auto" w:fill="auto"/>
            <w:noWrap/>
            <w:vAlign w:val="bottom"/>
            <w:hideMark/>
          </w:tcPr>
          <w:p w14:paraId="436F1904" w14:textId="77777777" w:rsidR="00190035" w:rsidRPr="00190035" w:rsidRDefault="00190035" w:rsidP="00190035">
            <w:pPr>
              <w:rPr>
                <w:rFonts w:ascii="Times New Roman" w:hAnsi="Times New Roman"/>
                <w:szCs w:val="20"/>
              </w:rPr>
            </w:pPr>
          </w:p>
        </w:tc>
        <w:tc>
          <w:tcPr>
            <w:tcW w:w="1014" w:type="dxa"/>
            <w:tcBorders>
              <w:top w:val="nil"/>
              <w:left w:val="nil"/>
              <w:bottom w:val="nil"/>
              <w:right w:val="nil"/>
            </w:tcBorders>
            <w:shd w:val="clear" w:color="auto" w:fill="auto"/>
            <w:noWrap/>
            <w:vAlign w:val="bottom"/>
            <w:hideMark/>
          </w:tcPr>
          <w:p w14:paraId="181F88F8" w14:textId="77777777" w:rsidR="00190035" w:rsidRPr="00190035" w:rsidRDefault="00190035" w:rsidP="00190035">
            <w:pPr>
              <w:rPr>
                <w:rFonts w:ascii="Times New Roman" w:hAnsi="Times New Roman"/>
                <w:szCs w:val="20"/>
              </w:rPr>
            </w:pPr>
          </w:p>
        </w:tc>
        <w:tc>
          <w:tcPr>
            <w:tcW w:w="1182" w:type="dxa"/>
            <w:tcBorders>
              <w:top w:val="nil"/>
              <w:left w:val="nil"/>
              <w:bottom w:val="nil"/>
              <w:right w:val="nil"/>
            </w:tcBorders>
            <w:shd w:val="clear" w:color="auto" w:fill="auto"/>
            <w:noWrap/>
            <w:vAlign w:val="bottom"/>
            <w:hideMark/>
          </w:tcPr>
          <w:p w14:paraId="0CD655C2" w14:textId="77777777" w:rsidR="00190035" w:rsidRPr="00190035" w:rsidRDefault="00190035" w:rsidP="00190035">
            <w:pPr>
              <w:rPr>
                <w:rFonts w:ascii="Times New Roman" w:hAnsi="Times New Roman"/>
                <w:szCs w:val="20"/>
              </w:rPr>
            </w:pPr>
          </w:p>
        </w:tc>
        <w:tc>
          <w:tcPr>
            <w:tcW w:w="48" w:type="dxa"/>
            <w:tcBorders>
              <w:top w:val="nil"/>
              <w:left w:val="nil"/>
              <w:bottom w:val="nil"/>
              <w:right w:val="nil"/>
            </w:tcBorders>
            <w:shd w:val="clear" w:color="auto" w:fill="auto"/>
            <w:noWrap/>
            <w:vAlign w:val="bottom"/>
            <w:hideMark/>
          </w:tcPr>
          <w:p w14:paraId="15A4A7C8" w14:textId="77777777" w:rsidR="00190035" w:rsidRPr="00190035" w:rsidRDefault="00190035" w:rsidP="00190035">
            <w:pPr>
              <w:rPr>
                <w:rFonts w:ascii="Times New Roman" w:hAnsi="Times New Roman"/>
                <w:szCs w:val="20"/>
              </w:rPr>
            </w:pPr>
          </w:p>
        </w:tc>
        <w:tc>
          <w:tcPr>
            <w:tcW w:w="2335" w:type="dxa"/>
            <w:tcBorders>
              <w:top w:val="nil"/>
              <w:left w:val="nil"/>
              <w:bottom w:val="nil"/>
              <w:right w:val="nil"/>
            </w:tcBorders>
            <w:shd w:val="clear" w:color="auto" w:fill="auto"/>
            <w:noWrap/>
            <w:vAlign w:val="bottom"/>
            <w:hideMark/>
          </w:tcPr>
          <w:p w14:paraId="68C54EE3" w14:textId="77777777" w:rsidR="00190035" w:rsidRPr="00190035" w:rsidRDefault="00190035" w:rsidP="00190035">
            <w:pPr>
              <w:rPr>
                <w:rFonts w:ascii="Times New Roman" w:hAnsi="Times New Roman"/>
                <w:szCs w:val="20"/>
              </w:rPr>
            </w:pPr>
          </w:p>
        </w:tc>
      </w:tr>
      <w:tr w:rsidR="00190035" w:rsidRPr="00190035" w14:paraId="2478BC08" w14:textId="77777777" w:rsidTr="00190035">
        <w:trPr>
          <w:trHeight w:val="735"/>
        </w:trPr>
        <w:tc>
          <w:tcPr>
            <w:tcW w:w="826" w:type="dxa"/>
            <w:tcBorders>
              <w:top w:val="nil"/>
              <w:left w:val="nil"/>
              <w:bottom w:val="nil"/>
              <w:right w:val="nil"/>
            </w:tcBorders>
            <w:shd w:val="clear" w:color="auto" w:fill="auto"/>
            <w:noWrap/>
            <w:vAlign w:val="bottom"/>
            <w:hideMark/>
          </w:tcPr>
          <w:p w14:paraId="14369099" w14:textId="77777777" w:rsidR="00190035" w:rsidRPr="00190035" w:rsidRDefault="00190035" w:rsidP="00190035">
            <w:pPr>
              <w:rPr>
                <w:rFonts w:ascii="Times New Roman" w:hAnsi="Times New Roman"/>
                <w:szCs w:val="20"/>
              </w:rPr>
            </w:pPr>
          </w:p>
        </w:tc>
        <w:tc>
          <w:tcPr>
            <w:tcW w:w="835" w:type="dxa"/>
            <w:tcBorders>
              <w:top w:val="nil"/>
              <w:left w:val="nil"/>
              <w:bottom w:val="nil"/>
              <w:right w:val="nil"/>
            </w:tcBorders>
            <w:shd w:val="clear" w:color="auto" w:fill="auto"/>
            <w:noWrap/>
            <w:vAlign w:val="bottom"/>
            <w:hideMark/>
          </w:tcPr>
          <w:p w14:paraId="0C56090A" w14:textId="77777777" w:rsidR="00190035" w:rsidRPr="00190035" w:rsidRDefault="00190035" w:rsidP="00190035">
            <w:pPr>
              <w:rPr>
                <w:rFonts w:ascii="Times New Roman" w:hAnsi="Times New Roman"/>
                <w:szCs w:val="20"/>
              </w:rPr>
            </w:pPr>
          </w:p>
        </w:tc>
        <w:tc>
          <w:tcPr>
            <w:tcW w:w="827" w:type="dxa"/>
            <w:tcBorders>
              <w:top w:val="nil"/>
              <w:left w:val="nil"/>
              <w:bottom w:val="nil"/>
              <w:right w:val="nil"/>
            </w:tcBorders>
            <w:shd w:val="clear" w:color="auto" w:fill="auto"/>
            <w:noWrap/>
            <w:vAlign w:val="bottom"/>
            <w:hideMark/>
          </w:tcPr>
          <w:p w14:paraId="5BA574BC" w14:textId="77777777" w:rsidR="00190035" w:rsidRPr="00190035" w:rsidRDefault="00190035" w:rsidP="00190035">
            <w:pPr>
              <w:rPr>
                <w:rFonts w:ascii="Times New Roman" w:hAnsi="Times New Roman"/>
                <w:szCs w:val="20"/>
              </w:rPr>
            </w:pPr>
          </w:p>
        </w:tc>
        <w:tc>
          <w:tcPr>
            <w:tcW w:w="195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57C41A9" w14:textId="77777777" w:rsidR="00190035" w:rsidRPr="00190035" w:rsidRDefault="00190035" w:rsidP="00190035">
            <w:pPr>
              <w:jc w:val="center"/>
              <w:rPr>
                <w:rFonts w:cs="Arial"/>
                <w:b/>
                <w:bCs/>
                <w:color w:val="000000"/>
                <w:sz w:val="18"/>
                <w:szCs w:val="18"/>
              </w:rPr>
            </w:pPr>
            <w:r w:rsidRPr="00190035">
              <w:rPr>
                <w:rFonts w:cs="Arial"/>
                <w:b/>
                <w:bCs/>
                <w:color w:val="000000"/>
                <w:sz w:val="18"/>
                <w:szCs w:val="18"/>
              </w:rPr>
              <w:t>Cable Capacity</w:t>
            </w:r>
          </w:p>
        </w:tc>
        <w:tc>
          <w:tcPr>
            <w:tcW w:w="1014" w:type="dxa"/>
            <w:tcBorders>
              <w:top w:val="single" w:sz="8" w:space="0" w:color="auto"/>
              <w:left w:val="nil"/>
              <w:bottom w:val="single" w:sz="8" w:space="0" w:color="auto"/>
              <w:right w:val="single" w:sz="8" w:space="0" w:color="auto"/>
            </w:tcBorders>
            <w:shd w:val="clear" w:color="000000" w:fill="D9D9D9"/>
            <w:vAlign w:val="center"/>
            <w:hideMark/>
          </w:tcPr>
          <w:p w14:paraId="3AEFE9C7" w14:textId="77777777" w:rsidR="00190035" w:rsidRPr="00190035" w:rsidRDefault="00190035" w:rsidP="00190035">
            <w:pPr>
              <w:jc w:val="center"/>
              <w:rPr>
                <w:rFonts w:cs="Arial"/>
                <w:b/>
                <w:bCs/>
                <w:color w:val="000000"/>
                <w:sz w:val="18"/>
                <w:szCs w:val="18"/>
              </w:rPr>
            </w:pPr>
            <w:r w:rsidRPr="00190035">
              <w:rPr>
                <w:rFonts w:cs="Arial"/>
                <w:b/>
                <w:bCs/>
                <w:color w:val="000000"/>
                <w:sz w:val="18"/>
                <w:szCs w:val="18"/>
              </w:rPr>
              <w:t>Max Demand (+15%)</w:t>
            </w:r>
          </w:p>
        </w:tc>
        <w:tc>
          <w:tcPr>
            <w:tcW w:w="1182" w:type="dxa"/>
            <w:tcBorders>
              <w:top w:val="single" w:sz="8" w:space="0" w:color="auto"/>
              <w:left w:val="nil"/>
              <w:bottom w:val="single" w:sz="8" w:space="0" w:color="auto"/>
              <w:right w:val="single" w:sz="8" w:space="0" w:color="auto"/>
            </w:tcBorders>
            <w:shd w:val="clear" w:color="000000" w:fill="D9D9D9"/>
            <w:vAlign w:val="center"/>
            <w:hideMark/>
          </w:tcPr>
          <w:p w14:paraId="20E85B06" w14:textId="77777777" w:rsidR="00190035" w:rsidRPr="00190035" w:rsidRDefault="00190035" w:rsidP="00190035">
            <w:pPr>
              <w:jc w:val="center"/>
              <w:rPr>
                <w:rFonts w:cs="Arial"/>
                <w:b/>
                <w:bCs/>
                <w:color w:val="000000"/>
                <w:sz w:val="18"/>
                <w:szCs w:val="18"/>
              </w:rPr>
            </w:pPr>
            <w:r w:rsidRPr="00190035">
              <w:rPr>
                <w:rFonts w:cs="Arial"/>
                <w:b/>
                <w:bCs/>
                <w:color w:val="000000"/>
                <w:sz w:val="18"/>
                <w:szCs w:val="18"/>
              </w:rPr>
              <w:t>Acceptable</w:t>
            </w:r>
          </w:p>
        </w:tc>
        <w:tc>
          <w:tcPr>
            <w:tcW w:w="48" w:type="dxa"/>
            <w:tcBorders>
              <w:top w:val="nil"/>
              <w:left w:val="nil"/>
              <w:bottom w:val="nil"/>
              <w:right w:val="nil"/>
            </w:tcBorders>
            <w:shd w:val="clear" w:color="auto" w:fill="auto"/>
            <w:noWrap/>
            <w:vAlign w:val="bottom"/>
            <w:hideMark/>
          </w:tcPr>
          <w:p w14:paraId="0CF8C5F5" w14:textId="77777777" w:rsidR="00190035" w:rsidRPr="00190035" w:rsidRDefault="00190035" w:rsidP="00190035">
            <w:pPr>
              <w:jc w:val="center"/>
              <w:rPr>
                <w:rFonts w:cs="Arial"/>
                <w:b/>
                <w:bCs/>
                <w:color w:val="000000"/>
                <w:sz w:val="18"/>
                <w:szCs w:val="18"/>
              </w:rPr>
            </w:pPr>
          </w:p>
        </w:tc>
        <w:tc>
          <w:tcPr>
            <w:tcW w:w="2335" w:type="dxa"/>
            <w:tcBorders>
              <w:top w:val="nil"/>
              <w:left w:val="nil"/>
              <w:bottom w:val="nil"/>
              <w:right w:val="nil"/>
            </w:tcBorders>
            <w:shd w:val="clear" w:color="auto" w:fill="auto"/>
            <w:noWrap/>
            <w:vAlign w:val="bottom"/>
            <w:hideMark/>
          </w:tcPr>
          <w:p w14:paraId="3ECEF423" w14:textId="77777777" w:rsidR="00190035" w:rsidRPr="00190035" w:rsidRDefault="00190035" w:rsidP="00190035">
            <w:pPr>
              <w:rPr>
                <w:rFonts w:ascii="Times New Roman" w:hAnsi="Times New Roman"/>
                <w:szCs w:val="20"/>
              </w:rPr>
            </w:pPr>
          </w:p>
        </w:tc>
      </w:tr>
      <w:tr w:rsidR="00190035" w:rsidRPr="00190035" w14:paraId="402B4B09" w14:textId="77777777" w:rsidTr="00190035">
        <w:trPr>
          <w:trHeight w:val="315"/>
        </w:trPr>
        <w:tc>
          <w:tcPr>
            <w:tcW w:w="826" w:type="dxa"/>
            <w:tcBorders>
              <w:top w:val="nil"/>
              <w:left w:val="nil"/>
              <w:bottom w:val="nil"/>
              <w:right w:val="nil"/>
            </w:tcBorders>
            <w:shd w:val="clear" w:color="auto" w:fill="auto"/>
            <w:noWrap/>
            <w:vAlign w:val="bottom"/>
            <w:hideMark/>
          </w:tcPr>
          <w:p w14:paraId="46D2462A" w14:textId="77777777" w:rsidR="00190035" w:rsidRPr="00190035" w:rsidRDefault="00190035" w:rsidP="00190035">
            <w:pPr>
              <w:rPr>
                <w:rFonts w:ascii="Times New Roman" w:hAnsi="Times New Roman"/>
                <w:szCs w:val="20"/>
              </w:rPr>
            </w:pPr>
          </w:p>
        </w:tc>
        <w:tc>
          <w:tcPr>
            <w:tcW w:w="1662" w:type="dxa"/>
            <w:gridSpan w:val="2"/>
            <w:tcBorders>
              <w:top w:val="nil"/>
              <w:left w:val="nil"/>
              <w:bottom w:val="nil"/>
              <w:right w:val="single" w:sz="8" w:space="0" w:color="000000"/>
            </w:tcBorders>
            <w:shd w:val="clear" w:color="auto" w:fill="auto"/>
            <w:noWrap/>
            <w:vAlign w:val="center"/>
            <w:hideMark/>
          </w:tcPr>
          <w:p w14:paraId="0BDA8923" w14:textId="77777777" w:rsidR="00190035" w:rsidRPr="00190035" w:rsidRDefault="00190035" w:rsidP="00190035">
            <w:pPr>
              <w:jc w:val="right"/>
              <w:rPr>
                <w:rFonts w:cs="Arial"/>
                <w:color w:val="000000"/>
                <w:sz w:val="18"/>
                <w:szCs w:val="18"/>
              </w:rPr>
            </w:pPr>
            <w:r w:rsidRPr="00190035">
              <w:rPr>
                <w:rFonts w:cs="Arial"/>
                <w:color w:val="000000"/>
                <w:sz w:val="18"/>
                <w:szCs w:val="18"/>
              </w:rPr>
              <w:t>Consumer Mains Cable</w:t>
            </w:r>
          </w:p>
        </w:tc>
        <w:tc>
          <w:tcPr>
            <w:tcW w:w="1959" w:type="dxa"/>
            <w:tcBorders>
              <w:top w:val="nil"/>
              <w:left w:val="nil"/>
              <w:bottom w:val="single" w:sz="8" w:space="0" w:color="auto"/>
              <w:right w:val="single" w:sz="8" w:space="0" w:color="auto"/>
            </w:tcBorders>
            <w:shd w:val="clear" w:color="auto" w:fill="auto"/>
            <w:noWrap/>
            <w:vAlign w:val="center"/>
            <w:hideMark/>
          </w:tcPr>
          <w:p w14:paraId="59CBA8F4" w14:textId="77777777" w:rsidR="00190035" w:rsidRPr="00190035" w:rsidRDefault="00190035" w:rsidP="00190035">
            <w:pPr>
              <w:jc w:val="right"/>
              <w:rPr>
                <w:rFonts w:cs="Arial"/>
                <w:color w:val="000000"/>
                <w:sz w:val="18"/>
                <w:szCs w:val="18"/>
              </w:rPr>
            </w:pPr>
            <w:r w:rsidRPr="00190035">
              <w:rPr>
                <w:rFonts w:cs="Arial"/>
                <w:color w:val="000000"/>
                <w:sz w:val="18"/>
                <w:szCs w:val="18"/>
              </w:rPr>
              <w:t>363</w:t>
            </w:r>
          </w:p>
        </w:tc>
        <w:tc>
          <w:tcPr>
            <w:tcW w:w="1014" w:type="dxa"/>
            <w:tcBorders>
              <w:top w:val="nil"/>
              <w:left w:val="nil"/>
              <w:bottom w:val="single" w:sz="8" w:space="0" w:color="auto"/>
              <w:right w:val="single" w:sz="8" w:space="0" w:color="auto"/>
            </w:tcBorders>
            <w:shd w:val="clear" w:color="auto" w:fill="auto"/>
            <w:noWrap/>
            <w:vAlign w:val="center"/>
            <w:hideMark/>
          </w:tcPr>
          <w:p w14:paraId="751D7D0B" w14:textId="77777777" w:rsidR="00190035" w:rsidRPr="00190035" w:rsidRDefault="00190035" w:rsidP="00190035">
            <w:pPr>
              <w:jc w:val="right"/>
              <w:rPr>
                <w:rFonts w:cs="Arial"/>
                <w:color w:val="000000"/>
                <w:sz w:val="18"/>
                <w:szCs w:val="18"/>
              </w:rPr>
            </w:pPr>
            <w:r w:rsidRPr="00190035">
              <w:rPr>
                <w:rFonts w:cs="Arial"/>
                <w:color w:val="000000"/>
                <w:sz w:val="18"/>
                <w:szCs w:val="18"/>
              </w:rPr>
              <w:t>91.4</w:t>
            </w:r>
          </w:p>
        </w:tc>
        <w:tc>
          <w:tcPr>
            <w:tcW w:w="1182" w:type="dxa"/>
            <w:tcBorders>
              <w:top w:val="nil"/>
              <w:left w:val="nil"/>
              <w:bottom w:val="single" w:sz="8" w:space="0" w:color="auto"/>
              <w:right w:val="single" w:sz="8" w:space="0" w:color="auto"/>
            </w:tcBorders>
            <w:shd w:val="clear" w:color="000000" w:fill="D9D9D9"/>
            <w:noWrap/>
            <w:vAlign w:val="center"/>
            <w:hideMark/>
          </w:tcPr>
          <w:p w14:paraId="0752F820" w14:textId="77777777" w:rsidR="00190035" w:rsidRPr="00190035" w:rsidRDefault="00190035" w:rsidP="00190035">
            <w:pPr>
              <w:jc w:val="center"/>
              <w:rPr>
                <w:rFonts w:cs="Arial"/>
                <w:b/>
                <w:bCs/>
                <w:color w:val="000000"/>
                <w:sz w:val="18"/>
                <w:szCs w:val="18"/>
              </w:rPr>
            </w:pPr>
            <w:r w:rsidRPr="00190035">
              <w:rPr>
                <w:rFonts w:cs="Arial"/>
                <w:b/>
                <w:bCs/>
                <w:color w:val="000000"/>
                <w:sz w:val="18"/>
                <w:szCs w:val="18"/>
              </w:rPr>
              <w:t>YES</w:t>
            </w:r>
          </w:p>
        </w:tc>
        <w:tc>
          <w:tcPr>
            <w:tcW w:w="48" w:type="dxa"/>
            <w:tcBorders>
              <w:top w:val="nil"/>
              <w:left w:val="nil"/>
              <w:bottom w:val="nil"/>
              <w:right w:val="nil"/>
            </w:tcBorders>
            <w:shd w:val="clear" w:color="auto" w:fill="auto"/>
            <w:noWrap/>
            <w:vAlign w:val="bottom"/>
            <w:hideMark/>
          </w:tcPr>
          <w:p w14:paraId="1505911C" w14:textId="77777777" w:rsidR="00190035" w:rsidRPr="00190035" w:rsidRDefault="00190035" w:rsidP="00190035">
            <w:pPr>
              <w:jc w:val="center"/>
              <w:rPr>
                <w:rFonts w:cs="Arial"/>
                <w:b/>
                <w:bCs/>
                <w:color w:val="000000"/>
                <w:sz w:val="18"/>
                <w:szCs w:val="18"/>
              </w:rPr>
            </w:pPr>
          </w:p>
        </w:tc>
        <w:tc>
          <w:tcPr>
            <w:tcW w:w="2335" w:type="dxa"/>
            <w:tcBorders>
              <w:top w:val="nil"/>
              <w:left w:val="nil"/>
              <w:bottom w:val="nil"/>
              <w:right w:val="nil"/>
            </w:tcBorders>
            <w:shd w:val="clear" w:color="auto" w:fill="auto"/>
            <w:noWrap/>
            <w:vAlign w:val="bottom"/>
            <w:hideMark/>
          </w:tcPr>
          <w:p w14:paraId="119C9C77" w14:textId="77777777" w:rsidR="00190035" w:rsidRPr="00190035" w:rsidRDefault="00190035" w:rsidP="00190035">
            <w:pPr>
              <w:rPr>
                <w:rFonts w:ascii="Times New Roman" w:hAnsi="Times New Roman"/>
                <w:szCs w:val="20"/>
              </w:rPr>
            </w:pPr>
          </w:p>
        </w:tc>
      </w:tr>
    </w:tbl>
    <w:p w14:paraId="2ACFCDF6" w14:textId="6DF2726A" w:rsidR="00190035" w:rsidRDefault="00190035">
      <w:pPr>
        <w:rPr>
          <w:sz w:val="18"/>
          <w:szCs w:val="22"/>
        </w:rPr>
      </w:pPr>
      <w:r>
        <w:rPr>
          <w:sz w:val="18"/>
          <w:szCs w:val="22"/>
        </w:rPr>
        <w:br w:type="page"/>
      </w:r>
    </w:p>
    <w:p w14:paraId="00CA5A57" w14:textId="260B7DEB" w:rsidR="00510CC6" w:rsidRDefault="00510CC6" w:rsidP="00510CC6">
      <w:pPr>
        <w:pStyle w:val="Heading1"/>
        <w:numPr>
          <w:ilvl w:val="0"/>
          <w:numId w:val="0"/>
        </w:numPr>
        <w:spacing w:line="276" w:lineRule="auto"/>
        <w:rPr>
          <w:rFonts w:ascii="Arial" w:hAnsi="Arial"/>
        </w:rPr>
      </w:pPr>
      <w:bookmarkStart w:id="284" w:name="_Toc161735673"/>
      <w:r w:rsidRPr="005B14C2">
        <w:rPr>
          <w:rFonts w:ascii="Arial" w:hAnsi="Arial"/>
        </w:rPr>
        <w:lastRenderedPageBreak/>
        <w:t xml:space="preserve">Appendix </w:t>
      </w:r>
      <w:r w:rsidR="00367E3B">
        <w:rPr>
          <w:rFonts w:ascii="Arial" w:hAnsi="Arial"/>
        </w:rPr>
        <w:t>H</w:t>
      </w:r>
      <w:r>
        <w:rPr>
          <w:rFonts w:ascii="Arial" w:hAnsi="Arial"/>
        </w:rPr>
        <w:t xml:space="preserve"> –</w:t>
      </w:r>
      <w:r w:rsidRPr="005B14C2">
        <w:rPr>
          <w:rFonts w:ascii="Arial" w:hAnsi="Arial"/>
        </w:rPr>
        <w:t xml:space="preserve"> </w:t>
      </w:r>
      <w:r>
        <w:rPr>
          <w:rFonts w:ascii="Arial" w:hAnsi="Arial"/>
        </w:rPr>
        <w:t>Arc Flash stickers</w:t>
      </w:r>
      <w:bookmarkEnd w:id="284"/>
    </w:p>
    <w:p w14:paraId="57217D6E" w14:textId="2BDEB34B" w:rsidR="00190035" w:rsidRPr="00876950" w:rsidRDefault="006020B6" w:rsidP="00876950">
      <w:pPr>
        <w:rPr>
          <w:sz w:val="18"/>
          <w:szCs w:val="22"/>
        </w:rPr>
      </w:pPr>
      <w:r>
        <w:rPr>
          <w:noProof/>
        </w:rPr>
        <w:drawing>
          <wp:inline distT="0" distB="0" distL="0" distR="0" wp14:anchorId="7CB3B01D" wp14:editId="71AEAFBB">
            <wp:extent cx="3005617" cy="4500000"/>
            <wp:effectExtent l="0" t="0" r="4445" b="0"/>
            <wp:docPr id="80185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54081" name=""/>
                    <pic:cNvPicPr/>
                  </pic:nvPicPr>
                  <pic:blipFill>
                    <a:blip r:embed="rId62"/>
                    <a:stretch>
                      <a:fillRect/>
                    </a:stretch>
                  </pic:blipFill>
                  <pic:spPr>
                    <a:xfrm>
                      <a:off x="0" y="0"/>
                      <a:ext cx="3005617" cy="4500000"/>
                    </a:xfrm>
                    <a:prstGeom prst="rect">
                      <a:avLst/>
                    </a:prstGeom>
                  </pic:spPr>
                </pic:pic>
              </a:graphicData>
            </a:graphic>
          </wp:inline>
        </w:drawing>
      </w:r>
      <w:r w:rsidR="00931145" w:rsidRPr="00931145">
        <w:rPr>
          <w:noProof/>
        </w:rPr>
        <w:t xml:space="preserve"> </w:t>
      </w:r>
      <w:r w:rsidR="00931145">
        <w:rPr>
          <w:noProof/>
        </w:rPr>
        <w:drawing>
          <wp:inline distT="0" distB="0" distL="0" distR="0" wp14:anchorId="7E4F2E3D" wp14:editId="40AF44DB">
            <wp:extent cx="2981458" cy="4500000"/>
            <wp:effectExtent l="0" t="0" r="0" b="0"/>
            <wp:docPr id="116247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70389" name=""/>
                    <pic:cNvPicPr/>
                  </pic:nvPicPr>
                  <pic:blipFill>
                    <a:blip r:embed="rId63"/>
                    <a:stretch>
                      <a:fillRect/>
                    </a:stretch>
                  </pic:blipFill>
                  <pic:spPr>
                    <a:xfrm>
                      <a:off x="0" y="0"/>
                      <a:ext cx="2981458" cy="4500000"/>
                    </a:xfrm>
                    <a:prstGeom prst="rect">
                      <a:avLst/>
                    </a:prstGeom>
                  </pic:spPr>
                </pic:pic>
              </a:graphicData>
            </a:graphic>
          </wp:inline>
        </w:drawing>
      </w:r>
    </w:p>
    <w:sectPr w:rsidR="00190035" w:rsidRPr="00876950" w:rsidSect="00236824">
      <w:pgSz w:w="11907" w:h="16840" w:code="9"/>
      <w:pgMar w:top="1134"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C126D" w14:textId="77777777" w:rsidR="00236824" w:rsidRDefault="00236824" w:rsidP="00BA3B09">
      <w:r>
        <w:separator/>
      </w:r>
    </w:p>
  </w:endnote>
  <w:endnote w:type="continuationSeparator" w:id="0">
    <w:p w14:paraId="61F2F9E4" w14:textId="77777777" w:rsidR="00236824" w:rsidRDefault="00236824" w:rsidP="00BA3B09">
      <w:r>
        <w:continuationSeparator/>
      </w:r>
    </w:p>
  </w:endnote>
  <w:endnote w:type="continuationNotice" w:id="1">
    <w:p w14:paraId="07535C73" w14:textId="77777777" w:rsidR="00236824" w:rsidRDefault="00236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ISOCPEUR">
    <w:panose1 w:val="020B0604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DE61" w14:textId="4672FEC5" w:rsidR="007B00F0" w:rsidRPr="00313AF2" w:rsidRDefault="423B58D4" w:rsidP="423B58D4">
    <w:pPr>
      <w:pStyle w:val="Footer"/>
      <w:pBdr>
        <w:top w:val="single" w:sz="4" w:space="1" w:color="auto"/>
      </w:pBdr>
      <w:tabs>
        <w:tab w:val="clear" w:pos="9639"/>
        <w:tab w:val="right" w:pos="9355"/>
      </w:tabs>
      <w:spacing w:before="0" w:after="240"/>
      <w:jc w:val="both"/>
      <w:rPr>
        <w:rFonts w:ascii="Calibri" w:hAnsi="Calibri"/>
        <w:i/>
        <w:iCs/>
        <w:sz w:val="20"/>
        <w:szCs w:val="20"/>
        <w:lang w:bidi="en-US"/>
      </w:rPr>
    </w:pPr>
    <w:r w:rsidRPr="423B58D4">
      <w:rPr>
        <w:rFonts w:ascii="Calibri" w:hAnsi="Calibri"/>
        <w:i/>
        <w:iCs/>
        <w:sz w:val="20"/>
        <w:szCs w:val="20"/>
        <w:lang w:bidi="en-US"/>
      </w:rPr>
      <w:t xml:space="preserve">Power System Analysis Page </w:t>
    </w:r>
    <w:r w:rsidR="00474337" w:rsidRPr="423B58D4">
      <w:rPr>
        <w:rFonts w:ascii="Calibri" w:hAnsi="Calibri"/>
        <w:i/>
        <w:iCs/>
        <w:noProof/>
        <w:sz w:val="20"/>
        <w:szCs w:val="20"/>
        <w:lang w:bidi="en-US"/>
      </w:rPr>
      <w:fldChar w:fldCharType="begin"/>
    </w:r>
    <w:r w:rsidR="00474337" w:rsidRPr="423B58D4">
      <w:rPr>
        <w:rFonts w:ascii="Calibri" w:hAnsi="Calibri"/>
        <w:i/>
        <w:iCs/>
        <w:sz w:val="20"/>
        <w:szCs w:val="20"/>
        <w:lang w:bidi="en-US"/>
      </w:rPr>
      <w:instrText xml:space="preserve"> PAGE </w:instrText>
    </w:r>
    <w:r w:rsidR="00474337" w:rsidRPr="423B58D4">
      <w:rPr>
        <w:rFonts w:ascii="Calibri" w:hAnsi="Calibri"/>
        <w:i/>
        <w:iCs/>
        <w:sz w:val="20"/>
        <w:szCs w:val="20"/>
        <w:lang w:bidi="en-US"/>
      </w:rPr>
      <w:fldChar w:fldCharType="separate"/>
    </w:r>
    <w:r w:rsidRPr="423B58D4">
      <w:rPr>
        <w:rFonts w:ascii="Calibri" w:hAnsi="Calibri"/>
        <w:i/>
        <w:iCs/>
        <w:noProof/>
        <w:sz w:val="20"/>
        <w:szCs w:val="20"/>
        <w:lang w:bidi="en-US"/>
      </w:rPr>
      <w:t>5</w:t>
    </w:r>
    <w:r w:rsidR="00474337" w:rsidRPr="423B58D4">
      <w:rPr>
        <w:rFonts w:ascii="Calibri" w:hAnsi="Calibri"/>
        <w:i/>
        <w:iCs/>
        <w:noProof/>
        <w:sz w:val="20"/>
        <w:szCs w:val="20"/>
        <w:lang w:bidi="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F646" w14:textId="2763FD80" w:rsidR="00CD2799" w:rsidRPr="00035305" w:rsidRDefault="00CD2799" w:rsidP="00035305">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D070A" w14:textId="74321EA1" w:rsidR="00CD2799" w:rsidRPr="0008383C" w:rsidRDefault="00CD2799" w:rsidP="00313AF2">
    <w:pPr>
      <w:pStyle w:val="Footer"/>
      <w:pBdr>
        <w:top w:val="single" w:sz="4" w:space="1" w:color="auto"/>
      </w:pBdr>
      <w:tabs>
        <w:tab w:val="clear" w:pos="9639"/>
        <w:tab w:val="right" w:pos="9355"/>
      </w:tabs>
      <w:spacing w:before="0" w:after="240"/>
      <w:jc w:val="both"/>
      <w:rPr>
        <w:rFonts w:ascii="Calibri" w:hAnsi="Calibri"/>
        <w:i/>
        <w:sz w:val="20"/>
        <w:szCs w:val="20"/>
        <w:lang w:bidi="en-US"/>
      </w:rPr>
    </w:pPr>
    <w:r w:rsidRPr="0008383C">
      <w:rPr>
        <w:rFonts w:ascii="Calibri" w:hAnsi="Calibri"/>
        <w:i/>
        <w:sz w:val="20"/>
        <w:szCs w:val="20"/>
        <w:lang w:bidi="en-US"/>
      </w:rPr>
      <w:t xml:space="preserve">Power </w:t>
    </w:r>
    <w:r w:rsidR="00474337">
      <w:rPr>
        <w:rFonts w:ascii="Calibri" w:hAnsi="Calibri"/>
        <w:i/>
        <w:sz w:val="20"/>
        <w:szCs w:val="20"/>
        <w:lang w:bidi="en-US"/>
      </w:rPr>
      <w:t>System Analysis</w:t>
    </w:r>
    <w:r>
      <w:rPr>
        <w:rFonts w:ascii="Calibri" w:hAnsi="Calibri"/>
        <w:i/>
        <w:color w:val="002060"/>
        <w:sz w:val="20"/>
        <w:szCs w:val="20"/>
        <w:lang w:bidi="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FA87" w14:textId="5029274A" w:rsidR="00377ED6" w:rsidRPr="00313AF2" w:rsidRDefault="00474337" w:rsidP="00377ED6">
    <w:pPr>
      <w:pStyle w:val="Footer"/>
      <w:pBdr>
        <w:top w:val="single" w:sz="4" w:space="1" w:color="auto"/>
      </w:pBdr>
      <w:tabs>
        <w:tab w:val="clear" w:pos="9639"/>
        <w:tab w:val="right" w:pos="9355"/>
      </w:tabs>
      <w:spacing w:before="0" w:after="240"/>
      <w:jc w:val="both"/>
      <w:rPr>
        <w:rFonts w:ascii="Calibri" w:hAnsi="Calibri"/>
        <w:i/>
        <w:sz w:val="20"/>
        <w:szCs w:val="20"/>
        <w:lang w:bidi="en-US"/>
      </w:rPr>
    </w:pPr>
    <w:r w:rsidRPr="0008383C">
      <w:rPr>
        <w:rFonts w:ascii="Calibri" w:hAnsi="Calibri"/>
        <w:i/>
        <w:sz w:val="20"/>
        <w:szCs w:val="20"/>
        <w:lang w:bidi="en-US"/>
      </w:rPr>
      <w:t xml:space="preserve">Power </w:t>
    </w:r>
    <w:r>
      <w:rPr>
        <w:rFonts w:ascii="Calibri" w:hAnsi="Calibri"/>
        <w:i/>
        <w:sz w:val="20"/>
        <w:szCs w:val="20"/>
        <w:lang w:bidi="en-US"/>
      </w:rPr>
      <w:t>System Analysis</w:t>
    </w:r>
    <w:r w:rsidR="00CD2799" w:rsidRPr="00313AF2">
      <w:rPr>
        <w:rFonts w:ascii="Calibri" w:hAnsi="Calibri"/>
        <w:i/>
        <w:sz w:val="20"/>
        <w:szCs w:val="20"/>
        <w:lang w:bidi="en-US"/>
      </w:rPr>
      <w:tab/>
    </w:r>
    <w:r w:rsidR="00377ED6" w:rsidRPr="00313AF2">
      <w:rPr>
        <w:rFonts w:ascii="Calibri" w:hAnsi="Calibri"/>
        <w:i/>
        <w:sz w:val="20"/>
        <w:szCs w:val="20"/>
        <w:lang w:bidi="en-US"/>
      </w:rPr>
      <w:t xml:space="preserve">Page </w:t>
    </w:r>
    <w:r w:rsidR="00475E22">
      <w:rPr>
        <w:rFonts w:ascii="Calibri" w:hAnsi="Calibri"/>
        <w:i/>
        <w:sz w:val="20"/>
        <w:szCs w:val="20"/>
        <w:lang w:bidi="en-US"/>
      </w:rPr>
      <w:fldChar w:fldCharType="begin"/>
    </w:r>
    <w:r w:rsidR="00475E22">
      <w:rPr>
        <w:rFonts w:ascii="Calibri" w:hAnsi="Calibri"/>
        <w:i/>
        <w:sz w:val="20"/>
        <w:szCs w:val="20"/>
        <w:lang w:bidi="en-US"/>
      </w:rPr>
      <w:instrText xml:space="preserve"> PAGE  \* Arabic </w:instrText>
    </w:r>
    <w:r w:rsidR="00475E22">
      <w:rPr>
        <w:rFonts w:ascii="Calibri" w:hAnsi="Calibri"/>
        <w:i/>
        <w:sz w:val="20"/>
        <w:szCs w:val="20"/>
        <w:lang w:bidi="en-US"/>
      </w:rPr>
      <w:fldChar w:fldCharType="separate"/>
    </w:r>
    <w:r w:rsidR="00475E22">
      <w:rPr>
        <w:rFonts w:ascii="Calibri" w:hAnsi="Calibri"/>
        <w:i/>
        <w:noProof/>
        <w:sz w:val="20"/>
        <w:szCs w:val="20"/>
        <w:lang w:bidi="en-US"/>
      </w:rPr>
      <w:t>9</w:t>
    </w:r>
    <w:r w:rsidR="00475E22">
      <w:rPr>
        <w:rFonts w:ascii="Calibri" w:hAnsi="Calibri"/>
        <w:i/>
        <w:sz w:val="20"/>
        <w:szCs w:val="20"/>
        <w:lang w:bidi="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1FE2" w14:textId="77777777" w:rsidR="00236824" w:rsidRDefault="00236824" w:rsidP="00BA3B09">
      <w:r>
        <w:separator/>
      </w:r>
    </w:p>
  </w:footnote>
  <w:footnote w:type="continuationSeparator" w:id="0">
    <w:p w14:paraId="7862A76E" w14:textId="77777777" w:rsidR="00236824" w:rsidRDefault="00236824" w:rsidP="00BA3B09">
      <w:r>
        <w:continuationSeparator/>
      </w:r>
    </w:p>
  </w:footnote>
  <w:footnote w:type="continuationNotice" w:id="1">
    <w:p w14:paraId="47227CE7" w14:textId="77777777" w:rsidR="00236824" w:rsidRDefault="002368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82F3" w14:textId="77777777" w:rsidR="000A7450" w:rsidRDefault="00CD2799" w:rsidP="000A7450">
    <w:pPr>
      <w:pStyle w:val="Header"/>
      <w:pBdr>
        <w:bottom w:val="single" w:sz="4" w:space="4" w:color="auto"/>
      </w:pBdr>
      <w:spacing w:after="120"/>
      <w:jc w:val="left"/>
    </w:pPr>
    <w:bookmarkStart w:id="2" w:name="_Hlk48029937"/>
    <w:bookmarkStart w:id="3" w:name="_Hlk48029938"/>
    <w:bookmarkStart w:id="4" w:name="_Hlk48032167"/>
    <w:bookmarkStart w:id="5" w:name="_Hlk48032168"/>
    <w:bookmarkStart w:id="6" w:name="_Hlk48042995"/>
    <w:bookmarkStart w:id="7" w:name="_Hlk48042996"/>
    <w:r>
      <w:rPr>
        <w:noProof/>
        <w:lang w:eastAsia="en-AU"/>
      </w:rPr>
      <w:t xml:space="preserve"> </w:t>
    </w:r>
    <w:r w:rsidR="000A7450">
      <w:rPr>
        <w:noProof/>
      </w:rPr>
      <w:drawing>
        <wp:anchor distT="0" distB="0" distL="114300" distR="114300" simplePos="0" relativeHeight="251658242" behindDoc="1" locked="0" layoutInCell="1" allowOverlap="1" wp14:anchorId="1CDB04D8" wp14:editId="19558E1D">
          <wp:simplePos x="0" y="0"/>
          <wp:positionH relativeFrom="margin">
            <wp:posOffset>4839391</wp:posOffset>
          </wp:positionH>
          <wp:positionV relativeFrom="paragraph">
            <wp:posOffset>-119932</wp:posOffset>
          </wp:positionV>
          <wp:extent cx="1120140" cy="403860"/>
          <wp:effectExtent l="0" t="0" r="3810" b="0"/>
          <wp:wrapNone/>
          <wp:docPr id="61181133" name="Picture 6118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9180" name=""/>
                  <pic:cNvPicPr/>
                </pic:nvPicPr>
                <pic:blipFill>
                  <a:blip r:embed="rId1">
                    <a:extLst>
                      <a:ext uri="{28A0092B-C50C-407E-A947-70E740481C1C}">
                        <a14:useLocalDpi xmlns:a14="http://schemas.microsoft.com/office/drawing/2010/main" val="0"/>
                      </a:ext>
                    </a:extLst>
                  </a:blip>
                  <a:stretch>
                    <a:fillRect/>
                  </a:stretch>
                </pic:blipFill>
                <pic:spPr>
                  <a:xfrm>
                    <a:off x="0" y="0"/>
                    <a:ext cx="1120140" cy="403860"/>
                  </a:xfrm>
                  <a:prstGeom prst="rect">
                    <a:avLst/>
                  </a:prstGeom>
                </pic:spPr>
              </pic:pic>
            </a:graphicData>
          </a:graphic>
          <wp14:sizeRelH relativeFrom="margin">
            <wp14:pctWidth>0</wp14:pctWidth>
          </wp14:sizeRelH>
          <wp14:sizeRelV relativeFrom="margin">
            <wp14:pctHeight>0</wp14:pctHeight>
          </wp14:sizeRelV>
        </wp:anchor>
      </w:drawing>
    </w:r>
    <w:r w:rsidR="000A7450">
      <w:rPr>
        <w:noProof/>
      </w:rPr>
      <w:drawing>
        <wp:anchor distT="0" distB="0" distL="114300" distR="114300" simplePos="0" relativeHeight="251658241" behindDoc="1" locked="0" layoutInCell="1" allowOverlap="1" wp14:anchorId="0239B87E" wp14:editId="7B6777F6">
          <wp:simplePos x="0" y="0"/>
          <wp:positionH relativeFrom="margin">
            <wp:align>left</wp:align>
          </wp:positionH>
          <wp:positionV relativeFrom="paragraph">
            <wp:posOffset>-179899</wp:posOffset>
          </wp:positionV>
          <wp:extent cx="787547" cy="452024"/>
          <wp:effectExtent l="0" t="0" r="0" b="5715"/>
          <wp:wrapNone/>
          <wp:docPr id="638056028" name="Picture 63805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547" cy="452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778E3" w14:textId="60905A09" w:rsidR="00CD2799" w:rsidRPr="00E84CE6" w:rsidRDefault="00CD2799" w:rsidP="00474337">
    <w:pPr>
      <w:pStyle w:val="Header"/>
      <w:pBdr>
        <w:bottom w:val="single" w:sz="4" w:space="4" w:color="auto"/>
      </w:pBdr>
      <w:spacing w:after="120"/>
    </w:pPr>
    <w:r>
      <w:rPr>
        <w:noProof/>
        <w:lang w:eastAsia="en-AU"/>
      </w:rPr>
      <w:tab/>
    </w:r>
    <w:bookmarkEnd w:id="2"/>
    <w:bookmarkEnd w:id="3"/>
    <w:bookmarkEnd w:id="4"/>
    <w:bookmarkEnd w:id="5"/>
    <w:bookmarkEnd w:id="6"/>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23B58D4" w14:paraId="7DC82057" w14:textId="77777777" w:rsidTr="423B58D4">
      <w:trPr>
        <w:trHeight w:val="300"/>
      </w:trPr>
      <w:tc>
        <w:tcPr>
          <w:tcW w:w="3210" w:type="dxa"/>
        </w:tcPr>
        <w:p w14:paraId="2D22863B" w14:textId="4092C621" w:rsidR="423B58D4" w:rsidRDefault="423B58D4" w:rsidP="423B58D4">
          <w:pPr>
            <w:pStyle w:val="Header"/>
            <w:ind w:left="-115"/>
            <w:jc w:val="left"/>
          </w:pPr>
        </w:p>
      </w:tc>
      <w:tc>
        <w:tcPr>
          <w:tcW w:w="3210" w:type="dxa"/>
        </w:tcPr>
        <w:p w14:paraId="723F123F" w14:textId="3303DED8" w:rsidR="423B58D4" w:rsidRDefault="423B58D4" w:rsidP="423B58D4">
          <w:pPr>
            <w:pStyle w:val="Header"/>
            <w:jc w:val="center"/>
          </w:pPr>
        </w:p>
      </w:tc>
      <w:tc>
        <w:tcPr>
          <w:tcW w:w="3210" w:type="dxa"/>
        </w:tcPr>
        <w:p w14:paraId="579CD939" w14:textId="17A9F070" w:rsidR="423B58D4" w:rsidRDefault="423B58D4" w:rsidP="423B58D4">
          <w:pPr>
            <w:pStyle w:val="Header"/>
            <w:ind w:right="-115"/>
          </w:pPr>
        </w:p>
      </w:tc>
    </w:tr>
  </w:tbl>
  <w:p w14:paraId="12813BB1" w14:textId="342BFEF8" w:rsidR="423B58D4" w:rsidRDefault="423B58D4" w:rsidP="423B58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E76A" w14:textId="2C498F84" w:rsidR="00F03299" w:rsidRDefault="00F03299" w:rsidP="00F03299">
    <w:pPr>
      <w:pStyle w:val="Header"/>
      <w:pBdr>
        <w:bottom w:val="single" w:sz="4" w:space="4" w:color="auto"/>
      </w:pBdr>
      <w:spacing w:after="120"/>
      <w:jc w:val="left"/>
    </w:pPr>
    <w:bookmarkStart w:id="9" w:name="_Hlk149116013"/>
    <w:bookmarkStart w:id="10" w:name="_Hlk149116014"/>
    <w:r>
      <w:rPr>
        <w:noProof/>
      </w:rPr>
      <w:drawing>
        <wp:anchor distT="0" distB="0" distL="114300" distR="114300" simplePos="0" relativeHeight="251658243" behindDoc="1" locked="0" layoutInCell="1" allowOverlap="1" wp14:anchorId="20E77992" wp14:editId="79B53892">
          <wp:simplePos x="0" y="0"/>
          <wp:positionH relativeFrom="margin">
            <wp:posOffset>4839391</wp:posOffset>
          </wp:positionH>
          <wp:positionV relativeFrom="paragraph">
            <wp:posOffset>-119932</wp:posOffset>
          </wp:positionV>
          <wp:extent cx="1120140" cy="403860"/>
          <wp:effectExtent l="0" t="0" r="3810" b="0"/>
          <wp:wrapNone/>
          <wp:docPr id="967736345" name="Picture 96773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9180" name=""/>
                  <pic:cNvPicPr/>
                </pic:nvPicPr>
                <pic:blipFill>
                  <a:blip r:embed="rId1">
                    <a:extLst>
                      <a:ext uri="{28A0092B-C50C-407E-A947-70E740481C1C}">
                        <a14:useLocalDpi xmlns:a14="http://schemas.microsoft.com/office/drawing/2010/main" val="0"/>
                      </a:ext>
                    </a:extLst>
                  </a:blip>
                  <a:stretch>
                    <a:fillRect/>
                  </a:stretch>
                </pic:blipFill>
                <pic:spPr>
                  <a:xfrm>
                    <a:off x="0" y="0"/>
                    <a:ext cx="1120140" cy="403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9213BF0" wp14:editId="1FAA7023">
          <wp:simplePos x="0" y="0"/>
          <wp:positionH relativeFrom="margin">
            <wp:align>left</wp:align>
          </wp:positionH>
          <wp:positionV relativeFrom="paragraph">
            <wp:posOffset>-179899</wp:posOffset>
          </wp:positionV>
          <wp:extent cx="787547" cy="452024"/>
          <wp:effectExtent l="0" t="0" r="0" b="5715"/>
          <wp:wrapNone/>
          <wp:docPr id="1069104012" name="Picture 10691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547" cy="452024"/>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9"/>
  <w:bookmarkEnd w:id="10"/>
  <w:p w14:paraId="176A4CFA" w14:textId="0D590CB7" w:rsidR="00CD2799" w:rsidRPr="0046205B" w:rsidRDefault="00CD2799" w:rsidP="00F03299">
    <w:pPr>
      <w:pStyle w:val="Header"/>
      <w:pBdr>
        <w:bottom w:val="single" w:sz="4" w:space="4" w:color="auto"/>
      </w:pBdr>
      <w:spacing w:after="12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D5F0" w14:textId="6251644A" w:rsidR="00E169A8" w:rsidRDefault="00E169A8" w:rsidP="00E169A8">
    <w:pPr>
      <w:pStyle w:val="Header"/>
      <w:pBdr>
        <w:bottom w:val="single" w:sz="4" w:space="4" w:color="auto"/>
      </w:pBdr>
      <w:spacing w:after="120"/>
      <w:jc w:val="left"/>
    </w:pPr>
    <w:r>
      <w:rPr>
        <w:noProof/>
      </w:rPr>
      <w:drawing>
        <wp:anchor distT="0" distB="0" distL="114300" distR="114300" simplePos="0" relativeHeight="251658245" behindDoc="1" locked="0" layoutInCell="1" allowOverlap="1" wp14:anchorId="39837310" wp14:editId="02E20070">
          <wp:simplePos x="0" y="0"/>
          <wp:positionH relativeFrom="margin">
            <wp:posOffset>4839391</wp:posOffset>
          </wp:positionH>
          <wp:positionV relativeFrom="paragraph">
            <wp:posOffset>-119932</wp:posOffset>
          </wp:positionV>
          <wp:extent cx="1120140" cy="403860"/>
          <wp:effectExtent l="0" t="0" r="3810" b="0"/>
          <wp:wrapNone/>
          <wp:docPr id="1552048541" name="Picture 155204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59180" name=""/>
                  <pic:cNvPicPr/>
                </pic:nvPicPr>
                <pic:blipFill>
                  <a:blip r:embed="rId1">
                    <a:extLst>
                      <a:ext uri="{28A0092B-C50C-407E-A947-70E740481C1C}">
                        <a14:useLocalDpi xmlns:a14="http://schemas.microsoft.com/office/drawing/2010/main" val="0"/>
                      </a:ext>
                    </a:extLst>
                  </a:blip>
                  <a:stretch>
                    <a:fillRect/>
                  </a:stretch>
                </pic:blipFill>
                <pic:spPr>
                  <a:xfrm>
                    <a:off x="0" y="0"/>
                    <a:ext cx="1120140" cy="403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33377113" wp14:editId="70F9BC12">
          <wp:simplePos x="0" y="0"/>
          <wp:positionH relativeFrom="margin">
            <wp:align>left</wp:align>
          </wp:positionH>
          <wp:positionV relativeFrom="paragraph">
            <wp:posOffset>-179899</wp:posOffset>
          </wp:positionV>
          <wp:extent cx="787547" cy="452024"/>
          <wp:effectExtent l="0" t="0" r="0" b="5715"/>
          <wp:wrapNone/>
          <wp:docPr id="1478445991" name="Picture 147844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547" cy="452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250D2" w14:textId="77777777" w:rsidR="00E169A8" w:rsidRPr="0046205B" w:rsidRDefault="00E169A8" w:rsidP="00E169A8">
    <w:pPr>
      <w:pStyle w:val="Header"/>
      <w:pBdr>
        <w:bottom w:val="single" w:sz="4" w:space="4" w:color="auto"/>
      </w:pBdr>
      <w:spacing w:after="120"/>
      <w:jc w:val="left"/>
    </w:pPr>
  </w:p>
</w:hdr>
</file>

<file path=word/intelligence2.xml><?xml version="1.0" encoding="utf-8"?>
<int2:intelligence xmlns:int2="http://schemas.microsoft.com/office/intelligence/2020/intelligence" xmlns:oel="http://schemas.microsoft.com/office/2019/extlst">
  <int2:observations>
    <int2:textHash int2:hashCode="+auj8SmbSkjnXu" int2:id="2bj29mxJ">
      <int2:state int2:value="Rejected" int2:type="AugLoop_Text_Critique"/>
    </int2:textHash>
    <int2:textHash int2:hashCode="RAKruY+VWcv7bX" int2:id="4Xs9B4ti">
      <int2:state int2:value="Rejected" int2:type="AugLoop_Text_Critique"/>
    </int2:textHash>
    <int2:textHash int2:hashCode="/dGiqqsHJ995+r" int2:id="7LGqtNLv">
      <int2:state int2:value="Rejected" int2:type="AugLoop_Text_Critique"/>
    </int2:textHash>
    <int2:textHash int2:hashCode="OulvAeIgkozWlg" int2:id="Bid7p5QX">
      <int2:state int2:value="Rejected" int2:type="AugLoop_Text_Critique"/>
    </int2:textHash>
    <int2:textHash int2:hashCode="WU0OLZBcFgp2Jf" int2:id="CcPSJlEM">
      <int2:state int2:value="Rejected" int2:type="AugLoop_Text_Critique"/>
    </int2:textHash>
    <int2:textHash int2:hashCode="4YpOkxSV6PyWGs" int2:id="CqGBRfhM">
      <int2:state int2:value="Rejected" int2:type="AugLoop_Text_Critique"/>
    </int2:textHash>
    <int2:textHash int2:hashCode="A+hULl6YU+VaGx" int2:id="EUqe9beU">
      <int2:state int2:value="Rejected" int2:type="AugLoop_Text_Critique"/>
    </int2:textHash>
    <int2:textHash int2:hashCode="TTRa0D7yH5KHiW" int2:id="MlPNpONm">
      <int2:state int2:value="Rejected" int2:type="AugLoop_Text_Critique"/>
    </int2:textHash>
    <int2:textHash int2:hashCode="JswyF75kDoIgES" int2:id="MnoCLDzx">
      <int2:state int2:value="Rejected" int2:type="AugLoop_Text_Critique"/>
    </int2:textHash>
    <int2:textHash int2:hashCode="VOepfEfiY0Vrn+" int2:id="Qznh8Fzc">
      <int2:state int2:value="Rejected" int2:type="AugLoop_Text_Critique"/>
    </int2:textHash>
    <int2:textHash int2:hashCode="7oPRPugUPBL/Cd" int2:id="Tpzwq9IF">
      <int2:state int2:value="Rejected" int2:type="AugLoop_Text_Critique"/>
    </int2:textHash>
    <int2:textHash int2:hashCode="a+SK7hMd44b3R1" int2:id="YsZW8bGn">
      <int2:state int2:value="Rejected" int2:type="AugLoop_Text_Critique"/>
    </int2:textHash>
    <int2:textHash int2:hashCode="4c6waRwmDBaOAA" int2:id="ZQqb35ES">
      <int2:state int2:value="Rejected" int2:type="AugLoop_Text_Critique"/>
    </int2:textHash>
    <int2:textHash int2:hashCode="RDowHGEm8mI2Y3" int2:id="a71iAXwW">
      <int2:state int2:value="Rejected" int2:type="AugLoop_Text_Critique"/>
    </int2:textHash>
    <int2:textHash int2:hashCode="+3Lb2Iqti/gAmt" int2:id="b5oIYc8W">
      <int2:state int2:value="Rejected" int2:type="AugLoop_Text_Critique"/>
    </int2:textHash>
    <int2:textHash int2:hashCode="u4nf+luXRWuNYy" int2:id="bxNc8KsI">
      <int2:state int2:value="Rejected" int2:type="AugLoop_Text_Critique"/>
    </int2:textHash>
    <int2:textHash int2:hashCode="m4B3JdDFgSCfeK" int2:id="ch2YScHO">
      <int2:state int2:value="Rejected" int2:type="AugLoop_Text_Critique"/>
    </int2:textHash>
    <int2:textHash int2:hashCode="GxUe6gjR8ezH+l" int2:id="j7uAmbLP">
      <int2:state int2:value="Rejected" int2:type="AugLoop_Text_Critique"/>
    </int2:textHash>
    <int2:textHash int2:hashCode="BeZrcj9lX4v2KC" int2:id="kTTZ23SQ">
      <int2:state int2:value="Rejected" int2:type="AugLoop_Text_Critique"/>
    </int2:textHash>
    <int2:textHash int2:hashCode="PTKICOvP5jIkq0" int2:id="mHWhDdqX">
      <int2:state int2:value="Rejected" int2:type="AugLoop_Text_Critique"/>
    </int2:textHash>
    <int2:textHash int2:hashCode="hnyTD56oeJEGgt" int2:id="nwMrETn7">
      <int2:state int2:value="Rejected" int2:type="AugLoop_Text_Critique"/>
    </int2:textHash>
    <int2:textHash int2:hashCode="5MQp6Cf47YGCwq" int2:id="poY0eyUa">
      <int2:state int2:value="Rejected" int2:type="AugLoop_Text_Critique"/>
    </int2:textHash>
    <int2:textHash int2:hashCode="pMP49LuZD3hIS/" int2:id="sq9F59bW">
      <int2:state int2:value="Rejected" int2:type="AugLoop_Text_Critique"/>
    </int2:textHash>
    <int2:textHash int2:hashCode="PIql18vYWJ8bL3" int2:id="u9mR1Sdi">
      <int2:state int2:value="Rejected" int2:type="AugLoop_Text_Critique"/>
    </int2:textHash>
    <int2:textHash int2:hashCode="rJTtSBtviDoQxy" int2:id="uCAdNbMm">
      <int2:state int2:value="Rejected" int2:type="AugLoop_Text_Critique"/>
    </int2:textHash>
    <int2:textHash int2:hashCode="C1QSssgeiJSpi3" int2:id="vtFtDYHE">
      <int2:state int2:value="Rejected" int2:type="AugLoop_Text_Critique"/>
    </int2:textHash>
    <int2:textHash int2:hashCode="d4I5FnfDbw8Odz" int2:id="xsTmqVTI">
      <int2:state int2:value="Rejected" int2:type="AugLoop_Text_Critique"/>
    </int2:textHash>
    <int2:textHash int2:hashCode="sBJwfTkhAXL8Mi" int2:id="yN0GiRu4">
      <int2:state int2:value="Rejected" int2:type="AugLoop_Text_Critique"/>
    </int2:textHash>
    <int2:bookmark int2:bookmarkName="_Int_fe684q7S" int2:invalidationBookmarkName="" int2:hashCode="xWhoe/cDzQ+ysK" int2:id="u8ry55l7">
      <int2:state int2:value="Rejected" int2:type="AugLoop_Text_Critique"/>
    </int2:bookmark>
    <int2:bookmark int2:bookmarkName="_Int_RK03rsGN" int2:invalidationBookmarkName="" int2:hashCode="U37W5NO/6yVeM/" int2:id="25kf4Akh">
      <int2:state int2:value="Rejected" int2:type="AugLoop_Text_Critique"/>
    </int2:bookmark>
    <int2:bookmark int2:bookmarkName="_Int_X4lBQZzD" int2:invalidationBookmarkName="" int2:hashCode="bJ4USRD9rfKYx1" int2:id="rOBhyV4F">
      <int2:state int2:value="Rejected" int2:type="AugLoop_Text_Critique"/>
    </int2:bookmark>
    <int2:bookmark int2:bookmarkName="_Int_DHTybrIa" int2:invalidationBookmarkName="" int2:hashCode="adMxNVb1Bbi/L+" int2:id="8d4r5s5C">
      <int2:state int2:value="Rejected" int2:type="AugLoop_Acronyms_AcronymsCritique"/>
    </int2:bookmark>
    <int2:bookmark int2:bookmarkName="_Int_lSGwukYp" int2:invalidationBookmarkName="" int2:hashCode="Q6dO5okhfYDIxB" int2:id="Ct5fTAVs">
      <int2:state int2:value="Rejected" int2:type="AugLoop_Text_Critique"/>
    </int2:bookmark>
    <int2:bookmark int2:bookmarkName="_Int_1Ud5uqs1" int2:invalidationBookmarkName="" int2:hashCode="xWhoe/cDzQ+ysK" int2:id="D6p9Mc5r">
      <int2:state int2:value="Rejected" int2:type="AugLoop_Text_Critique"/>
    </int2:bookmark>
    <int2:bookmark int2:bookmarkName="_Int_4guD8FN8" int2:invalidationBookmarkName="" int2:hashCode="xWhoe/cDzQ+ysK" int2:id="DHUNgXyd">
      <int2:state int2:value="Rejected" int2:type="AugLoop_Text_Critique"/>
    </int2:bookmark>
    <int2:bookmark int2:bookmarkName="_Int_lHkLN30o" int2:invalidationBookmarkName="" int2:hashCode="Rbn2QPlK8V8FUh" int2:id="H09AZPc9">
      <int2:state int2:value="Rejected" int2:type="AugLoop_Text_Critique"/>
    </int2:bookmark>
    <int2:bookmark int2:bookmarkName="_Int_IFozXs2V" int2:invalidationBookmarkName="" int2:hashCode="jv2G+3ilalFF7X" int2:id="Homnj9az">
      <int2:state int2:value="Rejected" int2:type="AugLoop_Text_Critique"/>
    </int2:bookmark>
    <int2:bookmark int2:bookmarkName="_Int_An58rUIR" int2:invalidationBookmarkName="" int2:hashCode="ic1A/HMZDnpsHM" int2:id="IRlVYo4n">
      <int2:state int2:value="Rejected" int2:type="AugLoop_Text_Critique"/>
    </int2:bookmark>
    <int2:bookmark int2:bookmarkName="_Int_fjvRFqXJ" int2:invalidationBookmarkName="" int2:hashCode="yD270+YHOv4+Nc" int2:id="o3RvWRuL">
      <int2:state int2:value="Rejected" int2:type="AugLoop_Text_Critique"/>
    </int2:bookmark>
    <int2:bookmark int2:bookmarkName="_Int_GkImeNLa" int2:invalidationBookmarkName="" int2:hashCode="tuRwod1PQ3PBev" int2:id="KSjeVwn3">
      <int2:state int2:value="Rejected" int2:type="AugLoop_Text_Critique"/>
    </int2:bookmark>
    <int2:bookmark int2:bookmarkName="_Int_zon838TI" int2:invalidationBookmarkName="" int2:hashCode="xWhoe/cDzQ+ysK" int2:id="Nyr1p19m">
      <int2:state int2:value="Rejected" int2:type="AugLoop_Text_Critique"/>
    </int2:bookmark>
    <int2:bookmark int2:bookmarkName="_Int_EBIankRY" int2:invalidationBookmarkName="" int2:hashCode="5DyTJwibfNQahS" int2:id="XAufJhpi">
      <int2:state int2:value="Rejected" int2:type="AugLoop_Text_Critique"/>
    </int2:bookmark>
    <int2:bookmark int2:bookmarkName="_Int_MGLEsaBh" int2:invalidationBookmarkName="" int2:hashCode="oB4z9Nzba6Gunz" int2:id="aoc4MQ5S">
      <int2:state int2:value="Rejected" int2:type="AugLoop_Text_Critique"/>
    </int2:bookmark>
    <int2:bookmark int2:bookmarkName="_Int_u90zWAK6" int2:invalidationBookmarkName="" int2:hashCode="9NfCN4ZVBEF2Na" int2:id="cw9PtZaj">
      <int2:state int2:value="Rejected" int2:type="AugLoop_Text_Critique"/>
    </int2:bookmark>
    <int2:bookmark int2:bookmarkName="_Int_MdUn7V5c" int2:invalidationBookmarkName="" int2:hashCode="Q+75piq7ix4WVP" int2:id="mYRfDOBh">
      <int2:state int2:value="Rejected" int2:type="AugLoop_Text_Critique"/>
    </int2:bookmark>
    <int2:bookmark int2:bookmarkName="_Int_WD5bSCe8" int2:invalidationBookmarkName="" int2:hashCode="xWhoe/cDzQ+ysK" int2:id="xwiBp3gn">
      <int2:state int2:value="Rejected" int2:type="AugLoop_Text_Critique"/>
    </int2:bookmark>
    <int2:bookmark int2:bookmarkName="_Int_oQ59LKaX" int2:invalidationBookmarkName="" int2:hashCode="xWhoe/cDzQ+ysK" int2:id="ekUUKhhM">
      <int2:state int2:value="Rejected" int2:type="AugLoop_Text_Critique"/>
    </int2:bookmark>
    <int2:bookmark int2:bookmarkName="_Int_5uvUZVGb" int2:invalidationBookmarkName="" int2:hashCode="aDRMXljujxXkEs" int2:id="geynmPVQ">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082A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E7839"/>
    <w:multiLevelType w:val="hybridMultilevel"/>
    <w:tmpl w:val="DD92D7E8"/>
    <w:lvl w:ilvl="0" w:tplc="8EF022F0">
      <w:start w:val="1"/>
      <w:numFmt w:val="bullet"/>
      <w:pStyle w:val="TableBullets"/>
      <w:lvlText w:val=""/>
      <w:lvlJc w:val="left"/>
      <w:pPr>
        <w:tabs>
          <w:tab w:val="num" w:pos="567"/>
        </w:tabs>
        <w:ind w:left="567" w:hanging="454"/>
      </w:pPr>
      <w:rPr>
        <w:rFonts w:ascii="Wingdings" w:hAnsi="Wingdings" w:hint="default"/>
      </w:rPr>
    </w:lvl>
    <w:lvl w:ilvl="1" w:tplc="88047560">
      <w:start w:val="1"/>
      <w:numFmt w:val="bullet"/>
      <w:lvlText w:val="o"/>
      <w:lvlJc w:val="left"/>
      <w:pPr>
        <w:tabs>
          <w:tab w:val="num" w:pos="1440"/>
        </w:tabs>
        <w:ind w:left="1440" w:hanging="360"/>
      </w:pPr>
      <w:rPr>
        <w:rFonts w:ascii="Courier New" w:hAnsi="Courier New" w:hint="default"/>
      </w:rPr>
    </w:lvl>
    <w:lvl w:ilvl="2" w:tplc="7E0ACD1E" w:tentative="1">
      <w:start w:val="1"/>
      <w:numFmt w:val="bullet"/>
      <w:lvlText w:val=""/>
      <w:lvlJc w:val="left"/>
      <w:pPr>
        <w:tabs>
          <w:tab w:val="num" w:pos="2160"/>
        </w:tabs>
        <w:ind w:left="2160" w:hanging="360"/>
      </w:pPr>
      <w:rPr>
        <w:rFonts w:ascii="Wingdings" w:hAnsi="Wingdings" w:hint="default"/>
      </w:rPr>
    </w:lvl>
    <w:lvl w:ilvl="3" w:tplc="9642D74E" w:tentative="1">
      <w:start w:val="1"/>
      <w:numFmt w:val="bullet"/>
      <w:lvlText w:val=""/>
      <w:lvlJc w:val="left"/>
      <w:pPr>
        <w:tabs>
          <w:tab w:val="num" w:pos="2880"/>
        </w:tabs>
        <w:ind w:left="2880" w:hanging="360"/>
      </w:pPr>
      <w:rPr>
        <w:rFonts w:ascii="Symbol" w:hAnsi="Symbol" w:hint="default"/>
      </w:rPr>
    </w:lvl>
    <w:lvl w:ilvl="4" w:tplc="80A011C6" w:tentative="1">
      <w:start w:val="1"/>
      <w:numFmt w:val="bullet"/>
      <w:lvlText w:val="o"/>
      <w:lvlJc w:val="left"/>
      <w:pPr>
        <w:tabs>
          <w:tab w:val="num" w:pos="3600"/>
        </w:tabs>
        <w:ind w:left="3600" w:hanging="360"/>
      </w:pPr>
      <w:rPr>
        <w:rFonts w:ascii="Courier New" w:hAnsi="Courier New" w:hint="default"/>
      </w:rPr>
    </w:lvl>
    <w:lvl w:ilvl="5" w:tplc="4F7E0EC8" w:tentative="1">
      <w:start w:val="1"/>
      <w:numFmt w:val="bullet"/>
      <w:lvlText w:val=""/>
      <w:lvlJc w:val="left"/>
      <w:pPr>
        <w:tabs>
          <w:tab w:val="num" w:pos="4320"/>
        </w:tabs>
        <w:ind w:left="4320" w:hanging="360"/>
      </w:pPr>
      <w:rPr>
        <w:rFonts w:ascii="Wingdings" w:hAnsi="Wingdings" w:hint="default"/>
      </w:rPr>
    </w:lvl>
    <w:lvl w:ilvl="6" w:tplc="933A876C" w:tentative="1">
      <w:start w:val="1"/>
      <w:numFmt w:val="bullet"/>
      <w:lvlText w:val=""/>
      <w:lvlJc w:val="left"/>
      <w:pPr>
        <w:tabs>
          <w:tab w:val="num" w:pos="5040"/>
        </w:tabs>
        <w:ind w:left="5040" w:hanging="360"/>
      </w:pPr>
      <w:rPr>
        <w:rFonts w:ascii="Symbol" w:hAnsi="Symbol" w:hint="default"/>
      </w:rPr>
    </w:lvl>
    <w:lvl w:ilvl="7" w:tplc="D44AB274" w:tentative="1">
      <w:start w:val="1"/>
      <w:numFmt w:val="bullet"/>
      <w:lvlText w:val="o"/>
      <w:lvlJc w:val="left"/>
      <w:pPr>
        <w:tabs>
          <w:tab w:val="num" w:pos="5760"/>
        </w:tabs>
        <w:ind w:left="5760" w:hanging="360"/>
      </w:pPr>
      <w:rPr>
        <w:rFonts w:ascii="Courier New" w:hAnsi="Courier New" w:hint="default"/>
      </w:rPr>
    </w:lvl>
    <w:lvl w:ilvl="8" w:tplc="C1AC64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D3C43"/>
    <w:multiLevelType w:val="hybridMultilevel"/>
    <w:tmpl w:val="A6C67A10"/>
    <w:lvl w:ilvl="0" w:tplc="4CE66BC0">
      <w:start w:val="1"/>
      <w:numFmt w:val="decimal"/>
      <w:lvlText w:val="1.2"/>
      <w:lvlJc w:val="left"/>
      <w:pPr>
        <w:ind w:left="720" w:hanging="360"/>
      </w:pPr>
    </w:lvl>
    <w:lvl w:ilvl="1" w:tplc="401A75C0">
      <w:start w:val="1"/>
      <w:numFmt w:val="lowerLetter"/>
      <w:lvlText w:val="%2."/>
      <w:lvlJc w:val="left"/>
      <w:pPr>
        <w:ind w:left="1440" w:hanging="360"/>
      </w:pPr>
    </w:lvl>
    <w:lvl w:ilvl="2" w:tplc="C97E61F4">
      <w:start w:val="1"/>
      <w:numFmt w:val="lowerRoman"/>
      <w:lvlText w:val="%3."/>
      <w:lvlJc w:val="right"/>
      <w:pPr>
        <w:ind w:left="2160" w:hanging="180"/>
      </w:pPr>
    </w:lvl>
    <w:lvl w:ilvl="3" w:tplc="37204618">
      <w:start w:val="1"/>
      <w:numFmt w:val="decimal"/>
      <w:lvlText w:val="%4."/>
      <w:lvlJc w:val="left"/>
      <w:pPr>
        <w:ind w:left="2880" w:hanging="360"/>
      </w:pPr>
    </w:lvl>
    <w:lvl w:ilvl="4" w:tplc="6096B5E4">
      <w:start w:val="1"/>
      <w:numFmt w:val="lowerLetter"/>
      <w:lvlText w:val="%5."/>
      <w:lvlJc w:val="left"/>
      <w:pPr>
        <w:ind w:left="3600" w:hanging="360"/>
      </w:pPr>
    </w:lvl>
    <w:lvl w:ilvl="5" w:tplc="85102500">
      <w:start w:val="1"/>
      <w:numFmt w:val="lowerRoman"/>
      <w:lvlText w:val="%6."/>
      <w:lvlJc w:val="right"/>
      <w:pPr>
        <w:ind w:left="4320" w:hanging="180"/>
      </w:pPr>
    </w:lvl>
    <w:lvl w:ilvl="6" w:tplc="F94C9C20">
      <w:start w:val="1"/>
      <w:numFmt w:val="decimal"/>
      <w:lvlText w:val="%7."/>
      <w:lvlJc w:val="left"/>
      <w:pPr>
        <w:ind w:left="5040" w:hanging="360"/>
      </w:pPr>
    </w:lvl>
    <w:lvl w:ilvl="7" w:tplc="EFB0E6B2">
      <w:start w:val="1"/>
      <w:numFmt w:val="lowerLetter"/>
      <w:lvlText w:val="%8."/>
      <w:lvlJc w:val="left"/>
      <w:pPr>
        <w:ind w:left="5760" w:hanging="360"/>
      </w:pPr>
    </w:lvl>
    <w:lvl w:ilvl="8" w:tplc="E0966232">
      <w:start w:val="1"/>
      <w:numFmt w:val="lowerRoman"/>
      <w:lvlText w:val="%9."/>
      <w:lvlJc w:val="right"/>
      <w:pPr>
        <w:ind w:left="6480" w:hanging="180"/>
      </w:pPr>
    </w:lvl>
  </w:abstractNum>
  <w:abstractNum w:abstractNumId="3" w15:restartNumberingAfterBreak="0">
    <w:nsid w:val="04F961E4"/>
    <w:multiLevelType w:val="hybridMultilevel"/>
    <w:tmpl w:val="7A64D10C"/>
    <w:lvl w:ilvl="0" w:tplc="3D483BC4">
      <w:start w:val="1"/>
      <w:numFmt w:val="decimal"/>
      <w:pStyle w:val="ListNumbered"/>
      <w:lvlText w:val="%1."/>
      <w:lvlJc w:val="left"/>
      <w:pPr>
        <w:tabs>
          <w:tab w:val="num" w:pos="1021"/>
        </w:tabs>
        <w:ind w:left="1021" w:hanging="454"/>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069A017D"/>
    <w:multiLevelType w:val="hybridMultilevel"/>
    <w:tmpl w:val="AE0EF1C2"/>
    <w:lvl w:ilvl="0" w:tplc="7D2EEF42">
      <w:start w:val="1"/>
      <w:numFmt w:val="decimal"/>
      <w:pStyle w:val="TableListNumeric1"/>
      <w:lvlText w:val="%1."/>
      <w:lvlJc w:val="left"/>
      <w:pPr>
        <w:tabs>
          <w:tab w:val="num" w:pos="360"/>
        </w:tabs>
        <w:ind w:left="360" w:hanging="360"/>
      </w:pPr>
      <w:rPr>
        <w:rFonts w:cs="Times New Roman"/>
      </w:rPr>
    </w:lvl>
    <w:lvl w:ilvl="1" w:tplc="8D964302">
      <w:start w:val="1"/>
      <w:numFmt w:val="decimal"/>
      <w:lvlText w:val="%2)"/>
      <w:lvlJc w:val="left"/>
      <w:pPr>
        <w:tabs>
          <w:tab w:val="num" w:pos="1440"/>
        </w:tabs>
        <w:ind w:left="1440" w:hanging="360"/>
      </w:pPr>
      <w:rPr>
        <w:rFonts w:cs="Times New Roman"/>
      </w:rPr>
    </w:lvl>
    <w:lvl w:ilvl="2" w:tplc="D23E218E">
      <w:start w:val="1"/>
      <w:numFmt w:val="upperRoman"/>
      <w:pStyle w:val="ListNumericI"/>
      <w:lvlText w:val="%3."/>
      <w:lvlJc w:val="left"/>
      <w:pPr>
        <w:tabs>
          <w:tab w:val="num" w:pos="2160"/>
        </w:tabs>
        <w:ind w:left="2160" w:hanging="18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FBA4530E">
      <w:start w:val="1"/>
      <w:numFmt w:val="lowerRoman"/>
      <w:pStyle w:val="ListNumerici0"/>
      <w:lvlText w:val="%6."/>
      <w:lvlJc w:val="left"/>
      <w:pPr>
        <w:tabs>
          <w:tab w:val="num" w:pos="4500"/>
        </w:tabs>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C110932"/>
    <w:multiLevelType w:val="hybridMultilevel"/>
    <w:tmpl w:val="93F6DB08"/>
    <w:lvl w:ilvl="0" w:tplc="23C497D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35BB3"/>
    <w:multiLevelType w:val="multilevel"/>
    <w:tmpl w:val="9AA06204"/>
    <w:lvl w:ilvl="0">
      <w:start w:val="1"/>
      <w:numFmt w:val="decimal"/>
      <w:lvlText w:val="%1"/>
      <w:lvlJc w:val="left"/>
      <w:pPr>
        <w:ind w:left="580" w:hanging="58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671E71"/>
    <w:multiLevelType w:val="multilevel"/>
    <w:tmpl w:val="F2D207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680503"/>
    <w:multiLevelType w:val="hybridMultilevel"/>
    <w:tmpl w:val="FDF65172"/>
    <w:lvl w:ilvl="0" w:tplc="A394D46E">
      <w:start w:val="1"/>
      <w:numFmt w:val="lowerLetter"/>
      <w:pStyle w:val="ListAlpha"/>
      <w:lvlText w:val="%1."/>
      <w:lvlJc w:val="left"/>
      <w:pPr>
        <w:tabs>
          <w:tab w:val="num" w:pos="1277"/>
        </w:tabs>
        <w:ind w:left="1277" w:hanging="284"/>
      </w:pPr>
      <w:rPr>
        <w:rFonts w:cs="Times New Roman" w:hint="default"/>
      </w:rPr>
    </w:lvl>
    <w:lvl w:ilvl="1" w:tplc="05FE2548" w:tentative="1">
      <w:start w:val="1"/>
      <w:numFmt w:val="lowerLetter"/>
      <w:lvlText w:val="%2."/>
      <w:lvlJc w:val="left"/>
      <w:pPr>
        <w:tabs>
          <w:tab w:val="num" w:pos="1866"/>
        </w:tabs>
        <w:ind w:left="1866" w:hanging="360"/>
      </w:pPr>
      <w:rPr>
        <w:rFonts w:cs="Times New Roman"/>
      </w:rPr>
    </w:lvl>
    <w:lvl w:ilvl="2" w:tplc="AC165F5A" w:tentative="1">
      <w:start w:val="1"/>
      <w:numFmt w:val="lowerRoman"/>
      <w:lvlText w:val="%3."/>
      <w:lvlJc w:val="right"/>
      <w:pPr>
        <w:tabs>
          <w:tab w:val="num" w:pos="2586"/>
        </w:tabs>
        <w:ind w:left="2586" w:hanging="180"/>
      </w:pPr>
      <w:rPr>
        <w:rFonts w:cs="Times New Roman"/>
      </w:rPr>
    </w:lvl>
    <w:lvl w:ilvl="3" w:tplc="6748C800" w:tentative="1">
      <w:start w:val="1"/>
      <w:numFmt w:val="decimal"/>
      <w:lvlText w:val="%4."/>
      <w:lvlJc w:val="left"/>
      <w:pPr>
        <w:tabs>
          <w:tab w:val="num" w:pos="3306"/>
        </w:tabs>
        <w:ind w:left="3306" w:hanging="360"/>
      </w:pPr>
      <w:rPr>
        <w:rFonts w:cs="Times New Roman"/>
      </w:rPr>
    </w:lvl>
    <w:lvl w:ilvl="4" w:tplc="1D2EB92C" w:tentative="1">
      <w:start w:val="1"/>
      <w:numFmt w:val="lowerLetter"/>
      <w:lvlText w:val="%5."/>
      <w:lvlJc w:val="left"/>
      <w:pPr>
        <w:tabs>
          <w:tab w:val="num" w:pos="4026"/>
        </w:tabs>
        <w:ind w:left="4026" w:hanging="360"/>
      </w:pPr>
      <w:rPr>
        <w:rFonts w:cs="Times New Roman"/>
      </w:rPr>
    </w:lvl>
    <w:lvl w:ilvl="5" w:tplc="4BAA4D84" w:tentative="1">
      <w:start w:val="1"/>
      <w:numFmt w:val="lowerRoman"/>
      <w:lvlText w:val="%6."/>
      <w:lvlJc w:val="right"/>
      <w:pPr>
        <w:tabs>
          <w:tab w:val="num" w:pos="4746"/>
        </w:tabs>
        <w:ind w:left="4746" w:hanging="180"/>
      </w:pPr>
      <w:rPr>
        <w:rFonts w:cs="Times New Roman"/>
      </w:rPr>
    </w:lvl>
    <w:lvl w:ilvl="6" w:tplc="55F2B69A" w:tentative="1">
      <w:start w:val="1"/>
      <w:numFmt w:val="decimal"/>
      <w:lvlText w:val="%7."/>
      <w:lvlJc w:val="left"/>
      <w:pPr>
        <w:tabs>
          <w:tab w:val="num" w:pos="5466"/>
        </w:tabs>
        <w:ind w:left="5466" w:hanging="360"/>
      </w:pPr>
      <w:rPr>
        <w:rFonts w:cs="Times New Roman"/>
      </w:rPr>
    </w:lvl>
    <w:lvl w:ilvl="7" w:tplc="E3D05438" w:tentative="1">
      <w:start w:val="1"/>
      <w:numFmt w:val="lowerLetter"/>
      <w:lvlText w:val="%8."/>
      <w:lvlJc w:val="left"/>
      <w:pPr>
        <w:tabs>
          <w:tab w:val="num" w:pos="6186"/>
        </w:tabs>
        <w:ind w:left="6186" w:hanging="360"/>
      </w:pPr>
      <w:rPr>
        <w:rFonts w:cs="Times New Roman"/>
      </w:rPr>
    </w:lvl>
    <w:lvl w:ilvl="8" w:tplc="3A7E62B8" w:tentative="1">
      <w:start w:val="1"/>
      <w:numFmt w:val="lowerRoman"/>
      <w:lvlText w:val="%9."/>
      <w:lvlJc w:val="right"/>
      <w:pPr>
        <w:tabs>
          <w:tab w:val="num" w:pos="6906"/>
        </w:tabs>
        <w:ind w:left="6906" w:hanging="180"/>
      </w:pPr>
      <w:rPr>
        <w:rFonts w:cs="Times New Roman"/>
      </w:rPr>
    </w:lvl>
  </w:abstractNum>
  <w:abstractNum w:abstractNumId="9" w15:restartNumberingAfterBreak="0">
    <w:nsid w:val="15575D37"/>
    <w:multiLevelType w:val="multilevel"/>
    <w:tmpl w:val="288A9216"/>
    <w:lvl w:ilvl="0">
      <w:start w:val="1"/>
      <w:numFmt w:val="decimal"/>
      <w:lvlText w:val="%1"/>
      <w:lvlJc w:val="left"/>
      <w:pPr>
        <w:ind w:left="580" w:hanging="58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3275BD"/>
    <w:multiLevelType w:val="hybridMultilevel"/>
    <w:tmpl w:val="665E9B88"/>
    <w:lvl w:ilvl="0" w:tplc="1A1C29B0">
      <w:numFmt w:val="bullet"/>
      <w:lvlText w:val=""/>
      <w:lvlJc w:val="left"/>
      <w:pPr>
        <w:ind w:left="1060" w:hanging="360"/>
      </w:pPr>
      <w:rPr>
        <w:rFonts w:ascii="Symbol" w:eastAsia="Symbol" w:hAnsi="Symbol" w:cs="Symbol" w:hint="default"/>
        <w:b w:val="0"/>
        <w:bCs w:val="0"/>
        <w:i w:val="0"/>
        <w:iCs w:val="0"/>
        <w:spacing w:val="0"/>
        <w:w w:val="99"/>
        <w:sz w:val="22"/>
        <w:szCs w:val="22"/>
        <w:lang w:val="en-US" w:eastAsia="en-US" w:bidi="ar-SA"/>
      </w:rPr>
    </w:lvl>
    <w:lvl w:ilvl="1" w:tplc="8E642358">
      <w:numFmt w:val="bullet"/>
      <w:lvlText w:val=""/>
      <w:lvlJc w:val="left"/>
      <w:pPr>
        <w:ind w:left="2468" w:hanging="360"/>
      </w:pPr>
      <w:rPr>
        <w:rFonts w:ascii="Wingdings" w:eastAsia="Wingdings" w:hAnsi="Wingdings" w:cs="Wingdings" w:hint="default"/>
        <w:b w:val="0"/>
        <w:bCs w:val="0"/>
        <w:i w:val="0"/>
        <w:iCs w:val="0"/>
        <w:spacing w:val="0"/>
        <w:w w:val="99"/>
        <w:sz w:val="22"/>
        <w:szCs w:val="22"/>
        <w:lang w:val="en-US" w:eastAsia="en-US" w:bidi="ar-SA"/>
      </w:rPr>
    </w:lvl>
    <w:lvl w:ilvl="2" w:tplc="4F1C47BE">
      <w:numFmt w:val="bullet"/>
      <w:lvlText w:val="•"/>
      <w:lvlJc w:val="left"/>
      <w:pPr>
        <w:ind w:left="3316" w:hanging="360"/>
      </w:pPr>
      <w:rPr>
        <w:rFonts w:hint="default"/>
        <w:lang w:val="en-US" w:eastAsia="en-US" w:bidi="ar-SA"/>
      </w:rPr>
    </w:lvl>
    <w:lvl w:ilvl="3" w:tplc="B2B2EABA">
      <w:numFmt w:val="bullet"/>
      <w:lvlText w:val="•"/>
      <w:lvlJc w:val="left"/>
      <w:pPr>
        <w:ind w:left="4172" w:hanging="360"/>
      </w:pPr>
      <w:rPr>
        <w:rFonts w:hint="default"/>
        <w:lang w:val="en-US" w:eastAsia="en-US" w:bidi="ar-SA"/>
      </w:rPr>
    </w:lvl>
    <w:lvl w:ilvl="4" w:tplc="864C7418">
      <w:numFmt w:val="bullet"/>
      <w:lvlText w:val="•"/>
      <w:lvlJc w:val="left"/>
      <w:pPr>
        <w:ind w:left="5029" w:hanging="360"/>
      </w:pPr>
      <w:rPr>
        <w:rFonts w:hint="default"/>
        <w:lang w:val="en-US" w:eastAsia="en-US" w:bidi="ar-SA"/>
      </w:rPr>
    </w:lvl>
    <w:lvl w:ilvl="5" w:tplc="4AC26484">
      <w:numFmt w:val="bullet"/>
      <w:lvlText w:val="•"/>
      <w:lvlJc w:val="left"/>
      <w:pPr>
        <w:ind w:left="5885" w:hanging="360"/>
      </w:pPr>
      <w:rPr>
        <w:rFonts w:hint="default"/>
        <w:lang w:val="en-US" w:eastAsia="en-US" w:bidi="ar-SA"/>
      </w:rPr>
    </w:lvl>
    <w:lvl w:ilvl="6" w:tplc="827AF532">
      <w:numFmt w:val="bullet"/>
      <w:lvlText w:val="•"/>
      <w:lvlJc w:val="left"/>
      <w:pPr>
        <w:ind w:left="6742" w:hanging="360"/>
      </w:pPr>
      <w:rPr>
        <w:rFonts w:hint="default"/>
        <w:lang w:val="en-US" w:eastAsia="en-US" w:bidi="ar-SA"/>
      </w:rPr>
    </w:lvl>
    <w:lvl w:ilvl="7" w:tplc="20CC9C16">
      <w:numFmt w:val="bullet"/>
      <w:lvlText w:val="•"/>
      <w:lvlJc w:val="left"/>
      <w:pPr>
        <w:ind w:left="7598" w:hanging="360"/>
      </w:pPr>
      <w:rPr>
        <w:rFonts w:hint="default"/>
        <w:lang w:val="en-US" w:eastAsia="en-US" w:bidi="ar-SA"/>
      </w:rPr>
    </w:lvl>
    <w:lvl w:ilvl="8" w:tplc="9F028FC4">
      <w:numFmt w:val="bullet"/>
      <w:lvlText w:val="•"/>
      <w:lvlJc w:val="left"/>
      <w:pPr>
        <w:ind w:left="8454" w:hanging="360"/>
      </w:pPr>
      <w:rPr>
        <w:rFonts w:hint="default"/>
        <w:lang w:val="en-US" w:eastAsia="en-US" w:bidi="ar-SA"/>
      </w:rPr>
    </w:lvl>
  </w:abstractNum>
  <w:abstractNum w:abstractNumId="11" w15:restartNumberingAfterBreak="0">
    <w:nsid w:val="1BAD7851"/>
    <w:multiLevelType w:val="multilevel"/>
    <w:tmpl w:val="BDCCD2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2DD421C"/>
    <w:multiLevelType w:val="hybridMultilevel"/>
    <w:tmpl w:val="ED126E4A"/>
    <w:lvl w:ilvl="0" w:tplc="6C4AD700">
      <w:numFmt w:val="bullet"/>
      <w:lvlText w:val=""/>
      <w:lvlJc w:val="left"/>
      <w:pPr>
        <w:ind w:left="1420" w:hanging="361"/>
      </w:pPr>
      <w:rPr>
        <w:rFonts w:ascii="Symbol" w:eastAsia="Symbol" w:hAnsi="Symbol" w:cs="Symbol" w:hint="default"/>
        <w:b w:val="0"/>
        <w:bCs w:val="0"/>
        <w:i w:val="0"/>
        <w:iCs w:val="0"/>
        <w:spacing w:val="0"/>
        <w:w w:val="99"/>
        <w:sz w:val="22"/>
        <w:szCs w:val="22"/>
        <w:lang w:val="en-US" w:eastAsia="en-US" w:bidi="ar-SA"/>
      </w:rPr>
    </w:lvl>
    <w:lvl w:ilvl="1" w:tplc="D8EC89E4">
      <w:numFmt w:val="bullet"/>
      <w:lvlText w:val="•"/>
      <w:lvlJc w:val="left"/>
      <w:pPr>
        <w:ind w:left="1480" w:hanging="361"/>
      </w:pPr>
      <w:rPr>
        <w:rFonts w:hint="default"/>
        <w:lang w:val="en-US" w:eastAsia="en-US" w:bidi="ar-SA"/>
      </w:rPr>
    </w:lvl>
    <w:lvl w:ilvl="2" w:tplc="8D68462A">
      <w:numFmt w:val="bullet"/>
      <w:lvlText w:val="•"/>
      <w:lvlJc w:val="left"/>
      <w:pPr>
        <w:ind w:left="2445" w:hanging="361"/>
      </w:pPr>
      <w:rPr>
        <w:rFonts w:hint="default"/>
        <w:lang w:val="en-US" w:eastAsia="en-US" w:bidi="ar-SA"/>
      </w:rPr>
    </w:lvl>
    <w:lvl w:ilvl="3" w:tplc="092AD8CE">
      <w:numFmt w:val="bullet"/>
      <w:lvlText w:val="•"/>
      <w:lvlJc w:val="left"/>
      <w:pPr>
        <w:ind w:left="3410" w:hanging="361"/>
      </w:pPr>
      <w:rPr>
        <w:rFonts w:hint="default"/>
        <w:lang w:val="en-US" w:eastAsia="en-US" w:bidi="ar-SA"/>
      </w:rPr>
    </w:lvl>
    <w:lvl w:ilvl="4" w:tplc="D8861FCC">
      <w:numFmt w:val="bullet"/>
      <w:lvlText w:val="•"/>
      <w:lvlJc w:val="left"/>
      <w:pPr>
        <w:ind w:left="4375" w:hanging="361"/>
      </w:pPr>
      <w:rPr>
        <w:rFonts w:hint="default"/>
        <w:lang w:val="en-US" w:eastAsia="en-US" w:bidi="ar-SA"/>
      </w:rPr>
    </w:lvl>
    <w:lvl w:ilvl="5" w:tplc="592695DC">
      <w:numFmt w:val="bullet"/>
      <w:lvlText w:val="•"/>
      <w:lvlJc w:val="left"/>
      <w:pPr>
        <w:ind w:left="5341" w:hanging="361"/>
      </w:pPr>
      <w:rPr>
        <w:rFonts w:hint="default"/>
        <w:lang w:val="en-US" w:eastAsia="en-US" w:bidi="ar-SA"/>
      </w:rPr>
    </w:lvl>
    <w:lvl w:ilvl="6" w:tplc="C86C4C90">
      <w:numFmt w:val="bullet"/>
      <w:lvlText w:val="•"/>
      <w:lvlJc w:val="left"/>
      <w:pPr>
        <w:ind w:left="6306" w:hanging="361"/>
      </w:pPr>
      <w:rPr>
        <w:rFonts w:hint="default"/>
        <w:lang w:val="en-US" w:eastAsia="en-US" w:bidi="ar-SA"/>
      </w:rPr>
    </w:lvl>
    <w:lvl w:ilvl="7" w:tplc="C26ADA92">
      <w:numFmt w:val="bullet"/>
      <w:lvlText w:val="•"/>
      <w:lvlJc w:val="left"/>
      <w:pPr>
        <w:ind w:left="7271" w:hanging="361"/>
      </w:pPr>
      <w:rPr>
        <w:rFonts w:hint="default"/>
        <w:lang w:val="en-US" w:eastAsia="en-US" w:bidi="ar-SA"/>
      </w:rPr>
    </w:lvl>
    <w:lvl w:ilvl="8" w:tplc="C97E7984">
      <w:numFmt w:val="bullet"/>
      <w:lvlText w:val="•"/>
      <w:lvlJc w:val="left"/>
      <w:pPr>
        <w:ind w:left="8237" w:hanging="361"/>
      </w:pPr>
      <w:rPr>
        <w:rFonts w:hint="default"/>
        <w:lang w:val="en-US" w:eastAsia="en-US" w:bidi="ar-SA"/>
      </w:rPr>
    </w:lvl>
  </w:abstractNum>
  <w:abstractNum w:abstractNumId="13" w15:restartNumberingAfterBreak="0">
    <w:nsid w:val="2637339C"/>
    <w:multiLevelType w:val="multilevel"/>
    <w:tmpl w:val="21260D7C"/>
    <w:lvl w:ilvl="0">
      <w:start w:val="5"/>
      <w:numFmt w:val="decimal"/>
      <w:lvlText w:val="%1.2.1"/>
      <w:lvlJc w:val="left"/>
      <w:pPr>
        <w:ind w:left="480" w:hanging="480"/>
      </w:pPr>
      <w:rPr>
        <w:rFonts w:asciiTheme="minorHAnsi" w:hAnsiTheme="minorHAnsi" w:cstheme="minorHAnsi"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8B5732"/>
    <w:multiLevelType w:val="hybridMultilevel"/>
    <w:tmpl w:val="929048CA"/>
    <w:lvl w:ilvl="0" w:tplc="016AAB32">
      <w:start w:val="1"/>
      <w:numFmt w:val="decimal"/>
      <w:pStyle w:val="NormalNumbering"/>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2DDA3550"/>
    <w:multiLevelType w:val="hybridMultilevel"/>
    <w:tmpl w:val="F1AA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B21BDD"/>
    <w:multiLevelType w:val="multilevel"/>
    <w:tmpl w:val="7C94AEC8"/>
    <w:lvl w:ilvl="0">
      <w:start w:val="5"/>
      <w:numFmt w:val="decimal"/>
      <w:lvlText w:val="%1.1.1"/>
      <w:lvlJc w:val="left"/>
      <w:pPr>
        <w:ind w:left="480" w:hanging="480"/>
      </w:pPr>
      <w:rPr>
        <w:rFonts w:asciiTheme="minorHAnsi" w:hAnsiTheme="minorHAnsi" w:cstheme="minorHAnsi"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02EBF9"/>
    <w:multiLevelType w:val="hybridMultilevel"/>
    <w:tmpl w:val="1E1ECA10"/>
    <w:lvl w:ilvl="0" w:tplc="60621C28">
      <w:start w:val="1"/>
      <w:numFmt w:val="upperRoman"/>
      <w:lvlText w:val="%1."/>
      <w:lvlJc w:val="right"/>
      <w:pPr>
        <w:ind w:left="720" w:hanging="360"/>
      </w:pPr>
    </w:lvl>
    <w:lvl w:ilvl="1" w:tplc="84ECC5C4">
      <w:start w:val="1"/>
      <w:numFmt w:val="lowerLetter"/>
      <w:lvlText w:val="%2."/>
      <w:lvlJc w:val="left"/>
      <w:pPr>
        <w:ind w:left="1440" w:hanging="360"/>
      </w:pPr>
    </w:lvl>
    <w:lvl w:ilvl="2" w:tplc="70D4D8E0">
      <w:start w:val="1"/>
      <w:numFmt w:val="lowerRoman"/>
      <w:lvlText w:val="%3."/>
      <w:lvlJc w:val="right"/>
      <w:pPr>
        <w:ind w:left="2160" w:hanging="180"/>
      </w:pPr>
    </w:lvl>
    <w:lvl w:ilvl="3" w:tplc="911C61C0">
      <w:start w:val="1"/>
      <w:numFmt w:val="decimal"/>
      <w:lvlText w:val="%4."/>
      <w:lvlJc w:val="left"/>
      <w:pPr>
        <w:ind w:left="2880" w:hanging="360"/>
      </w:pPr>
    </w:lvl>
    <w:lvl w:ilvl="4" w:tplc="5CBAD144">
      <w:start w:val="1"/>
      <w:numFmt w:val="lowerLetter"/>
      <w:lvlText w:val="%5."/>
      <w:lvlJc w:val="left"/>
      <w:pPr>
        <w:ind w:left="3600" w:hanging="360"/>
      </w:pPr>
    </w:lvl>
    <w:lvl w:ilvl="5" w:tplc="D47051B8">
      <w:start w:val="1"/>
      <w:numFmt w:val="lowerRoman"/>
      <w:lvlText w:val="%6."/>
      <w:lvlJc w:val="right"/>
      <w:pPr>
        <w:ind w:left="4320" w:hanging="180"/>
      </w:pPr>
    </w:lvl>
    <w:lvl w:ilvl="6" w:tplc="6B98367C">
      <w:start w:val="1"/>
      <w:numFmt w:val="decimal"/>
      <w:lvlText w:val="%7."/>
      <w:lvlJc w:val="left"/>
      <w:pPr>
        <w:ind w:left="5040" w:hanging="360"/>
      </w:pPr>
    </w:lvl>
    <w:lvl w:ilvl="7" w:tplc="80244BCA">
      <w:start w:val="1"/>
      <w:numFmt w:val="lowerLetter"/>
      <w:lvlText w:val="%8."/>
      <w:lvlJc w:val="left"/>
      <w:pPr>
        <w:ind w:left="5760" w:hanging="360"/>
      </w:pPr>
    </w:lvl>
    <w:lvl w:ilvl="8" w:tplc="F718DEB4">
      <w:start w:val="1"/>
      <w:numFmt w:val="lowerRoman"/>
      <w:lvlText w:val="%9."/>
      <w:lvlJc w:val="right"/>
      <w:pPr>
        <w:ind w:left="6480" w:hanging="180"/>
      </w:pPr>
    </w:lvl>
  </w:abstractNum>
  <w:abstractNum w:abstractNumId="18" w15:restartNumberingAfterBreak="0">
    <w:nsid w:val="33F168CF"/>
    <w:multiLevelType w:val="hybridMultilevel"/>
    <w:tmpl w:val="3A6EDF0C"/>
    <w:lvl w:ilvl="0" w:tplc="9020AA62">
      <w:start w:val="1"/>
      <w:numFmt w:val="decimal"/>
      <w:lvlText w:val="%1."/>
      <w:lvlJc w:val="left"/>
      <w:pPr>
        <w:ind w:left="720" w:hanging="360"/>
      </w:pPr>
    </w:lvl>
    <w:lvl w:ilvl="1" w:tplc="E5441516">
      <w:start w:val="1"/>
      <w:numFmt w:val="upperRoman"/>
      <w:lvlText w:val="%2."/>
      <w:lvlJc w:val="right"/>
      <w:pPr>
        <w:ind w:left="1440" w:hanging="360"/>
      </w:pPr>
    </w:lvl>
    <w:lvl w:ilvl="2" w:tplc="4F504A78">
      <w:start w:val="1"/>
      <w:numFmt w:val="lowerRoman"/>
      <w:lvlText w:val="%3."/>
      <w:lvlJc w:val="right"/>
      <w:pPr>
        <w:ind w:left="2160" w:hanging="180"/>
      </w:pPr>
    </w:lvl>
    <w:lvl w:ilvl="3" w:tplc="37FAD750">
      <w:start w:val="1"/>
      <w:numFmt w:val="decimal"/>
      <w:lvlText w:val="%4."/>
      <w:lvlJc w:val="left"/>
      <w:pPr>
        <w:ind w:left="2880" w:hanging="360"/>
      </w:pPr>
    </w:lvl>
    <w:lvl w:ilvl="4" w:tplc="9CC0213E">
      <w:start w:val="1"/>
      <w:numFmt w:val="lowerLetter"/>
      <w:lvlText w:val="%5."/>
      <w:lvlJc w:val="left"/>
      <w:pPr>
        <w:ind w:left="3600" w:hanging="360"/>
      </w:pPr>
    </w:lvl>
    <w:lvl w:ilvl="5" w:tplc="BE7C1550">
      <w:start w:val="1"/>
      <w:numFmt w:val="lowerRoman"/>
      <w:lvlText w:val="%6."/>
      <w:lvlJc w:val="right"/>
      <w:pPr>
        <w:ind w:left="4320" w:hanging="180"/>
      </w:pPr>
    </w:lvl>
    <w:lvl w:ilvl="6" w:tplc="0D087098">
      <w:start w:val="1"/>
      <w:numFmt w:val="decimal"/>
      <w:lvlText w:val="%7."/>
      <w:lvlJc w:val="left"/>
      <w:pPr>
        <w:ind w:left="5040" w:hanging="360"/>
      </w:pPr>
    </w:lvl>
    <w:lvl w:ilvl="7" w:tplc="F632A6D2">
      <w:start w:val="1"/>
      <w:numFmt w:val="lowerLetter"/>
      <w:lvlText w:val="%8."/>
      <w:lvlJc w:val="left"/>
      <w:pPr>
        <w:ind w:left="5760" w:hanging="360"/>
      </w:pPr>
    </w:lvl>
    <w:lvl w:ilvl="8" w:tplc="7432079C">
      <w:start w:val="1"/>
      <w:numFmt w:val="lowerRoman"/>
      <w:lvlText w:val="%9."/>
      <w:lvlJc w:val="right"/>
      <w:pPr>
        <w:ind w:left="6480" w:hanging="180"/>
      </w:pPr>
    </w:lvl>
  </w:abstractNum>
  <w:abstractNum w:abstractNumId="19" w15:restartNumberingAfterBreak="0">
    <w:nsid w:val="359717AE"/>
    <w:multiLevelType w:val="multilevel"/>
    <w:tmpl w:val="657EFCE0"/>
    <w:lvl w:ilvl="0">
      <w:start w:val="5"/>
      <w:numFmt w:val="decimal"/>
      <w:lvlText w:val="%1.1.1"/>
      <w:lvlJc w:val="left"/>
      <w:pPr>
        <w:ind w:left="482" w:hanging="482"/>
      </w:pPr>
      <w:rPr>
        <w:rFonts w:asciiTheme="minorHAnsi" w:hAnsiTheme="minorHAnsi" w:cstheme="minorHAnsi" w:hint="default"/>
      </w:rPr>
    </w:lvl>
    <w:lvl w:ilvl="1">
      <w:start w:val="1"/>
      <w:numFmt w:val="decimal"/>
      <w:lvlText w:val="%1.%2"/>
      <w:lvlJc w:val="left"/>
      <w:pPr>
        <w:ind w:left="482" w:hanging="482"/>
      </w:pPr>
      <w:rPr>
        <w:rFonts w:hint="default"/>
      </w:rPr>
    </w:lvl>
    <w:lvl w:ilvl="2">
      <w:start w:val="1"/>
      <w:numFmt w:val="none"/>
      <w:lvlText w:val="2.3.%2"/>
      <w:lvlJc w:val="left"/>
      <w:pPr>
        <w:ind w:left="482" w:hanging="482"/>
      </w:pPr>
      <w:rPr>
        <w:rFonts w:hint="default"/>
      </w:rPr>
    </w:lvl>
    <w:lvl w:ilvl="3">
      <w:start w:val="1"/>
      <w:numFmt w:val="decimal"/>
      <w:lvlText w:val="%1.%2.%3.%4"/>
      <w:lvlJc w:val="left"/>
      <w:pPr>
        <w:ind w:left="482" w:hanging="482"/>
      </w:pPr>
      <w:rPr>
        <w:rFonts w:hint="default"/>
      </w:rPr>
    </w:lvl>
    <w:lvl w:ilvl="4">
      <w:start w:val="1"/>
      <w:numFmt w:val="decimal"/>
      <w:lvlText w:val="%1.%2.%3.%4.%5"/>
      <w:lvlJc w:val="left"/>
      <w:pPr>
        <w:ind w:left="482" w:hanging="482"/>
      </w:pPr>
      <w:rPr>
        <w:rFonts w:hint="default"/>
      </w:rPr>
    </w:lvl>
    <w:lvl w:ilvl="5">
      <w:start w:val="1"/>
      <w:numFmt w:val="decimal"/>
      <w:lvlText w:val="%1.%2.%3.%4.%5.%6"/>
      <w:lvlJc w:val="left"/>
      <w:pPr>
        <w:ind w:left="482" w:hanging="482"/>
      </w:pPr>
      <w:rPr>
        <w:rFonts w:hint="default"/>
      </w:rPr>
    </w:lvl>
    <w:lvl w:ilvl="6">
      <w:start w:val="1"/>
      <w:numFmt w:val="decimal"/>
      <w:lvlText w:val="%1.%2.%3.%4.%5.%6.%7"/>
      <w:lvlJc w:val="left"/>
      <w:pPr>
        <w:ind w:left="482" w:hanging="482"/>
      </w:pPr>
      <w:rPr>
        <w:rFonts w:hint="default"/>
      </w:rPr>
    </w:lvl>
    <w:lvl w:ilvl="7">
      <w:start w:val="1"/>
      <w:numFmt w:val="decimal"/>
      <w:lvlText w:val="%1.%2.%3.%4.%5.%6.%7.%8"/>
      <w:lvlJc w:val="left"/>
      <w:pPr>
        <w:ind w:left="482" w:hanging="482"/>
      </w:pPr>
      <w:rPr>
        <w:rFonts w:hint="default"/>
      </w:rPr>
    </w:lvl>
    <w:lvl w:ilvl="8">
      <w:start w:val="1"/>
      <w:numFmt w:val="decimal"/>
      <w:lvlText w:val="%1.%2.%3.%4.%5.%6.%7.%8.%9"/>
      <w:lvlJc w:val="left"/>
      <w:pPr>
        <w:ind w:left="482" w:hanging="482"/>
      </w:pPr>
      <w:rPr>
        <w:rFonts w:hint="default"/>
      </w:rPr>
    </w:lvl>
  </w:abstractNum>
  <w:abstractNum w:abstractNumId="20" w15:restartNumberingAfterBreak="0">
    <w:nsid w:val="36A92701"/>
    <w:multiLevelType w:val="hybridMultilevel"/>
    <w:tmpl w:val="30466840"/>
    <w:lvl w:ilvl="0" w:tplc="BAB667CA">
      <w:start w:val="1"/>
      <w:numFmt w:val="bullet"/>
      <w:pStyle w:val="NormalBullet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82B7F7D"/>
    <w:multiLevelType w:val="hybridMultilevel"/>
    <w:tmpl w:val="4D98490E"/>
    <w:lvl w:ilvl="0" w:tplc="286CFAF4">
      <w:start w:val="1"/>
      <w:numFmt w:val="decimal"/>
      <w:pStyle w:val="NoteNumbered"/>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39E49D79"/>
    <w:multiLevelType w:val="hybridMultilevel"/>
    <w:tmpl w:val="D7E4DF56"/>
    <w:lvl w:ilvl="0" w:tplc="A2C28462">
      <w:start w:val="1"/>
      <w:numFmt w:val="decimal"/>
      <w:lvlText w:val="1.2"/>
      <w:lvlJc w:val="left"/>
      <w:pPr>
        <w:ind w:left="720" w:hanging="360"/>
      </w:pPr>
    </w:lvl>
    <w:lvl w:ilvl="1" w:tplc="46243DF8">
      <w:start w:val="1"/>
      <w:numFmt w:val="lowerLetter"/>
      <w:lvlText w:val="%2."/>
      <w:lvlJc w:val="left"/>
      <w:pPr>
        <w:ind w:left="1440" w:hanging="360"/>
      </w:pPr>
    </w:lvl>
    <w:lvl w:ilvl="2" w:tplc="AE6CF94E">
      <w:start w:val="1"/>
      <w:numFmt w:val="lowerRoman"/>
      <w:lvlText w:val="%3."/>
      <w:lvlJc w:val="right"/>
      <w:pPr>
        <w:ind w:left="2160" w:hanging="180"/>
      </w:pPr>
    </w:lvl>
    <w:lvl w:ilvl="3" w:tplc="E22AECB4">
      <w:start w:val="1"/>
      <w:numFmt w:val="decimal"/>
      <w:lvlText w:val="%4."/>
      <w:lvlJc w:val="left"/>
      <w:pPr>
        <w:ind w:left="2880" w:hanging="360"/>
      </w:pPr>
    </w:lvl>
    <w:lvl w:ilvl="4" w:tplc="547ED0A4">
      <w:start w:val="1"/>
      <w:numFmt w:val="lowerLetter"/>
      <w:lvlText w:val="%5."/>
      <w:lvlJc w:val="left"/>
      <w:pPr>
        <w:ind w:left="3600" w:hanging="360"/>
      </w:pPr>
    </w:lvl>
    <w:lvl w:ilvl="5" w:tplc="AA283DFC">
      <w:start w:val="1"/>
      <w:numFmt w:val="lowerRoman"/>
      <w:lvlText w:val="%6."/>
      <w:lvlJc w:val="right"/>
      <w:pPr>
        <w:ind w:left="4320" w:hanging="180"/>
      </w:pPr>
    </w:lvl>
    <w:lvl w:ilvl="6" w:tplc="54E44252">
      <w:start w:val="1"/>
      <w:numFmt w:val="decimal"/>
      <w:lvlText w:val="%7."/>
      <w:lvlJc w:val="left"/>
      <w:pPr>
        <w:ind w:left="5040" w:hanging="360"/>
      </w:pPr>
    </w:lvl>
    <w:lvl w:ilvl="7" w:tplc="A118A690">
      <w:start w:val="1"/>
      <w:numFmt w:val="lowerLetter"/>
      <w:lvlText w:val="%8."/>
      <w:lvlJc w:val="left"/>
      <w:pPr>
        <w:ind w:left="5760" w:hanging="360"/>
      </w:pPr>
    </w:lvl>
    <w:lvl w:ilvl="8" w:tplc="70CA7388">
      <w:start w:val="1"/>
      <w:numFmt w:val="lowerRoman"/>
      <w:lvlText w:val="%9."/>
      <w:lvlJc w:val="right"/>
      <w:pPr>
        <w:ind w:left="6480" w:hanging="180"/>
      </w:pPr>
    </w:lvl>
  </w:abstractNum>
  <w:abstractNum w:abstractNumId="23" w15:restartNumberingAfterBreak="0">
    <w:nsid w:val="3B876983"/>
    <w:multiLevelType w:val="hybridMultilevel"/>
    <w:tmpl w:val="F28C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15341E"/>
    <w:multiLevelType w:val="hybridMultilevel"/>
    <w:tmpl w:val="41EE91CA"/>
    <w:lvl w:ilvl="0" w:tplc="4EFC83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89E955"/>
    <w:multiLevelType w:val="multilevel"/>
    <w:tmpl w:val="14AED2C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3E6B4B60"/>
    <w:multiLevelType w:val="multilevel"/>
    <w:tmpl w:val="B94C21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3E951990"/>
    <w:multiLevelType w:val="hybridMultilevel"/>
    <w:tmpl w:val="CC3463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8A4874"/>
    <w:multiLevelType w:val="hybridMultilevel"/>
    <w:tmpl w:val="7EF86B60"/>
    <w:lvl w:ilvl="0" w:tplc="9EE09124">
      <w:numFmt w:val="bullet"/>
      <w:lvlText w:val=""/>
      <w:lvlJc w:val="left"/>
      <w:pPr>
        <w:ind w:left="1060" w:hanging="360"/>
      </w:pPr>
      <w:rPr>
        <w:rFonts w:ascii="Symbol" w:eastAsia="Symbol" w:hAnsi="Symbol" w:cs="Symbol" w:hint="default"/>
        <w:b w:val="0"/>
        <w:bCs w:val="0"/>
        <w:i w:val="0"/>
        <w:iCs w:val="0"/>
        <w:spacing w:val="0"/>
        <w:w w:val="100"/>
        <w:sz w:val="22"/>
        <w:szCs w:val="22"/>
        <w:lang w:val="en-US" w:eastAsia="en-US" w:bidi="ar-SA"/>
      </w:rPr>
    </w:lvl>
    <w:lvl w:ilvl="1" w:tplc="BC68891C">
      <w:numFmt w:val="bullet"/>
      <w:lvlText w:val="•"/>
      <w:lvlJc w:val="left"/>
      <w:pPr>
        <w:ind w:left="1992" w:hanging="360"/>
      </w:pPr>
      <w:rPr>
        <w:rFonts w:hint="default"/>
        <w:lang w:val="en-US" w:eastAsia="en-US" w:bidi="ar-SA"/>
      </w:rPr>
    </w:lvl>
    <w:lvl w:ilvl="2" w:tplc="7E782C56">
      <w:numFmt w:val="bullet"/>
      <w:lvlText w:val="•"/>
      <w:lvlJc w:val="left"/>
      <w:pPr>
        <w:ind w:left="2925" w:hanging="360"/>
      </w:pPr>
      <w:rPr>
        <w:rFonts w:hint="default"/>
        <w:lang w:val="en-US" w:eastAsia="en-US" w:bidi="ar-SA"/>
      </w:rPr>
    </w:lvl>
    <w:lvl w:ilvl="3" w:tplc="3E56C0A6">
      <w:numFmt w:val="bullet"/>
      <w:lvlText w:val="•"/>
      <w:lvlJc w:val="left"/>
      <w:pPr>
        <w:ind w:left="3857" w:hanging="360"/>
      </w:pPr>
      <w:rPr>
        <w:rFonts w:hint="default"/>
        <w:lang w:val="en-US" w:eastAsia="en-US" w:bidi="ar-SA"/>
      </w:rPr>
    </w:lvl>
    <w:lvl w:ilvl="4" w:tplc="5824E1E8">
      <w:numFmt w:val="bullet"/>
      <w:lvlText w:val="•"/>
      <w:lvlJc w:val="left"/>
      <w:pPr>
        <w:ind w:left="4790" w:hanging="360"/>
      </w:pPr>
      <w:rPr>
        <w:rFonts w:hint="default"/>
        <w:lang w:val="en-US" w:eastAsia="en-US" w:bidi="ar-SA"/>
      </w:rPr>
    </w:lvl>
    <w:lvl w:ilvl="5" w:tplc="446E92F2">
      <w:numFmt w:val="bullet"/>
      <w:lvlText w:val="•"/>
      <w:lvlJc w:val="left"/>
      <w:pPr>
        <w:ind w:left="5723" w:hanging="360"/>
      </w:pPr>
      <w:rPr>
        <w:rFonts w:hint="default"/>
        <w:lang w:val="en-US" w:eastAsia="en-US" w:bidi="ar-SA"/>
      </w:rPr>
    </w:lvl>
    <w:lvl w:ilvl="6" w:tplc="D91CA542">
      <w:numFmt w:val="bullet"/>
      <w:lvlText w:val="•"/>
      <w:lvlJc w:val="left"/>
      <w:pPr>
        <w:ind w:left="6655" w:hanging="360"/>
      </w:pPr>
      <w:rPr>
        <w:rFonts w:hint="default"/>
        <w:lang w:val="en-US" w:eastAsia="en-US" w:bidi="ar-SA"/>
      </w:rPr>
    </w:lvl>
    <w:lvl w:ilvl="7" w:tplc="4CE08108">
      <w:numFmt w:val="bullet"/>
      <w:lvlText w:val="•"/>
      <w:lvlJc w:val="left"/>
      <w:pPr>
        <w:ind w:left="7588" w:hanging="360"/>
      </w:pPr>
      <w:rPr>
        <w:rFonts w:hint="default"/>
        <w:lang w:val="en-US" w:eastAsia="en-US" w:bidi="ar-SA"/>
      </w:rPr>
    </w:lvl>
    <w:lvl w:ilvl="8" w:tplc="AEC08D3E">
      <w:numFmt w:val="bullet"/>
      <w:lvlText w:val="•"/>
      <w:lvlJc w:val="left"/>
      <w:pPr>
        <w:ind w:left="8521" w:hanging="360"/>
      </w:pPr>
      <w:rPr>
        <w:rFonts w:hint="default"/>
        <w:lang w:val="en-US" w:eastAsia="en-US" w:bidi="ar-SA"/>
      </w:rPr>
    </w:lvl>
  </w:abstractNum>
  <w:abstractNum w:abstractNumId="29" w15:restartNumberingAfterBreak="0">
    <w:nsid w:val="3FC34C5F"/>
    <w:multiLevelType w:val="multilevel"/>
    <w:tmpl w:val="4C28E8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2545987"/>
    <w:multiLevelType w:val="multilevel"/>
    <w:tmpl w:val="E96A25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A696DA9"/>
    <w:multiLevelType w:val="multilevel"/>
    <w:tmpl w:val="29A04ABE"/>
    <w:lvl w:ilvl="0">
      <w:start w:val="5"/>
      <w:numFmt w:val="decimal"/>
      <w:lvlText w:val="%1.1.1"/>
      <w:lvlJc w:val="left"/>
      <w:pPr>
        <w:ind w:left="482" w:hanging="482"/>
      </w:pPr>
      <w:rPr>
        <w:rFonts w:asciiTheme="minorHAnsi" w:hAnsiTheme="minorHAnsi" w:cstheme="minorHAnsi" w:hint="default"/>
      </w:rPr>
    </w:lvl>
    <w:lvl w:ilvl="1">
      <w:start w:val="1"/>
      <w:numFmt w:val="decimal"/>
      <w:lvlText w:val="%1.%2"/>
      <w:lvlJc w:val="left"/>
      <w:pPr>
        <w:ind w:left="482" w:hanging="482"/>
      </w:pPr>
      <w:rPr>
        <w:rFonts w:hint="default"/>
      </w:rPr>
    </w:lvl>
    <w:lvl w:ilvl="2">
      <w:start w:val="1"/>
      <w:numFmt w:val="none"/>
      <w:lvlText w:val="2.3.%2"/>
      <w:lvlJc w:val="left"/>
      <w:pPr>
        <w:ind w:left="482" w:hanging="482"/>
      </w:pPr>
      <w:rPr>
        <w:rFonts w:hint="default"/>
      </w:rPr>
    </w:lvl>
    <w:lvl w:ilvl="3">
      <w:start w:val="1"/>
      <w:numFmt w:val="decimal"/>
      <w:lvlText w:val="%1.%2.%3.%4"/>
      <w:lvlJc w:val="left"/>
      <w:pPr>
        <w:ind w:left="482" w:hanging="482"/>
      </w:pPr>
      <w:rPr>
        <w:rFonts w:hint="default"/>
      </w:rPr>
    </w:lvl>
    <w:lvl w:ilvl="4">
      <w:start w:val="1"/>
      <w:numFmt w:val="decimal"/>
      <w:lvlText w:val="%1.%2.%3.%4.%5"/>
      <w:lvlJc w:val="left"/>
      <w:pPr>
        <w:ind w:left="482" w:hanging="482"/>
      </w:pPr>
      <w:rPr>
        <w:rFonts w:hint="default"/>
      </w:rPr>
    </w:lvl>
    <w:lvl w:ilvl="5">
      <w:start w:val="1"/>
      <w:numFmt w:val="decimal"/>
      <w:lvlText w:val="%1.%2.%3.%4.%5.%6"/>
      <w:lvlJc w:val="left"/>
      <w:pPr>
        <w:ind w:left="482" w:hanging="482"/>
      </w:pPr>
      <w:rPr>
        <w:rFonts w:hint="default"/>
      </w:rPr>
    </w:lvl>
    <w:lvl w:ilvl="6">
      <w:start w:val="1"/>
      <w:numFmt w:val="decimal"/>
      <w:lvlText w:val="%1.%2.%3.%4.%5.%6.%7"/>
      <w:lvlJc w:val="left"/>
      <w:pPr>
        <w:ind w:left="482" w:hanging="482"/>
      </w:pPr>
      <w:rPr>
        <w:rFonts w:hint="default"/>
      </w:rPr>
    </w:lvl>
    <w:lvl w:ilvl="7">
      <w:start w:val="1"/>
      <w:numFmt w:val="decimal"/>
      <w:lvlText w:val="%1.%2.%3.%4.%5.%6.%7.%8"/>
      <w:lvlJc w:val="left"/>
      <w:pPr>
        <w:ind w:left="482" w:hanging="482"/>
      </w:pPr>
      <w:rPr>
        <w:rFonts w:hint="default"/>
      </w:rPr>
    </w:lvl>
    <w:lvl w:ilvl="8">
      <w:start w:val="1"/>
      <w:numFmt w:val="decimal"/>
      <w:lvlText w:val="%1.%2.%3.%4.%5.%6.%7.%8.%9"/>
      <w:lvlJc w:val="left"/>
      <w:pPr>
        <w:ind w:left="482" w:hanging="482"/>
      </w:pPr>
      <w:rPr>
        <w:rFonts w:hint="default"/>
      </w:rPr>
    </w:lvl>
  </w:abstractNum>
  <w:abstractNum w:abstractNumId="32" w15:restartNumberingAfterBreak="0">
    <w:nsid w:val="508D64FB"/>
    <w:multiLevelType w:val="hybridMultilevel"/>
    <w:tmpl w:val="25B27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3259D3"/>
    <w:multiLevelType w:val="multilevel"/>
    <w:tmpl w:val="DF1CDC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38665A1"/>
    <w:multiLevelType w:val="hybridMultilevel"/>
    <w:tmpl w:val="2812C5BC"/>
    <w:lvl w:ilvl="0" w:tplc="42CCD820">
      <w:numFmt w:val="bullet"/>
      <w:lvlText w:val=""/>
      <w:lvlJc w:val="left"/>
      <w:pPr>
        <w:ind w:left="1060" w:hanging="360"/>
      </w:pPr>
      <w:rPr>
        <w:rFonts w:ascii="Symbol" w:eastAsia="Symbol" w:hAnsi="Symbol" w:cs="Symbol" w:hint="default"/>
        <w:b w:val="0"/>
        <w:bCs w:val="0"/>
        <w:i w:val="0"/>
        <w:iCs w:val="0"/>
        <w:spacing w:val="0"/>
        <w:w w:val="99"/>
        <w:sz w:val="22"/>
        <w:szCs w:val="22"/>
        <w:lang w:val="en-US" w:eastAsia="en-US" w:bidi="ar-SA"/>
      </w:rPr>
    </w:lvl>
    <w:lvl w:ilvl="1" w:tplc="E94CACE0">
      <w:numFmt w:val="bullet"/>
      <w:lvlText w:val="•"/>
      <w:lvlJc w:val="left"/>
      <w:pPr>
        <w:ind w:left="1970" w:hanging="360"/>
      </w:pPr>
      <w:rPr>
        <w:rFonts w:hint="default"/>
        <w:lang w:val="en-US" w:eastAsia="en-US" w:bidi="ar-SA"/>
      </w:rPr>
    </w:lvl>
    <w:lvl w:ilvl="2" w:tplc="BBF40D6E">
      <w:numFmt w:val="bullet"/>
      <w:lvlText w:val="•"/>
      <w:lvlJc w:val="left"/>
      <w:pPr>
        <w:ind w:left="2881" w:hanging="360"/>
      </w:pPr>
      <w:rPr>
        <w:rFonts w:hint="default"/>
        <w:lang w:val="en-US" w:eastAsia="en-US" w:bidi="ar-SA"/>
      </w:rPr>
    </w:lvl>
    <w:lvl w:ilvl="3" w:tplc="702A5BAC">
      <w:numFmt w:val="bullet"/>
      <w:lvlText w:val="•"/>
      <w:lvlJc w:val="left"/>
      <w:pPr>
        <w:ind w:left="3792" w:hanging="360"/>
      </w:pPr>
      <w:rPr>
        <w:rFonts w:hint="default"/>
        <w:lang w:val="en-US" w:eastAsia="en-US" w:bidi="ar-SA"/>
      </w:rPr>
    </w:lvl>
    <w:lvl w:ilvl="4" w:tplc="7214D46A">
      <w:numFmt w:val="bullet"/>
      <w:lvlText w:val="•"/>
      <w:lvlJc w:val="left"/>
      <w:pPr>
        <w:ind w:left="4703" w:hanging="360"/>
      </w:pPr>
      <w:rPr>
        <w:rFonts w:hint="default"/>
        <w:lang w:val="en-US" w:eastAsia="en-US" w:bidi="ar-SA"/>
      </w:rPr>
    </w:lvl>
    <w:lvl w:ilvl="5" w:tplc="96585676">
      <w:numFmt w:val="bullet"/>
      <w:lvlText w:val="•"/>
      <w:lvlJc w:val="left"/>
      <w:pPr>
        <w:ind w:left="5613" w:hanging="360"/>
      </w:pPr>
      <w:rPr>
        <w:rFonts w:hint="default"/>
        <w:lang w:val="en-US" w:eastAsia="en-US" w:bidi="ar-SA"/>
      </w:rPr>
    </w:lvl>
    <w:lvl w:ilvl="6" w:tplc="62AE326C">
      <w:numFmt w:val="bullet"/>
      <w:lvlText w:val="•"/>
      <w:lvlJc w:val="left"/>
      <w:pPr>
        <w:ind w:left="6524" w:hanging="360"/>
      </w:pPr>
      <w:rPr>
        <w:rFonts w:hint="default"/>
        <w:lang w:val="en-US" w:eastAsia="en-US" w:bidi="ar-SA"/>
      </w:rPr>
    </w:lvl>
    <w:lvl w:ilvl="7" w:tplc="A9860D62">
      <w:numFmt w:val="bullet"/>
      <w:lvlText w:val="•"/>
      <w:lvlJc w:val="left"/>
      <w:pPr>
        <w:ind w:left="7435" w:hanging="360"/>
      </w:pPr>
      <w:rPr>
        <w:rFonts w:hint="default"/>
        <w:lang w:val="en-US" w:eastAsia="en-US" w:bidi="ar-SA"/>
      </w:rPr>
    </w:lvl>
    <w:lvl w:ilvl="8" w:tplc="D6006E62">
      <w:numFmt w:val="bullet"/>
      <w:lvlText w:val="•"/>
      <w:lvlJc w:val="left"/>
      <w:pPr>
        <w:ind w:left="8346" w:hanging="360"/>
      </w:pPr>
      <w:rPr>
        <w:rFonts w:hint="default"/>
        <w:lang w:val="en-US" w:eastAsia="en-US" w:bidi="ar-SA"/>
      </w:rPr>
    </w:lvl>
  </w:abstractNum>
  <w:abstractNum w:abstractNumId="35" w15:restartNumberingAfterBreak="0">
    <w:nsid w:val="6AB1590C"/>
    <w:multiLevelType w:val="multilevel"/>
    <w:tmpl w:val="3B0A784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15:restartNumberingAfterBreak="0">
    <w:nsid w:val="6D81392A"/>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E8D59C0"/>
    <w:multiLevelType w:val="multilevel"/>
    <w:tmpl w:val="800A78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5020BEF"/>
    <w:multiLevelType w:val="hybridMultilevel"/>
    <w:tmpl w:val="8424C7EA"/>
    <w:lvl w:ilvl="0" w:tplc="8830450E">
      <w:start w:val="1"/>
      <w:numFmt w:val="bullet"/>
      <w:pStyle w:val="BulletLis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4568F51A">
      <w:numFmt w:val="bullet"/>
      <w:lvlText w:val="•"/>
      <w:lvlJc w:val="left"/>
      <w:pPr>
        <w:ind w:left="2520" w:hanging="720"/>
      </w:pPr>
      <w:rPr>
        <w:rFonts w:ascii="Arial" w:eastAsia="Times New Roman"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AC0A8A"/>
    <w:multiLevelType w:val="multilevel"/>
    <w:tmpl w:val="D21AAE0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9473726">
    <w:abstractNumId w:val="1"/>
  </w:num>
  <w:num w:numId="2" w16cid:durableId="804591684">
    <w:abstractNumId w:val="8"/>
  </w:num>
  <w:num w:numId="3" w16cid:durableId="1997226117">
    <w:abstractNumId w:val="38"/>
  </w:num>
  <w:num w:numId="4" w16cid:durableId="654064563">
    <w:abstractNumId w:val="4"/>
  </w:num>
  <w:num w:numId="5" w16cid:durableId="906035477">
    <w:abstractNumId w:val="21"/>
  </w:num>
  <w:num w:numId="6" w16cid:durableId="622150353">
    <w:abstractNumId w:val="3"/>
  </w:num>
  <w:num w:numId="7" w16cid:durableId="1504471554">
    <w:abstractNumId w:val="14"/>
  </w:num>
  <w:num w:numId="8" w16cid:durableId="1743600168">
    <w:abstractNumId w:val="20"/>
  </w:num>
  <w:num w:numId="9" w16cid:durableId="1145707461">
    <w:abstractNumId w:val="0"/>
  </w:num>
  <w:num w:numId="10" w16cid:durableId="1042562238">
    <w:abstractNumId w:val="27"/>
  </w:num>
  <w:num w:numId="11" w16cid:durableId="319650934">
    <w:abstractNumId w:val="19"/>
  </w:num>
  <w:num w:numId="12" w16cid:durableId="818306912">
    <w:abstractNumId w:val="16"/>
  </w:num>
  <w:num w:numId="13" w16cid:durableId="1592934461">
    <w:abstractNumId w:val="9"/>
  </w:num>
  <w:num w:numId="14" w16cid:durableId="888955879">
    <w:abstractNumId w:val="6"/>
  </w:num>
  <w:num w:numId="15" w16cid:durableId="1293092720">
    <w:abstractNumId w:val="7"/>
  </w:num>
  <w:num w:numId="16" w16cid:durableId="1531063096">
    <w:abstractNumId w:val="28"/>
  </w:num>
  <w:num w:numId="17" w16cid:durableId="469902243">
    <w:abstractNumId w:val="10"/>
  </w:num>
  <w:num w:numId="18" w16cid:durableId="580720898">
    <w:abstractNumId w:val="5"/>
  </w:num>
  <w:num w:numId="19" w16cid:durableId="1136799271">
    <w:abstractNumId w:val="34"/>
  </w:num>
  <w:num w:numId="20" w16cid:durableId="2040861101">
    <w:abstractNumId w:val="23"/>
  </w:num>
  <w:num w:numId="21" w16cid:durableId="568073219">
    <w:abstractNumId w:val="12"/>
  </w:num>
  <w:num w:numId="22" w16cid:durableId="520633463">
    <w:abstractNumId w:val="13"/>
  </w:num>
  <w:num w:numId="23" w16cid:durableId="160388486">
    <w:abstractNumId w:val="39"/>
  </w:num>
  <w:num w:numId="24" w16cid:durableId="463277091">
    <w:abstractNumId w:val="33"/>
  </w:num>
  <w:num w:numId="25" w16cid:durableId="1042900874">
    <w:abstractNumId w:val="33"/>
  </w:num>
  <w:num w:numId="26" w16cid:durableId="918757919">
    <w:abstractNumId w:val="30"/>
  </w:num>
  <w:num w:numId="27" w16cid:durableId="13157218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9209435">
    <w:abstractNumId w:val="24"/>
  </w:num>
  <w:num w:numId="29" w16cid:durableId="724383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30924235">
    <w:abstractNumId w:val="2"/>
  </w:num>
  <w:num w:numId="31" w16cid:durableId="1807241456">
    <w:abstractNumId w:val="22"/>
  </w:num>
  <w:num w:numId="32" w16cid:durableId="470825328">
    <w:abstractNumId w:val="35"/>
  </w:num>
  <w:num w:numId="33" w16cid:durableId="2054502658">
    <w:abstractNumId w:val="25"/>
  </w:num>
  <w:num w:numId="34" w16cid:durableId="556401164">
    <w:abstractNumId w:val="18"/>
  </w:num>
  <w:num w:numId="35" w16cid:durableId="262688383">
    <w:abstractNumId w:val="17"/>
  </w:num>
  <w:num w:numId="36" w16cid:durableId="1121076698">
    <w:abstractNumId w:val="31"/>
  </w:num>
  <w:num w:numId="37" w16cid:durableId="1839153478">
    <w:abstractNumId w:val="26"/>
  </w:num>
  <w:num w:numId="38" w16cid:durableId="699018194">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02119898">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6441638">
    <w:abstractNumId w:val="29"/>
  </w:num>
  <w:num w:numId="41" w16cid:durableId="1038164033">
    <w:abstractNumId w:val="11"/>
  </w:num>
  <w:num w:numId="42" w16cid:durableId="1352797690">
    <w:abstractNumId w:val="37"/>
  </w:num>
  <w:num w:numId="43" w16cid:durableId="1893039278">
    <w:abstractNumId w:val="36"/>
  </w:num>
  <w:num w:numId="44" w16cid:durableId="492835542">
    <w:abstractNumId w:val="32"/>
  </w:num>
  <w:num w:numId="45" w16cid:durableId="479809852">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C2"/>
    <w:rsid w:val="00000837"/>
    <w:rsid w:val="000017C5"/>
    <w:rsid w:val="00001D38"/>
    <w:rsid w:val="0000224A"/>
    <w:rsid w:val="00002515"/>
    <w:rsid w:val="0000304A"/>
    <w:rsid w:val="000059EB"/>
    <w:rsid w:val="00006185"/>
    <w:rsid w:val="000069FC"/>
    <w:rsid w:val="00007167"/>
    <w:rsid w:val="00007B70"/>
    <w:rsid w:val="00007C84"/>
    <w:rsid w:val="00007D44"/>
    <w:rsid w:val="00010042"/>
    <w:rsid w:val="000104F0"/>
    <w:rsid w:val="00011E21"/>
    <w:rsid w:val="0001232A"/>
    <w:rsid w:val="000133F6"/>
    <w:rsid w:val="00013A69"/>
    <w:rsid w:val="000146E0"/>
    <w:rsid w:val="00014912"/>
    <w:rsid w:val="00014A6F"/>
    <w:rsid w:val="00014A7D"/>
    <w:rsid w:val="00016ADB"/>
    <w:rsid w:val="00016D2E"/>
    <w:rsid w:val="000171B5"/>
    <w:rsid w:val="0001763E"/>
    <w:rsid w:val="00020C4A"/>
    <w:rsid w:val="00021277"/>
    <w:rsid w:val="000218C4"/>
    <w:rsid w:val="00021A4F"/>
    <w:rsid w:val="00021AAF"/>
    <w:rsid w:val="00021F98"/>
    <w:rsid w:val="00023203"/>
    <w:rsid w:val="00023332"/>
    <w:rsid w:val="000233AD"/>
    <w:rsid w:val="0002377B"/>
    <w:rsid w:val="000250C1"/>
    <w:rsid w:val="00025E26"/>
    <w:rsid w:val="00026103"/>
    <w:rsid w:val="00026895"/>
    <w:rsid w:val="00030C92"/>
    <w:rsid w:val="00031DAC"/>
    <w:rsid w:val="00031FAA"/>
    <w:rsid w:val="0003215A"/>
    <w:rsid w:val="00032895"/>
    <w:rsid w:val="0003434E"/>
    <w:rsid w:val="00034854"/>
    <w:rsid w:val="00035305"/>
    <w:rsid w:val="000355EB"/>
    <w:rsid w:val="00037A5B"/>
    <w:rsid w:val="00037B1E"/>
    <w:rsid w:val="00040710"/>
    <w:rsid w:val="0004157C"/>
    <w:rsid w:val="000415C4"/>
    <w:rsid w:val="00041692"/>
    <w:rsid w:val="00042098"/>
    <w:rsid w:val="00043792"/>
    <w:rsid w:val="00043E43"/>
    <w:rsid w:val="000440EC"/>
    <w:rsid w:val="0004414E"/>
    <w:rsid w:val="0004502B"/>
    <w:rsid w:val="00045120"/>
    <w:rsid w:val="00045748"/>
    <w:rsid w:val="000459D3"/>
    <w:rsid w:val="000479B0"/>
    <w:rsid w:val="0005101D"/>
    <w:rsid w:val="00051135"/>
    <w:rsid w:val="0005172C"/>
    <w:rsid w:val="00051CBF"/>
    <w:rsid w:val="00051D89"/>
    <w:rsid w:val="0005201E"/>
    <w:rsid w:val="000527CA"/>
    <w:rsid w:val="0005294F"/>
    <w:rsid w:val="00052C09"/>
    <w:rsid w:val="000534D6"/>
    <w:rsid w:val="000535B8"/>
    <w:rsid w:val="00053775"/>
    <w:rsid w:val="000543B7"/>
    <w:rsid w:val="00055515"/>
    <w:rsid w:val="00055D97"/>
    <w:rsid w:val="00056E28"/>
    <w:rsid w:val="00057F80"/>
    <w:rsid w:val="00060298"/>
    <w:rsid w:val="00061E1E"/>
    <w:rsid w:val="000624E0"/>
    <w:rsid w:val="000626C9"/>
    <w:rsid w:val="00062F8D"/>
    <w:rsid w:val="0006315B"/>
    <w:rsid w:val="000634A1"/>
    <w:rsid w:val="00063AA7"/>
    <w:rsid w:val="0006403B"/>
    <w:rsid w:val="00064273"/>
    <w:rsid w:val="000643D0"/>
    <w:rsid w:val="00065DB4"/>
    <w:rsid w:val="00066C92"/>
    <w:rsid w:val="00070D3F"/>
    <w:rsid w:val="0007101A"/>
    <w:rsid w:val="00071113"/>
    <w:rsid w:val="00071BC8"/>
    <w:rsid w:val="00071FE5"/>
    <w:rsid w:val="000731B5"/>
    <w:rsid w:val="00073B78"/>
    <w:rsid w:val="00075BBC"/>
    <w:rsid w:val="00075D09"/>
    <w:rsid w:val="00075E26"/>
    <w:rsid w:val="00076FCD"/>
    <w:rsid w:val="00077247"/>
    <w:rsid w:val="00077DA3"/>
    <w:rsid w:val="000800F8"/>
    <w:rsid w:val="0008145E"/>
    <w:rsid w:val="00081522"/>
    <w:rsid w:val="0008264F"/>
    <w:rsid w:val="00082874"/>
    <w:rsid w:val="00082F84"/>
    <w:rsid w:val="0008383C"/>
    <w:rsid w:val="000839F0"/>
    <w:rsid w:val="00083DDB"/>
    <w:rsid w:val="00084464"/>
    <w:rsid w:val="00087770"/>
    <w:rsid w:val="00087893"/>
    <w:rsid w:val="00090CCB"/>
    <w:rsid w:val="000917D6"/>
    <w:rsid w:val="00091EFA"/>
    <w:rsid w:val="000927CB"/>
    <w:rsid w:val="00093849"/>
    <w:rsid w:val="00093F46"/>
    <w:rsid w:val="00095D61"/>
    <w:rsid w:val="00096658"/>
    <w:rsid w:val="0009723E"/>
    <w:rsid w:val="000A057B"/>
    <w:rsid w:val="000A23F0"/>
    <w:rsid w:val="000A2494"/>
    <w:rsid w:val="000A2B3D"/>
    <w:rsid w:val="000A32F2"/>
    <w:rsid w:val="000A3417"/>
    <w:rsid w:val="000A43BB"/>
    <w:rsid w:val="000A4531"/>
    <w:rsid w:val="000A4BB8"/>
    <w:rsid w:val="000A4CAC"/>
    <w:rsid w:val="000A5516"/>
    <w:rsid w:val="000A5562"/>
    <w:rsid w:val="000A6CC6"/>
    <w:rsid w:val="000A709E"/>
    <w:rsid w:val="000A7450"/>
    <w:rsid w:val="000A79C9"/>
    <w:rsid w:val="000A7B2A"/>
    <w:rsid w:val="000A7C29"/>
    <w:rsid w:val="000B0552"/>
    <w:rsid w:val="000B0589"/>
    <w:rsid w:val="000B120A"/>
    <w:rsid w:val="000B140B"/>
    <w:rsid w:val="000B3FED"/>
    <w:rsid w:val="000B57B6"/>
    <w:rsid w:val="000B5D21"/>
    <w:rsid w:val="000B65AB"/>
    <w:rsid w:val="000B6B13"/>
    <w:rsid w:val="000B6B70"/>
    <w:rsid w:val="000B7C6D"/>
    <w:rsid w:val="000C0D1C"/>
    <w:rsid w:val="000C1357"/>
    <w:rsid w:val="000C2841"/>
    <w:rsid w:val="000C4776"/>
    <w:rsid w:val="000C4951"/>
    <w:rsid w:val="000C4A67"/>
    <w:rsid w:val="000C4C1B"/>
    <w:rsid w:val="000C4D80"/>
    <w:rsid w:val="000C4E4A"/>
    <w:rsid w:val="000C4F40"/>
    <w:rsid w:val="000C5148"/>
    <w:rsid w:val="000C5581"/>
    <w:rsid w:val="000C574D"/>
    <w:rsid w:val="000C6AA9"/>
    <w:rsid w:val="000C7182"/>
    <w:rsid w:val="000C76F3"/>
    <w:rsid w:val="000C7BF3"/>
    <w:rsid w:val="000C7EA6"/>
    <w:rsid w:val="000D160F"/>
    <w:rsid w:val="000D2B35"/>
    <w:rsid w:val="000D2C1A"/>
    <w:rsid w:val="000D2F17"/>
    <w:rsid w:val="000D4702"/>
    <w:rsid w:val="000D51E1"/>
    <w:rsid w:val="000D57C7"/>
    <w:rsid w:val="000D594D"/>
    <w:rsid w:val="000D7247"/>
    <w:rsid w:val="000E12F2"/>
    <w:rsid w:val="000E1982"/>
    <w:rsid w:val="000E2A92"/>
    <w:rsid w:val="000E3855"/>
    <w:rsid w:val="000E3BD1"/>
    <w:rsid w:val="000E3C19"/>
    <w:rsid w:val="000E3FE1"/>
    <w:rsid w:val="000E4151"/>
    <w:rsid w:val="000E4370"/>
    <w:rsid w:val="000E44E5"/>
    <w:rsid w:val="000E4F6A"/>
    <w:rsid w:val="000E5840"/>
    <w:rsid w:val="000E595E"/>
    <w:rsid w:val="000E6C4B"/>
    <w:rsid w:val="000E7BBE"/>
    <w:rsid w:val="000F0498"/>
    <w:rsid w:val="000F099F"/>
    <w:rsid w:val="000F255E"/>
    <w:rsid w:val="000F2C5C"/>
    <w:rsid w:val="000F3346"/>
    <w:rsid w:val="000F33F5"/>
    <w:rsid w:val="000F3C3D"/>
    <w:rsid w:val="000F4660"/>
    <w:rsid w:val="000F54AA"/>
    <w:rsid w:val="000F6E84"/>
    <w:rsid w:val="000F7F60"/>
    <w:rsid w:val="00100E8A"/>
    <w:rsid w:val="001010E7"/>
    <w:rsid w:val="00101294"/>
    <w:rsid w:val="001042E7"/>
    <w:rsid w:val="001053EF"/>
    <w:rsid w:val="00105842"/>
    <w:rsid w:val="00105D96"/>
    <w:rsid w:val="00106580"/>
    <w:rsid w:val="00107241"/>
    <w:rsid w:val="001101A6"/>
    <w:rsid w:val="0011056D"/>
    <w:rsid w:val="00111082"/>
    <w:rsid w:val="001114FF"/>
    <w:rsid w:val="00112610"/>
    <w:rsid w:val="00112AD3"/>
    <w:rsid w:val="00113771"/>
    <w:rsid w:val="00113E99"/>
    <w:rsid w:val="00115F69"/>
    <w:rsid w:val="00116113"/>
    <w:rsid w:val="0011670D"/>
    <w:rsid w:val="0012019C"/>
    <w:rsid w:val="00120431"/>
    <w:rsid w:val="00120633"/>
    <w:rsid w:val="00120E21"/>
    <w:rsid w:val="00120F34"/>
    <w:rsid w:val="0012120B"/>
    <w:rsid w:val="00121229"/>
    <w:rsid w:val="001219FD"/>
    <w:rsid w:val="00121BB2"/>
    <w:rsid w:val="00121DAF"/>
    <w:rsid w:val="00122412"/>
    <w:rsid w:val="00123B11"/>
    <w:rsid w:val="00125C15"/>
    <w:rsid w:val="00125C43"/>
    <w:rsid w:val="00126148"/>
    <w:rsid w:val="001271CF"/>
    <w:rsid w:val="001271F4"/>
    <w:rsid w:val="0012FEDC"/>
    <w:rsid w:val="0013215C"/>
    <w:rsid w:val="00132429"/>
    <w:rsid w:val="00132C4D"/>
    <w:rsid w:val="00132E8F"/>
    <w:rsid w:val="001330D7"/>
    <w:rsid w:val="00133A8D"/>
    <w:rsid w:val="001344A1"/>
    <w:rsid w:val="00135051"/>
    <w:rsid w:val="001350FD"/>
    <w:rsid w:val="00135C12"/>
    <w:rsid w:val="00137017"/>
    <w:rsid w:val="00137F11"/>
    <w:rsid w:val="001401C9"/>
    <w:rsid w:val="00142CEF"/>
    <w:rsid w:val="00143A4B"/>
    <w:rsid w:val="00143FE0"/>
    <w:rsid w:val="001444CC"/>
    <w:rsid w:val="00145997"/>
    <w:rsid w:val="0014605D"/>
    <w:rsid w:val="0014696B"/>
    <w:rsid w:val="00150591"/>
    <w:rsid w:val="0015192C"/>
    <w:rsid w:val="0015205B"/>
    <w:rsid w:val="001520C5"/>
    <w:rsid w:val="001525A3"/>
    <w:rsid w:val="001530A9"/>
    <w:rsid w:val="001536C1"/>
    <w:rsid w:val="0015393A"/>
    <w:rsid w:val="00153E3A"/>
    <w:rsid w:val="001540AC"/>
    <w:rsid w:val="00154B96"/>
    <w:rsid w:val="001554AA"/>
    <w:rsid w:val="001563B7"/>
    <w:rsid w:val="001606A0"/>
    <w:rsid w:val="00163603"/>
    <w:rsid w:val="00163D03"/>
    <w:rsid w:val="00163D15"/>
    <w:rsid w:val="001656F4"/>
    <w:rsid w:val="00165CFB"/>
    <w:rsid w:val="001672F4"/>
    <w:rsid w:val="0016731D"/>
    <w:rsid w:val="00170329"/>
    <w:rsid w:val="00170DC2"/>
    <w:rsid w:val="001711A5"/>
    <w:rsid w:val="001715C5"/>
    <w:rsid w:val="00171831"/>
    <w:rsid w:val="0017223F"/>
    <w:rsid w:val="0017226E"/>
    <w:rsid w:val="00172AD8"/>
    <w:rsid w:val="00172C16"/>
    <w:rsid w:val="00172F2C"/>
    <w:rsid w:val="001736AA"/>
    <w:rsid w:val="00175541"/>
    <w:rsid w:val="00175877"/>
    <w:rsid w:val="00175C5C"/>
    <w:rsid w:val="00176002"/>
    <w:rsid w:val="00177144"/>
    <w:rsid w:val="00177B71"/>
    <w:rsid w:val="00181911"/>
    <w:rsid w:val="00181B84"/>
    <w:rsid w:val="00181E81"/>
    <w:rsid w:val="00182763"/>
    <w:rsid w:val="00183D49"/>
    <w:rsid w:val="00184C56"/>
    <w:rsid w:val="00186681"/>
    <w:rsid w:val="00186F14"/>
    <w:rsid w:val="0018711F"/>
    <w:rsid w:val="001874B8"/>
    <w:rsid w:val="00190035"/>
    <w:rsid w:val="001916F4"/>
    <w:rsid w:val="00191A01"/>
    <w:rsid w:val="00191E06"/>
    <w:rsid w:val="00191EC0"/>
    <w:rsid w:val="0019297F"/>
    <w:rsid w:val="00192B46"/>
    <w:rsid w:val="0019356C"/>
    <w:rsid w:val="00193BD8"/>
    <w:rsid w:val="0019415C"/>
    <w:rsid w:val="00194F4D"/>
    <w:rsid w:val="00196F94"/>
    <w:rsid w:val="00197CDA"/>
    <w:rsid w:val="00197FF3"/>
    <w:rsid w:val="001A01C0"/>
    <w:rsid w:val="001A0920"/>
    <w:rsid w:val="001A095E"/>
    <w:rsid w:val="001A134A"/>
    <w:rsid w:val="001A16D2"/>
    <w:rsid w:val="001A18DF"/>
    <w:rsid w:val="001A1973"/>
    <w:rsid w:val="001A1CC3"/>
    <w:rsid w:val="001A1EC1"/>
    <w:rsid w:val="001A27EF"/>
    <w:rsid w:val="001A2C72"/>
    <w:rsid w:val="001A337E"/>
    <w:rsid w:val="001A366E"/>
    <w:rsid w:val="001A3D2A"/>
    <w:rsid w:val="001A43F2"/>
    <w:rsid w:val="001A4625"/>
    <w:rsid w:val="001A582F"/>
    <w:rsid w:val="001A676E"/>
    <w:rsid w:val="001A6CF1"/>
    <w:rsid w:val="001B094E"/>
    <w:rsid w:val="001B0E57"/>
    <w:rsid w:val="001B2656"/>
    <w:rsid w:val="001B28A5"/>
    <w:rsid w:val="001B33C4"/>
    <w:rsid w:val="001B3E33"/>
    <w:rsid w:val="001B40E9"/>
    <w:rsid w:val="001B4966"/>
    <w:rsid w:val="001B4BC5"/>
    <w:rsid w:val="001B7058"/>
    <w:rsid w:val="001C0845"/>
    <w:rsid w:val="001C128E"/>
    <w:rsid w:val="001C23F7"/>
    <w:rsid w:val="001C332F"/>
    <w:rsid w:val="001C4A6B"/>
    <w:rsid w:val="001C4C9E"/>
    <w:rsid w:val="001C6635"/>
    <w:rsid w:val="001C6939"/>
    <w:rsid w:val="001C698B"/>
    <w:rsid w:val="001C6A68"/>
    <w:rsid w:val="001C6A83"/>
    <w:rsid w:val="001C77B6"/>
    <w:rsid w:val="001D00A3"/>
    <w:rsid w:val="001D04D2"/>
    <w:rsid w:val="001D0589"/>
    <w:rsid w:val="001D276B"/>
    <w:rsid w:val="001D3D16"/>
    <w:rsid w:val="001D4371"/>
    <w:rsid w:val="001D4924"/>
    <w:rsid w:val="001D4A54"/>
    <w:rsid w:val="001D4C20"/>
    <w:rsid w:val="001D51D8"/>
    <w:rsid w:val="001D5ABC"/>
    <w:rsid w:val="001D631D"/>
    <w:rsid w:val="001D6954"/>
    <w:rsid w:val="001D6B4F"/>
    <w:rsid w:val="001D6BD5"/>
    <w:rsid w:val="001D742F"/>
    <w:rsid w:val="001D7D6C"/>
    <w:rsid w:val="001E090F"/>
    <w:rsid w:val="001E0D64"/>
    <w:rsid w:val="001E0DDC"/>
    <w:rsid w:val="001E0E42"/>
    <w:rsid w:val="001E1401"/>
    <w:rsid w:val="001E2473"/>
    <w:rsid w:val="001E2F58"/>
    <w:rsid w:val="001E327B"/>
    <w:rsid w:val="001E354A"/>
    <w:rsid w:val="001E3859"/>
    <w:rsid w:val="001E3F78"/>
    <w:rsid w:val="001E417F"/>
    <w:rsid w:val="001E48DF"/>
    <w:rsid w:val="001E4A04"/>
    <w:rsid w:val="001E4CA5"/>
    <w:rsid w:val="001E4DD6"/>
    <w:rsid w:val="001E5E4A"/>
    <w:rsid w:val="001E6630"/>
    <w:rsid w:val="001E6BE5"/>
    <w:rsid w:val="001E74DD"/>
    <w:rsid w:val="001E774C"/>
    <w:rsid w:val="001E7AFF"/>
    <w:rsid w:val="001F00D2"/>
    <w:rsid w:val="001F086C"/>
    <w:rsid w:val="001F1B30"/>
    <w:rsid w:val="001F205A"/>
    <w:rsid w:val="001F40F6"/>
    <w:rsid w:val="001F4AA8"/>
    <w:rsid w:val="001F50AB"/>
    <w:rsid w:val="001F5AE2"/>
    <w:rsid w:val="001F632E"/>
    <w:rsid w:val="001F637B"/>
    <w:rsid w:val="00201AD9"/>
    <w:rsid w:val="00201F9D"/>
    <w:rsid w:val="0020247A"/>
    <w:rsid w:val="00202ACD"/>
    <w:rsid w:val="00203B76"/>
    <w:rsid w:val="00203E21"/>
    <w:rsid w:val="00204CCA"/>
    <w:rsid w:val="00204EE3"/>
    <w:rsid w:val="00205B43"/>
    <w:rsid w:val="0020655E"/>
    <w:rsid w:val="00206C9E"/>
    <w:rsid w:val="00206F67"/>
    <w:rsid w:val="0020726B"/>
    <w:rsid w:val="0020785C"/>
    <w:rsid w:val="00207C43"/>
    <w:rsid w:val="00211236"/>
    <w:rsid w:val="00211403"/>
    <w:rsid w:val="00211AA6"/>
    <w:rsid w:val="00212A0F"/>
    <w:rsid w:val="002138D4"/>
    <w:rsid w:val="002142A1"/>
    <w:rsid w:val="00215658"/>
    <w:rsid w:val="00215741"/>
    <w:rsid w:val="00215901"/>
    <w:rsid w:val="00215E43"/>
    <w:rsid w:val="00215F78"/>
    <w:rsid w:val="002170A3"/>
    <w:rsid w:val="0021786B"/>
    <w:rsid w:val="00217C6D"/>
    <w:rsid w:val="00217EAC"/>
    <w:rsid w:val="00220001"/>
    <w:rsid w:val="00220236"/>
    <w:rsid w:val="00221019"/>
    <w:rsid w:val="00221106"/>
    <w:rsid w:val="00221A78"/>
    <w:rsid w:val="00221CAB"/>
    <w:rsid w:val="0022200E"/>
    <w:rsid w:val="00222D65"/>
    <w:rsid w:val="00222FD1"/>
    <w:rsid w:val="00224C29"/>
    <w:rsid w:val="00224D78"/>
    <w:rsid w:val="00224DA8"/>
    <w:rsid w:val="00225548"/>
    <w:rsid w:val="002256F8"/>
    <w:rsid w:val="00225AA5"/>
    <w:rsid w:val="002261C1"/>
    <w:rsid w:val="00226C96"/>
    <w:rsid w:val="0022799F"/>
    <w:rsid w:val="00227E60"/>
    <w:rsid w:val="0023036F"/>
    <w:rsid w:val="00231291"/>
    <w:rsid w:val="00232061"/>
    <w:rsid w:val="002320C4"/>
    <w:rsid w:val="0023278B"/>
    <w:rsid w:val="00232DB1"/>
    <w:rsid w:val="00234768"/>
    <w:rsid w:val="002350B6"/>
    <w:rsid w:val="00236824"/>
    <w:rsid w:val="00236993"/>
    <w:rsid w:val="0023760E"/>
    <w:rsid w:val="00240385"/>
    <w:rsid w:val="00240920"/>
    <w:rsid w:val="0024171B"/>
    <w:rsid w:val="002418E2"/>
    <w:rsid w:val="0024223C"/>
    <w:rsid w:val="0024282A"/>
    <w:rsid w:val="00242856"/>
    <w:rsid w:val="002429C3"/>
    <w:rsid w:val="0024669F"/>
    <w:rsid w:val="002472C7"/>
    <w:rsid w:val="00247975"/>
    <w:rsid w:val="0025064B"/>
    <w:rsid w:val="00250850"/>
    <w:rsid w:val="0025108C"/>
    <w:rsid w:val="00251E42"/>
    <w:rsid w:val="00251FB5"/>
    <w:rsid w:val="00252101"/>
    <w:rsid w:val="0025218C"/>
    <w:rsid w:val="00252C35"/>
    <w:rsid w:val="0025306D"/>
    <w:rsid w:val="00253C89"/>
    <w:rsid w:val="00254364"/>
    <w:rsid w:val="0025446D"/>
    <w:rsid w:val="00254B2B"/>
    <w:rsid w:val="002559F0"/>
    <w:rsid w:val="002563A4"/>
    <w:rsid w:val="002568B2"/>
    <w:rsid w:val="0025693A"/>
    <w:rsid w:val="00256FF1"/>
    <w:rsid w:val="002578EA"/>
    <w:rsid w:val="00257A7C"/>
    <w:rsid w:val="00257B6E"/>
    <w:rsid w:val="0026037A"/>
    <w:rsid w:val="00260A2E"/>
    <w:rsid w:val="00261767"/>
    <w:rsid w:val="0026179A"/>
    <w:rsid w:val="0026222C"/>
    <w:rsid w:val="00262EB3"/>
    <w:rsid w:val="00263959"/>
    <w:rsid w:val="002639A1"/>
    <w:rsid w:val="0026454F"/>
    <w:rsid w:val="0026578A"/>
    <w:rsid w:val="002668AA"/>
    <w:rsid w:val="0026698A"/>
    <w:rsid w:val="00267A05"/>
    <w:rsid w:val="0027062C"/>
    <w:rsid w:val="00270645"/>
    <w:rsid w:val="00270A52"/>
    <w:rsid w:val="00271A02"/>
    <w:rsid w:val="00271E3B"/>
    <w:rsid w:val="0027205C"/>
    <w:rsid w:val="0027263D"/>
    <w:rsid w:val="0027264B"/>
    <w:rsid w:val="00272CEF"/>
    <w:rsid w:val="00272DCF"/>
    <w:rsid w:val="002733EC"/>
    <w:rsid w:val="002735D3"/>
    <w:rsid w:val="00273BD6"/>
    <w:rsid w:val="00273EA3"/>
    <w:rsid w:val="0027479C"/>
    <w:rsid w:val="00274AE8"/>
    <w:rsid w:val="00274D4F"/>
    <w:rsid w:val="00274DB8"/>
    <w:rsid w:val="002752D9"/>
    <w:rsid w:val="00275433"/>
    <w:rsid w:val="00275743"/>
    <w:rsid w:val="002758A6"/>
    <w:rsid w:val="0027684A"/>
    <w:rsid w:val="0027752C"/>
    <w:rsid w:val="002776A0"/>
    <w:rsid w:val="00277B27"/>
    <w:rsid w:val="002806CA"/>
    <w:rsid w:val="00280999"/>
    <w:rsid w:val="00280DA2"/>
    <w:rsid w:val="002816AD"/>
    <w:rsid w:val="002819F9"/>
    <w:rsid w:val="00281CE2"/>
    <w:rsid w:val="00283740"/>
    <w:rsid w:val="002843EB"/>
    <w:rsid w:val="00284858"/>
    <w:rsid w:val="0028490B"/>
    <w:rsid w:val="00284EEE"/>
    <w:rsid w:val="00285A37"/>
    <w:rsid w:val="00285E4F"/>
    <w:rsid w:val="00287AC3"/>
    <w:rsid w:val="00287AF7"/>
    <w:rsid w:val="0029009E"/>
    <w:rsid w:val="0029051F"/>
    <w:rsid w:val="002906E3"/>
    <w:rsid w:val="0029073C"/>
    <w:rsid w:val="00290C52"/>
    <w:rsid w:val="002917A6"/>
    <w:rsid w:val="00291B26"/>
    <w:rsid w:val="00291BE0"/>
    <w:rsid w:val="00291CC5"/>
    <w:rsid w:val="002927A9"/>
    <w:rsid w:val="00292CB0"/>
    <w:rsid w:val="00292FA3"/>
    <w:rsid w:val="002933D0"/>
    <w:rsid w:val="0029422E"/>
    <w:rsid w:val="00294966"/>
    <w:rsid w:val="0029635C"/>
    <w:rsid w:val="00296969"/>
    <w:rsid w:val="002A0EBB"/>
    <w:rsid w:val="002A28F8"/>
    <w:rsid w:val="002A611D"/>
    <w:rsid w:val="002A643D"/>
    <w:rsid w:val="002A6692"/>
    <w:rsid w:val="002A6D93"/>
    <w:rsid w:val="002A7A5A"/>
    <w:rsid w:val="002B0A84"/>
    <w:rsid w:val="002B0C14"/>
    <w:rsid w:val="002B2DC4"/>
    <w:rsid w:val="002B41EC"/>
    <w:rsid w:val="002B5951"/>
    <w:rsid w:val="002B60B2"/>
    <w:rsid w:val="002B62AE"/>
    <w:rsid w:val="002B6A3C"/>
    <w:rsid w:val="002B7C51"/>
    <w:rsid w:val="002B7FA4"/>
    <w:rsid w:val="002C07A2"/>
    <w:rsid w:val="002C0F09"/>
    <w:rsid w:val="002C1999"/>
    <w:rsid w:val="002C1D62"/>
    <w:rsid w:val="002C22CF"/>
    <w:rsid w:val="002C28AC"/>
    <w:rsid w:val="002C2C00"/>
    <w:rsid w:val="002C3521"/>
    <w:rsid w:val="002C42B6"/>
    <w:rsid w:val="002C445F"/>
    <w:rsid w:val="002C52FD"/>
    <w:rsid w:val="002C6D8C"/>
    <w:rsid w:val="002C7451"/>
    <w:rsid w:val="002C7A8A"/>
    <w:rsid w:val="002D0A86"/>
    <w:rsid w:val="002D19FC"/>
    <w:rsid w:val="002D2099"/>
    <w:rsid w:val="002D26D8"/>
    <w:rsid w:val="002D2AA2"/>
    <w:rsid w:val="002D3214"/>
    <w:rsid w:val="002D348E"/>
    <w:rsid w:val="002D37EE"/>
    <w:rsid w:val="002D40D6"/>
    <w:rsid w:val="002D4C85"/>
    <w:rsid w:val="002D6BE1"/>
    <w:rsid w:val="002D737C"/>
    <w:rsid w:val="002E0336"/>
    <w:rsid w:val="002E0A14"/>
    <w:rsid w:val="002E0C4C"/>
    <w:rsid w:val="002E2736"/>
    <w:rsid w:val="002E27EF"/>
    <w:rsid w:val="002E2F9E"/>
    <w:rsid w:val="002E3CE5"/>
    <w:rsid w:val="002E49E8"/>
    <w:rsid w:val="002E4CE8"/>
    <w:rsid w:val="002E4F71"/>
    <w:rsid w:val="002E5922"/>
    <w:rsid w:val="002E6D81"/>
    <w:rsid w:val="002E7184"/>
    <w:rsid w:val="002E742F"/>
    <w:rsid w:val="002E7553"/>
    <w:rsid w:val="002F0431"/>
    <w:rsid w:val="002F1C94"/>
    <w:rsid w:val="002F232D"/>
    <w:rsid w:val="002F2331"/>
    <w:rsid w:val="002F2AF4"/>
    <w:rsid w:val="002F2C1C"/>
    <w:rsid w:val="002F2D5B"/>
    <w:rsid w:val="002F390B"/>
    <w:rsid w:val="002F3AAA"/>
    <w:rsid w:val="002F52C4"/>
    <w:rsid w:val="002F67CE"/>
    <w:rsid w:val="002F7041"/>
    <w:rsid w:val="002F7BDE"/>
    <w:rsid w:val="00302441"/>
    <w:rsid w:val="003044DC"/>
    <w:rsid w:val="00304B56"/>
    <w:rsid w:val="00305A8D"/>
    <w:rsid w:val="00306583"/>
    <w:rsid w:val="00306642"/>
    <w:rsid w:val="00306722"/>
    <w:rsid w:val="00310CC6"/>
    <w:rsid w:val="00310CF3"/>
    <w:rsid w:val="0031169E"/>
    <w:rsid w:val="003125B5"/>
    <w:rsid w:val="00312D0E"/>
    <w:rsid w:val="00312DE5"/>
    <w:rsid w:val="00313527"/>
    <w:rsid w:val="00313AF2"/>
    <w:rsid w:val="00313C36"/>
    <w:rsid w:val="00315669"/>
    <w:rsid w:val="0031584E"/>
    <w:rsid w:val="00315963"/>
    <w:rsid w:val="00316514"/>
    <w:rsid w:val="00316A2D"/>
    <w:rsid w:val="00316FA7"/>
    <w:rsid w:val="00316FDF"/>
    <w:rsid w:val="0031723E"/>
    <w:rsid w:val="00317710"/>
    <w:rsid w:val="003177FD"/>
    <w:rsid w:val="00321078"/>
    <w:rsid w:val="003210F6"/>
    <w:rsid w:val="00321536"/>
    <w:rsid w:val="0032193D"/>
    <w:rsid w:val="00322477"/>
    <w:rsid w:val="0032360A"/>
    <w:rsid w:val="00324062"/>
    <w:rsid w:val="0032431A"/>
    <w:rsid w:val="00324452"/>
    <w:rsid w:val="0032544B"/>
    <w:rsid w:val="003267AB"/>
    <w:rsid w:val="003300C2"/>
    <w:rsid w:val="0033010C"/>
    <w:rsid w:val="00330D5E"/>
    <w:rsid w:val="003314EA"/>
    <w:rsid w:val="00332047"/>
    <w:rsid w:val="003327D1"/>
    <w:rsid w:val="003336AF"/>
    <w:rsid w:val="0033445B"/>
    <w:rsid w:val="0033449C"/>
    <w:rsid w:val="00334825"/>
    <w:rsid w:val="003348A9"/>
    <w:rsid w:val="00334D3E"/>
    <w:rsid w:val="003351BB"/>
    <w:rsid w:val="003357C6"/>
    <w:rsid w:val="00335AC7"/>
    <w:rsid w:val="00335C04"/>
    <w:rsid w:val="0033601E"/>
    <w:rsid w:val="003364BA"/>
    <w:rsid w:val="00336855"/>
    <w:rsid w:val="0033707C"/>
    <w:rsid w:val="003375D7"/>
    <w:rsid w:val="0033797B"/>
    <w:rsid w:val="00340367"/>
    <w:rsid w:val="00340E08"/>
    <w:rsid w:val="003416FE"/>
    <w:rsid w:val="00341B9A"/>
    <w:rsid w:val="00342D7C"/>
    <w:rsid w:val="00342DDF"/>
    <w:rsid w:val="0034314E"/>
    <w:rsid w:val="00343275"/>
    <w:rsid w:val="00344DAC"/>
    <w:rsid w:val="00345470"/>
    <w:rsid w:val="0034637D"/>
    <w:rsid w:val="003464AB"/>
    <w:rsid w:val="003474A7"/>
    <w:rsid w:val="00350678"/>
    <w:rsid w:val="003506FA"/>
    <w:rsid w:val="00351953"/>
    <w:rsid w:val="0035338C"/>
    <w:rsid w:val="003534DB"/>
    <w:rsid w:val="00353964"/>
    <w:rsid w:val="00354496"/>
    <w:rsid w:val="00354506"/>
    <w:rsid w:val="00355350"/>
    <w:rsid w:val="00355574"/>
    <w:rsid w:val="0035585F"/>
    <w:rsid w:val="00356386"/>
    <w:rsid w:val="003570E0"/>
    <w:rsid w:val="003572EC"/>
    <w:rsid w:val="00357974"/>
    <w:rsid w:val="00357CF1"/>
    <w:rsid w:val="00357CFC"/>
    <w:rsid w:val="00357FF0"/>
    <w:rsid w:val="003604CC"/>
    <w:rsid w:val="00360A4A"/>
    <w:rsid w:val="00360C8C"/>
    <w:rsid w:val="003611FF"/>
    <w:rsid w:val="0036197A"/>
    <w:rsid w:val="00362C75"/>
    <w:rsid w:val="0036378D"/>
    <w:rsid w:val="00364453"/>
    <w:rsid w:val="00364593"/>
    <w:rsid w:val="00364B6A"/>
    <w:rsid w:val="0036536D"/>
    <w:rsid w:val="003656F6"/>
    <w:rsid w:val="0036642F"/>
    <w:rsid w:val="00366C00"/>
    <w:rsid w:val="00367BBE"/>
    <w:rsid w:val="00367C4D"/>
    <w:rsid w:val="00367E3B"/>
    <w:rsid w:val="00370B86"/>
    <w:rsid w:val="00370D42"/>
    <w:rsid w:val="00371D2A"/>
    <w:rsid w:val="00373010"/>
    <w:rsid w:val="003748BF"/>
    <w:rsid w:val="00374B11"/>
    <w:rsid w:val="003752D3"/>
    <w:rsid w:val="0037547D"/>
    <w:rsid w:val="003767F1"/>
    <w:rsid w:val="00377C42"/>
    <w:rsid w:val="00377ED6"/>
    <w:rsid w:val="00380299"/>
    <w:rsid w:val="00380957"/>
    <w:rsid w:val="00380974"/>
    <w:rsid w:val="00380F89"/>
    <w:rsid w:val="0038171F"/>
    <w:rsid w:val="003823F7"/>
    <w:rsid w:val="003833BE"/>
    <w:rsid w:val="00384949"/>
    <w:rsid w:val="00385629"/>
    <w:rsid w:val="0038601A"/>
    <w:rsid w:val="00387CA7"/>
    <w:rsid w:val="00390578"/>
    <w:rsid w:val="00390E85"/>
    <w:rsid w:val="00391671"/>
    <w:rsid w:val="00391F96"/>
    <w:rsid w:val="003925ED"/>
    <w:rsid w:val="00392859"/>
    <w:rsid w:val="00392885"/>
    <w:rsid w:val="00393386"/>
    <w:rsid w:val="003940E9"/>
    <w:rsid w:val="003950D5"/>
    <w:rsid w:val="003953A0"/>
    <w:rsid w:val="003954E7"/>
    <w:rsid w:val="003956F1"/>
    <w:rsid w:val="003956F9"/>
    <w:rsid w:val="003957AF"/>
    <w:rsid w:val="00395C56"/>
    <w:rsid w:val="00395C81"/>
    <w:rsid w:val="00396991"/>
    <w:rsid w:val="003970F0"/>
    <w:rsid w:val="00397426"/>
    <w:rsid w:val="00397733"/>
    <w:rsid w:val="003A083C"/>
    <w:rsid w:val="003A10B2"/>
    <w:rsid w:val="003A1502"/>
    <w:rsid w:val="003A1B02"/>
    <w:rsid w:val="003A2223"/>
    <w:rsid w:val="003A25F3"/>
    <w:rsid w:val="003A3BFB"/>
    <w:rsid w:val="003A3FC8"/>
    <w:rsid w:val="003A5694"/>
    <w:rsid w:val="003A5FBA"/>
    <w:rsid w:val="003A6FFA"/>
    <w:rsid w:val="003A725A"/>
    <w:rsid w:val="003A7F2F"/>
    <w:rsid w:val="003B09BB"/>
    <w:rsid w:val="003B297F"/>
    <w:rsid w:val="003B2A5C"/>
    <w:rsid w:val="003B3CF4"/>
    <w:rsid w:val="003B47AA"/>
    <w:rsid w:val="003B4EBC"/>
    <w:rsid w:val="003B5704"/>
    <w:rsid w:val="003B619E"/>
    <w:rsid w:val="003B670E"/>
    <w:rsid w:val="003B7CBE"/>
    <w:rsid w:val="003C0232"/>
    <w:rsid w:val="003C06A1"/>
    <w:rsid w:val="003C0866"/>
    <w:rsid w:val="003C08ED"/>
    <w:rsid w:val="003C0AEB"/>
    <w:rsid w:val="003C0D10"/>
    <w:rsid w:val="003C1D21"/>
    <w:rsid w:val="003C2109"/>
    <w:rsid w:val="003C28EF"/>
    <w:rsid w:val="003C40E3"/>
    <w:rsid w:val="003C5212"/>
    <w:rsid w:val="003C52CC"/>
    <w:rsid w:val="003C544F"/>
    <w:rsid w:val="003C6D4D"/>
    <w:rsid w:val="003C6F9E"/>
    <w:rsid w:val="003D14BB"/>
    <w:rsid w:val="003D1645"/>
    <w:rsid w:val="003D19EB"/>
    <w:rsid w:val="003D2074"/>
    <w:rsid w:val="003D2122"/>
    <w:rsid w:val="003D2D2D"/>
    <w:rsid w:val="003D373A"/>
    <w:rsid w:val="003D442D"/>
    <w:rsid w:val="003D6209"/>
    <w:rsid w:val="003D6895"/>
    <w:rsid w:val="003D69E4"/>
    <w:rsid w:val="003D69EF"/>
    <w:rsid w:val="003E1017"/>
    <w:rsid w:val="003E1254"/>
    <w:rsid w:val="003E12FA"/>
    <w:rsid w:val="003E1BF5"/>
    <w:rsid w:val="003E1C99"/>
    <w:rsid w:val="003E1FF6"/>
    <w:rsid w:val="003E28D9"/>
    <w:rsid w:val="003E2F42"/>
    <w:rsid w:val="003E3570"/>
    <w:rsid w:val="003E3D88"/>
    <w:rsid w:val="003E4794"/>
    <w:rsid w:val="003E4A22"/>
    <w:rsid w:val="003E543E"/>
    <w:rsid w:val="003E66D5"/>
    <w:rsid w:val="003E7176"/>
    <w:rsid w:val="003E72B1"/>
    <w:rsid w:val="003E7320"/>
    <w:rsid w:val="003E7DC2"/>
    <w:rsid w:val="003F00DB"/>
    <w:rsid w:val="003F03F9"/>
    <w:rsid w:val="003F046C"/>
    <w:rsid w:val="003F0D79"/>
    <w:rsid w:val="003F1F74"/>
    <w:rsid w:val="003F303B"/>
    <w:rsid w:val="003F32CC"/>
    <w:rsid w:val="003F6010"/>
    <w:rsid w:val="003F686F"/>
    <w:rsid w:val="003F7F7A"/>
    <w:rsid w:val="00400427"/>
    <w:rsid w:val="004014E2"/>
    <w:rsid w:val="00401A53"/>
    <w:rsid w:val="00401C10"/>
    <w:rsid w:val="00403212"/>
    <w:rsid w:val="00403440"/>
    <w:rsid w:val="0040383C"/>
    <w:rsid w:val="00404044"/>
    <w:rsid w:val="004044DF"/>
    <w:rsid w:val="004049D9"/>
    <w:rsid w:val="00404F43"/>
    <w:rsid w:val="004053F1"/>
    <w:rsid w:val="004057D4"/>
    <w:rsid w:val="00405BC2"/>
    <w:rsid w:val="00406527"/>
    <w:rsid w:val="00410057"/>
    <w:rsid w:val="00410220"/>
    <w:rsid w:val="0041073C"/>
    <w:rsid w:val="0041137A"/>
    <w:rsid w:val="0041156B"/>
    <w:rsid w:val="004115BB"/>
    <w:rsid w:val="00411631"/>
    <w:rsid w:val="00411EF9"/>
    <w:rsid w:val="00412212"/>
    <w:rsid w:val="004129DB"/>
    <w:rsid w:val="00412B6B"/>
    <w:rsid w:val="00412E99"/>
    <w:rsid w:val="00414213"/>
    <w:rsid w:val="004143E6"/>
    <w:rsid w:val="00414A01"/>
    <w:rsid w:val="00415110"/>
    <w:rsid w:val="00415517"/>
    <w:rsid w:val="004157D5"/>
    <w:rsid w:val="00415A64"/>
    <w:rsid w:val="00417642"/>
    <w:rsid w:val="00417C6A"/>
    <w:rsid w:val="00420691"/>
    <w:rsid w:val="004208C3"/>
    <w:rsid w:val="004217B3"/>
    <w:rsid w:val="0042216E"/>
    <w:rsid w:val="004228E5"/>
    <w:rsid w:val="00422CAF"/>
    <w:rsid w:val="0042373A"/>
    <w:rsid w:val="00423AD6"/>
    <w:rsid w:val="00423FA9"/>
    <w:rsid w:val="00424E21"/>
    <w:rsid w:val="00425404"/>
    <w:rsid w:val="00425C04"/>
    <w:rsid w:val="00425D91"/>
    <w:rsid w:val="00425F0A"/>
    <w:rsid w:val="00426DCF"/>
    <w:rsid w:val="00430DA2"/>
    <w:rsid w:val="004315AB"/>
    <w:rsid w:val="004319FE"/>
    <w:rsid w:val="004328FA"/>
    <w:rsid w:val="00432C0F"/>
    <w:rsid w:val="0043383E"/>
    <w:rsid w:val="00434154"/>
    <w:rsid w:val="00434A87"/>
    <w:rsid w:val="004353F7"/>
    <w:rsid w:val="0043544A"/>
    <w:rsid w:val="0043551C"/>
    <w:rsid w:val="00436F6E"/>
    <w:rsid w:val="004371F0"/>
    <w:rsid w:val="004378A8"/>
    <w:rsid w:val="00437973"/>
    <w:rsid w:val="0044009E"/>
    <w:rsid w:val="004405FE"/>
    <w:rsid w:val="00440F0E"/>
    <w:rsid w:val="00440F49"/>
    <w:rsid w:val="0044137F"/>
    <w:rsid w:val="00441F96"/>
    <w:rsid w:val="004422DE"/>
    <w:rsid w:val="0044307B"/>
    <w:rsid w:val="004436E5"/>
    <w:rsid w:val="004438A5"/>
    <w:rsid w:val="00444626"/>
    <w:rsid w:val="00444719"/>
    <w:rsid w:val="004468E7"/>
    <w:rsid w:val="004469B6"/>
    <w:rsid w:val="004469DA"/>
    <w:rsid w:val="00447E95"/>
    <w:rsid w:val="00450067"/>
    <w:rsid w:val="0045045D"/>
    <w:rsid w:val="00450FB8"/>
    <w:rsid w:val="004520A2"/>
    <w:rsid w:val="004531A5"/>
    <w:rsid w:val="00453BDE"/>
    <w:rsid w:val="00453F51"/>
    <w:rsid w:val="00454B2C"/>
    <w:rsid w:val="00454C76"/>
    <w:rsid w:val="00454CC8"/>
    <w:rsid w:val="00456E27"/>
    <w:rsid w:val="00457549"/>
    <w:rsid w:val="004578EF"/>
    <w:rsid w:val="00457D51"/>
    <w:rsid w:val="004606B9"/>
    <w:rsid w:val="00460870"/>
    <w:rsid w:val="00460D25"/>
    <w:rsid w:val="0046171A"/>
    <w:rsid w:val="0046184B"/>
    <w:rsid w:val="0046189E"/>
    <w:rsid w:val="00461BDF"/>
    <w:rsid w:val="00461D13"/>
    <w:rsid w:val="0046205B"/>
    <w:rsid w:val="0046263F"/>
    <w:rsid w:val="00462EA5"/>
    <w:rsid w:val="004639CE"/>
    <w:rsid w:val="00465509"/>
    <w:rsid w:val="00465A43"/>
    <w:rsid w:val="00465EAD"/>
    <w:rsid w:val="00467FA7"/>
    <w:rsid w:val="00470083"/>
    <w:rsid w:val="00470269"/>
    <w:rsid w:val="00471858"/>
    <w:rsid w:val="0047307D"/>
    <w:rsid w:val="0047352A"/>
    <w:rsid w:val="00473E62"/>
    <w:rsid w:val="00474337"/>
    <w:rsid w:val="00474B30"/>
    <w:rsid w:val="00474C7B"/>
    <w:rsid w:val="004751AF"/>
    <w:rsid w:val="00475595"/>
    <w:rsid w:val="00475E22"/>
    <w:rsid w:val="004760D8"/>
    <w:rsid w:val="0047630D"/>
    <w:rsid w:val="00476479"/>
    <w:rsid w:val="00477616"/>
    <w:rsid w:val="0048044E"/>
    <w:rsid w:val="0048083A"/>
    <w:rsid w:val="004813A8"/>
    <w:rsid w:val="00481602"/>
    <w:rsid w:val="00481B0C"/>
    <w:rsid w:val="00482418"/>
    <w:rsid w:val="004824E5"/>
    <w:rsid w:val="0048327D"/>
    <w:rsid w:val="004844FC"/>
    <w:rsid w:val="00485446"/>
    <w:rsid w:val="00485A13"/>
    <w:rsid w:val="00487E72"/>
    <w:rsid w:val="00487EEB"/>
    <w:rsid w:val="00490B4D"/>
    <w:rsid w:val="00491A7B"/>
    <w:rsid w:val="004922EA"/>
    <w:rsid w:val="004929BA"/>
    <w:rsid w:val="00492EB7"/>
    <w:rsid w:val="00494C4E"/>
    <w:rsid w:val="004A21E8"/>
    <w:rsid w:val="004A28D2"/>
    <w:rsid w:val="004A2CBD"/>
    <w:rsid w:val="004A2D51"/>
    <w:rsid w:val="004A34FD"/>
    <w:rsid w:val="004A4823"/>
    <w:rsid w:val="004A60E0"/>
    <w:rsid w:val="004A7227"/>
    <w:rsid w:val="004A7690"/>
    <w:rsid w:val="004A7C57"/>
    <w:rsid w:val="004B1241"/>
    <w:rsid w:val="004B1C9D"/>
    <w:rsid w:val="004B2D8E"/>
    <w:rsid w:val="004B35D9"/>
    <w:rsid w:val="004B47B8"/>
    <w:rsid w:val="004B598A"/>
    <w:rsid w:val="004B5FA1"/>
    <w:rsid w:val="004B7869"/>
    <w:rsid w:val="004C0A42"/>
    <w:rsid w:val="004C30A5"/>
    <w:rsid w:val="004C37CC"/>
    <w:rsid w:val="004C38B1"/>
    <w:rsid w:val="004C4319"/>
    <w:rsid w:val="004C4666"/>
    <w:rsid w:val="004C4F99"/>
    <w:rsid w:val="004C5A82"/>
    <w:rsid w:val="004C7086"/>
    <w:rsid w:val="004C7F38"/>
    <w:rsid w:val="004D001D"/>
    <w:rsid w:val="004D01A5"/>
    <w:rsid w:val="004D07B3"/>
    <w:rsid w:val="004D0977"/>
    <w:rsid w:val="004D097C"/>
    <w:rsid w:val="004D1535"/>
    <w:rsid w:val="004D2BFD"/>
    <w:rsid w:val="004D3727"/>
    <w:rsid w:val="004D3F97"/>
    <w:rsid w:val="004D4382"/>
    <w:rsid w:val="004D453B"/>
    <w:rsid w:val="004D4EDB"/>
    <w:rsid w:val="004D7B71"/>
    <w:rsid w:val="004E02B9"/>
    <w:rsid w:val="004E050F"/>
    <w:rsid w:val="004E1D25"/>
    <w:rsid w:val="004E22F0"/>
    <w:rsid w:val="004E3882"/>
    <w:rsid w:val="004E3F2F"/>
    <w:rsid w:val="004E3FCF"/>
    <w:rsid w:val="004E4826"/>
    <w:rsid w:val="004E4EAF"/>
    <w:rsid w:val="004E4EB6"/>
    <w:rsid w:val="004E588E"/>
    <w:rsid w:val="004E596B"/>
    <w:rsid w:val="004E6B71"/>
    <w:rsid w:val="004E7213"/>
    <w:rsid w:val="004F05CA"/>
    <w:rsid w:val="004F07CB"/>
    <w:rsid w:val="004F120C"/>
    <w:rsid w:val="004F122D"/>
    <w:rsid w:val="004F3648"/>
    <w:rsid w:val="004F41ED"/>
    <w:rsid w:val="004F42DF"/>
    <w:rsid w:val="004F5281"/>
    <w:rsid w:val="004F536D"/>
    <w:rsid w:val="004F55E9"/>
    <w:rsid w:val="004F5603"/>
    <w:rsid w:val="004F5685"/>
    <w:rsid w:val="004F6553"/>
    <w:rsid w:val="004F6A4E"/>
    <w:rsid w:val="004F708B"/>
    <w:rsid w:val="004F7BB4"/>
    <w:rsid w:val="004F7BBA"/>
    <w:rsid w:val="00500344"/>
    <w:rsid w:val="0050291E"/>
    <w:rsid w:val="00504648"/>
    <w:rsid w:val="00504781"/>
    <w:rsid w:val="005057DD"/>
    <w:rsid w:val="00505AC7"/>
    <w:rsid w:val="00505E23"/>
    <w:rsid w:val="00505F0C"/>
    <w:rsid w:val="005070F7"/>
    <w:rsid w:val="00507A1E"/>
    <w:rsid w:val="00507AD1"/>
    <w:rsid w:val="00507CFF"/>
    <w:rsid w:val="005106B7"/>
    <w:rsid w:val="00510CC6"/>
    <w:rsid w:val="005128D1"/>
    <w:rsid w:val="00512D30"/>
    <w:rsid w:val="00515615"/>
    <w:rsid w:val="00515709"/>
    <w:rsid w:val="005159FC"/>
    <w:rsid w:val="00516937"/>
    <w:rsid w:val="00516EA3"/>
    <w:rsid w:val="0051794F"/>
    <w:rsid w:val="00521B72"/>
    <w:rsid w:val="005233EE"/>
    <w:rsid w:val="00523AB2"/>
    <w:rsid w:val="005249E5"/>
    <w:rsid w:val="00524BDB"/>
    <w:rsid w:val="00524F59"/>
    <w:rsid w:val="00530638"/>
    <w:rsid w:val="0053093A"/>
    <w:rsid w:val="005309E4"/>
    <w:rsid w:val="00530CA6"/>
    <w:rsid w:val="0053169F"/>
    <w:rsid w:val="00534B88"/>
    <w:rsid w:val="005351C5"/>
    <w:rsid w:val="005377B4"/>
    <w:rsid w:val="005377DE"/>
    <w:rsid w:val="0054019D"/>
    <w:rsid w:val="00540A51"/>
    <w:rsid w:val="00540DFC"/>
    <w:rsid w:val="00541632"/>
    <w:rsid w:val="00541AC3"/>
    <w:rsid w:val="0054290E"/>
    <w:rsid w:val="00543059"/>
    <w:rsid w:val="005431FF"/>
    <w:rsid w:val="00544809"/>
    <w:rsid w:val="00545614"/>
    <w:rsid w:val="00545A90"/>
    <w:rsid w:val="00545BB6"/>
    <w:rsid w:val="00546F75"/>
    <w:rsid w:val="0055035F"/>
    <w:rsid w:val="005505E5"/>
    <w:rsid w:val="00550B66"/>
    <w:rsid w:val="00552539"/>
    <w:rsid w:val="00552581"/>
    <w:rsid w:val="0055357A"/>
    <w:rsid w:val="00553A46"/>
    <w:rsid w:val="00553C53"/>
    <w:rsid w:val="00553FE0"/>
    <w:rsid w:val="00555A10"/>
    <w:rsid w:val="005565C1"/>
    <w:rsid w:val="00557AC7"/>
    <w:rsid w:val="005605AA"/>
    <w:rsid w:val="005607E9"/>
    <w:rsid w:val="00560A86"/>
    <w:rsid w:val="005638CC"/>
    <w:rsid w:val="00563B2D"/>
    <w:rsid w:val="00563ECB"/>
    <w:rsid w:val="0056415C"/>
    <w:rsid w:val="005643C4"/>
    <w:rsid w:val="00564B00"/>
    <w:rsid w:val="00565DDD"/>
    <w:rsid w:val="00565DF3"/>
    <w:rsid w:val="00566818"/>
    <w:rsid w:val="00566938"/>
    <w:rsid w:val="00566B87"/>
    <w:rsid w:val="005675E8"/>
    <w:rsid w:val="0057165C"/>
    <w:rsid w:val="00571B3B"/>
    <w:rsid w:val="00573618"/>
    <w:rsid w:val="00573C76"/>
    <w:rsid w:val="00575726"/>
    <w:rsid w:val="005757F6"/>
    <w:rsid w:val="00576059"/>
    <w:rsid w:val="00576A11"/>
    <w:rsid w:val="00577A0B"/>
    <w:rsid w:val="00577B3D"/>
    <w:rsid w:val="00580068"/>
    <w:rsid w:val="00581657"/>
    <w:rsid w:val="0058176A"/>
    <w:rsid w:val="005818BF"/>
    <w:rsid w:val="00581D9C"/>
    <w:rsid w:val="00582C3B"/>
    <w:rsid w:val="00583A7F"/>
    <w:rsid w:val="00584BF3"/>
    <w:rsid w:val="0058644F"/>
    <w:rsid w:val="005876DD"/>
    <w:rsid w:val="00587873"/>
    <w:rsid w:val="00590340"/>
    <w:rsid w:val="00591596"/>
    <w:rsid w:val="00591F39"/>
    <w:rsid w:val="005920A3"/>
    <w:rsid w:val="005921CA"/>
    <w:rsid w:val="0059345F"/>
    <w:rsid w:val="0059388E"/>
    <w:rsid w:val="0059433C"/>
    <w:rsid w:val="00594674"/>
    <w:rsid w:val="0059470F"/>
    <w:rsid w:val="0059493D"/>
    <w:rsid w:val="005950AB"/>
    <w:rsid w:val="005952AB"/>
    <w:rsid w:val="00595EC8"/>
    <w:rsid w:val="00596B30"/>
    <w:rsid w:val="00596C59"/>
    <w:rsid w:val="00597857"/>
    <w:rsid w:val="00597DCA"/>
    <w:rsid w:val="00597EA8"/>
    <w:rsid w:val="00597EEF"/>
    <w:rsid w:val="005A0884"/>
    <w:rsid w:val="005A0F57"/>
    <w:rsid w:val="005A1B07"/>
    <w:rsid w:val="005A1D4C"/>
    <w:rsid w:val="005A3360"/>
    <w:rsid w:val="005A4547"/>
    <w:rsid w:val="005A4BB1"/>
    <w:rsid w:val="005A4D5E"/>
    <w:rsid w:val="005A5495"/>
    <w:rsid w:val="005A58AF"/>
    <w:rsid w:val="005A7114"/>
    <w:rsid w:val="005A7E49"/>
    <w:rsid w:val="005B0B51"/>
    <w:rsid w:val="005B0FF4"/>
    <w:rsid w:val="005B14C2"/>
    <w:rsid w:val="005B2196"/>
    <w:rsid w:val="005B2C26"/>
    <w:rsid w:val="005B2C5D"/>
    <w:rsid w:val="005B3E34"/>
    <w:rsid w:val="005B4B34"/>
    <w:rsid w:val="005B4FB5"/>
    <w:rsid w:val="005B534B"/>
    <w:rsid w:val="005B55EE"/>
    <w:rsid w:val="005B5D75"/>
    <w:rsid w:val="005B5FF5"/>
    <w:rsid w:val="005B6034"/>
    <w:rsid w:val="005B741B"/>
    <w:rsid w:val="005C0DA8"/>
    <w:rsid w:val="005C153C"/>
    <w:rsid w:val="005C2729"/>
    <w:rsid w:val="005C2A4E"/>
    <w:rsid w:val="005C306B"/>
    <w:rsid w:val="005C3D97"/>
    <w:rsid w:val="005C3EE0"/>
    <w:rsid w:val="005C405E"/>
    <w:rsid w:val="005C630D"/>
    <w:rsid w:val="005C64F2"/>
    <w:rsid w:val="005C6A73"/>
    <w:rsid w:val="005C6D37"/>
    <w:rsid w:val="005C7A13"/>
    <w:rsid w:val="005C7A45"/>
    <w:rsid w:val="005D0E85"/>
    <w:rsid w:val="005D11C9"/>
    <w:rsid w:val="005D2503"/>
    <w:rsid w:val="005D2A7A"/>
    <w:rsid w:val="005D2FC2"/>
    <w:rsid w:val="005D34A6"/>
    <w:rsid w:val="005D392B"/>
    <w:rsid w:val="005D3D69"/>
    <w:rsid w:val="005D51B8"/>
    <w:rsid w:val="005D5651"/>
    <w:rsid w:val="005D5896"/>
    <w:rsid w:val="005D6FE1"/>
    <w:rsid w:val="005D75FE"/>
    <w:rsid w:val="005E03C0"/>
    <w:rsid w:val="005E0414"/>
    <w:rsid w:val="005E04BA"/>
    <w:rsid w:val="005E05F5"/>
    <w:rsid w:val="005E107F"/>
    <w:rsid w:val="005E10F2"/>
    <w:rsid w:val="005E1889"/>
    <w:rsid w:val="005E26D0"/>
    <w:rsid w:val="005E3584"/>
    <w:rsid w:val="005E36FE"/>
    <w:rsid w:val="005E388C"/>
    <w:rsid w:val="005E3F8D"/>
    <w:rsid w:val="005E40C8"/>
    <w:rsid w:val="005E5A0B"/>
    <w:rsid w:val="005E6025"/>
    <w:rsid w:val="005E614D"/>
    <w:rsid w:val="005E7849"/>
    <w:rsid w:val="005E7D7F"/>
    <w:rsid w:val="005F0270"/>
    <w:rsid w:val="005F1EDA"/>
    <w:rsid w:val="005F3DD2"/>
    <w:rsid w:val="005F4943"/>
    <w:rsid w:val="005F5C5F"/>
    <w:rsid w:val="005F5D05"/>
    <w:rsid w:val="005F5F33"/>
    <w:rsid w:val="005F5F91"/>
    <w:rsid w:val="005F710A"/>
    <w:rsid w:val="005F7713"/>
    <w:rsid w:val="00601119"/>
    <w:rsid w:val="006012D1"/>
    <w:rsid w:val="006020B6"/>
    <w:rsid w:val="00603AC3"/>
    <w:rsid w:val="00604F40"/>
    <w:rsid w:val="00606149"/>
    <w:rsid w:val="0060798A"/>
    <w:rsid w:val="00607B50"/>
    <w:rsid w:val="00607B53"/>
    <w:rsid w:val="006122AF"/>
    <w:rsid w:val="0061425D"/>
    <w:rsid w:val="00615471"/>
    <w:rsid w:val="00615DD8"/>
    <w:rsid w:val="006166C8"/>
    <w:rsid w:val="0061783C"/>
    <w:rsid w:val="00617930"/>
    <w:rsid w:val="00617B8C"/>
    <w:rsid w:val="006213FC"/>
    <w:rsid w:val="00621556"/>
    <w:rsid w:val="00621C88"/>
    <w:rsid w:val="006223A4"/>
    <w:rsid w:val="00623915"/>
    <w:rsid w:val="006247C0"/>
    <w:rsid w:val="00625103"/>
    <w:rsid w:val="00626698"/>
    <w:rsid w:val="00627675"/>
    <w:rsid w:val="006304E2"/>
    <w:rsid w:val="00630F88"/>
    <w:rsid w:val="006310DC"/>
    <w:rsid w:val="00631216"/>
    <w:rsid w:val="00631E5C"/>
    <w:rsid w:val="00632743"/>
    <w:rsid w:val="00632B2F"/>
    <w:rsid w:val="00633074"/>
    <w:rsid w:val="00634788"/>
    <w:rsid w:val="006358A4"/>
    <w:rsid w:val="00635D03"/>
    <w:rsid w:val="00635EBB"/>
    <w:rsid w:val="00635FB3"/>
    <w:rsid w:val="006367A5"/>
    <w:rsid w:val="00636C8B"/>
    <w:rsid w:val="00636F3C"/>
    <w:rsid w:val="006377AF"/>
    <w:rsid w:val="00640050"/>
    <w:rsid w:val="00640E4D"/>
    <w:rsid w:val="00641188"/>
    <w:rsid w:val="006412B0"/>
    <w:rsid w:val="00642377"/>
    <w:rsid w:val="00642516"/>
    <w:rsid w:val="00643DFE"/>
    <w:rsid w:val="006448B0"/>
    <w:rsid w:val="006449EB"/>
    <w:rsid w:val="006451C7"/>
    <w:rsid w:val="00645C34"/>
    <w:rsid w:val="006464D1"/>
    <w:rsid w:val="00646631"/>
    <w:rsid w:val="00646BFE"/>
    <w:rsid w:val="0064728D"/>
    <w:rsid w:val="006473FF"/>
    <w:rsid w:val="00647876"/>
    <w:rsid w:val="006513D3"/>
    <w:rsid w:val="006520F9"/>
    <w:rsid w:val="00653F77"/>
    <w:rsid w:val="00653F9C"/>
    <w:rsid w:val="00654B85"/>
    <w:rsid w:val="00654E2F"/>
    <w:rsid w:val="00655228"/>
    <w:rsid w:val="006556DC"/>
    <w:rsid w:val="00655D3F"/>
    <w:rsid w:val="00655DC2"/>
    <w:rsid w:val="00656076"/>
    <w:rsid w:val="00656620"/>
    <w:rsid w:val="0065666C"/>
    <w:rsid w:val="006569B5"/>
    <w:rsid w:val="00657979"/>
    <w:rsid w:val="006602D9"/>
    <w:rsid w:val="006604DC"/>
    <w:rsid w:val="00661F8D"/>
    <w:rsid w:val="00662089"/>
    <w:rsid w:val="006626E0"/>
    <w:rsid w:val="00662CD8"/>
    <w:rsid w:val="00663630"/>
    <w:rsid w:val="00663EE9"/>
    <w:rsid w:val="00664737"/>
    <w:rsid w:val="00664B99"/>
    <w:rsid w:val="00665647"/>
    <w:rsid w:val="006657D4"/>
    <w:rsid w:val="00665FBD"/>
    <w:rsid w:val="00666308"/>
    <w:rsid w:val="00666606"/>
    <w:rsid w:val="00666C20"/>
    <w:rsid w:val="00666D91"/>
    <w:rsid w:val="00667E67"/>
    <w:rsid w:val="00670A44"/>
    <w:rsid w:val="00670E06"/>
    <w:rsid w:val="006713A3"/>
    <w:rsid w:val="006719BE"/>
    <w:rsid w:val="00673586"/>
    <w:rsid w:val="00674EB1"/>
    <w:rsid w:val="0067672E"/>
    <w:rsid w:val="006768C2"/>
    <w:rsid w:val="00677509"/>
    <w:rsid w:val="00677EF2"/>
    <w:rsid w:val="0068070B"/>
    <w:rsid w:val="006813EE"/>
    <w:rsid w:val="00681F15"/>
    <w:rsid w:val="00683BF3"/>
    <w:rsid w:val="00683E00"/>
    <w:rsid w:val="00684CF9"/>
    <w:rsid w:val="006858E1"/>
    <w:rsid w:val="006860FF"/>
    <w:rsid w:val="00686220"/>
    <w:rsid w:val="006868C0"/>
    <w:rsid w:val="00686CE7"/>
    <w:rsid w:val="00686E4D"/>
    <w:rsid w:val="0069048C"/>
    <w:rsid w:val="00690A78"/>
    <w:rsid w:val="00690FC6"/>
    <w:rsid w:val="00692648"/>
    <w:rsid w:val="0069280C"/>
    <w:rsid w:val="006929D0"/>
    <w:rsid w:val="00692E8B"/>
    <w:rsid w:val="00693416"/>
    <w:rsid w:val="0069464F"/>
    <w:rsid w:val="00694C3D"/>
    <w:rsid w:val="00694CFD"/>
    <w:rsid w:val="0069519D"/>
    <w:rsid w:val="00696171"/>
    <w:rsid w:val="00696B95"/>
    <w:rsid w:val="006970CA"/>
    <w:rsid w:val="006A0260"/>
    <w:rsid w:val="006A0B94"/>
    <w:rsid w:val="006A0E4F"/>
    <w:rsid w:val="006A140E"/>
    <w:rsid w:val="006A1CE2"/>
    <w:rsid w:val="006A20FB"/>
    <w:rsid w:val="006A281D"/>
    <w:rsid w:val="006A45F9"/>
    <w:rsid w:val="006A4655"/>
    <w:rsid w:val="006A4823"/>
    <w:rsid w:val="006A58EE"/>
    <w:rsid w:val="006A5A65"/>
    <w:rsid w:val="006A6F71"/>
    <w:rsid w:val="006B019E"/>
    <w:rsid w:val="006B142A"/>
    <w:rsid w:val="006B25B1"/>
    <w:rsid w:val="006B2EB9"/>
    <w:rsid w:val="006B30EE"/>
    <w:rsid w:val="006B4710"/>
    <w:rsid w:val="006B7459"/>
    <w:rsid w:val="006B7862"/>
    <w:rsid w:val="006C0BFC"/>
    <w:rsid w:val="006C0F6D"/>
    <w:rsid w:val="006C1A3D"/>
    <w:rsid w:val="006C28A8"/>
    <w:rsid w:val="006C3817"/>
    <w:rsid w:val="006C3F2D"/>
    <w:rsid w:val="006C4062"/>
    <w:rsid w:val="006C484D"/>
    <w:rsid w:val="006C4C70"/>
    <w:rsid w:val="006C5A1F"/>
    <w:rsid w:val="006C5BC1"/>
    <w:rsid w:val="006C6F24"/>
    <w:rsid w:val="006C77B4"/>
    <w:rsid w:val="006D0106"/>
    <w:rsid w:val="006D0549"/>
    <w:rsid w:val="006D0AAC"/>
    <w:rsid w:val="006D0BDC"/>
    <w:rsid w:val="006D12AF"/>
    <w:rsid w:val="006D15D7"/>
    <w:rsid w:val="006D2B34"/>
    <w:rsid w:val="006D35C2"/>
    <w:rsid w:val="006D41FE"/>
    <w:rsid w:val="006D60A1"/>
    <w:rsid w:val="006D669A"/>
    <w:rsid w:val="006D7183"/>
    <w:rsid w:val="006D71D4"/>
    <w:rsid w:val="006E00E1"/>
    <w:rsid w:val="006E01FF"/>
    <w:rsid w:val="006E092D"/>
    <w:rsid w:val="006E09FA"/>
    <w:rsid w:val="006E0B6A"/>
    <w:rsid w:val="006E19C4"/>
    <w:rsid w:val="006E340B"/>
    <w:rsid w:val="006E3663"/>
    <w:rsid w:val="006E3677"/>
    <w:rsid w:val="006E3B8B"/>
    <w:rsid w:val="006E3E1B"/>
    <w:rsid w:val="006E4906"/>
    <w:rsid w:val="006E4A4E"/>
    <w:rsid w:val="006E4B72"/>
    <w:rsid w:val="006E4D06"/>
    <w:rsid w:val="006E4E3E"/>
    <w:rsid w:val="006E5C2D"/>
    <w:rsid w:val="006E6807"/>
    <w:rsid w:val="006E7D59"/>
    <w:rsid w:val="006F09AB"/>
    <w:rsid w:val="006F0CF1"/>
    <w:rsid w:val="006F12C4"/>
    <w:rsid w:val="006F1F5D"/>
    <w:rsid w:val="006F4426"/>
    <w:rsid w:val="006F4450"/>
    <w:rsid w:val="006F4B5B"/>
    <w:rsid w:val="006F6851"/>
    <w:rsid w:val="006F6B48"/>
    <w:rsid w:val="00700162"/>
    <w:rsid w:val="00700367"/>
    <w:rsid w:val="007006C4"/>
    <w:rsid w:val="007018EB"/>
    <w:rsid w:val="00701E21"/>
    <w:rsid w:val="00702A8D"/>
    <w:rsid w:val="0070395F"/>
    <w:rsid w:val="00703ED9"/>
    <w:rsid w:val="0070451F"/>
    <w:rsid w:val="00705683"/>
    <w:rsid w:val="00706049"/>
    <w:rsid w:val="007065A9"/>
    <w:rsid w:val="007067DB"/>
    <w:rsid w:val="00707168"/>
    <w:rsid w:val="00707B2F"/>
    <w:rsid w:val="00710BB5"/>
    <w:rsid w:val="00711026"/>
    <w:rsid w:val="0071128F"/>
    <w:rsid w:val="007114F2"/>
    <w:rsid w:val="00712F54"/>
    <w:rsid w:val="007134C5"/>
    <w:rsid w:val="007138C7"/>
    <w:rsid w:val="00714E2D"/>
    <w:rsid w:val="00714F6A"/>
    <w:rsid w:val="00715CF9"/>
    <w:rsid w:val="00716E4D"/>
    <w:rsid w:val="007200A7"/>
    <w:rsid w:val="00720118"/>
    <w:rsid w:val="007202CA"/>
    <w:rsid w:val="0072096E"/>
    <w:rsid w:val="00721771"/>
    <w:rsid w:val="0072369E"/>
    <w:rsid w:val="00723F53"/>
    <w:rsid w:val="007241A2"/>
    <w:rsid w:val="00724427"/>
    <w:rsid w:val="00724A3C"/>
    <w:rsid w:val="0072739B"/>
    <w:rsid w:val="0073060E"/>
    <w:rsid w:val="007306B1"/>
    <w:rsid w:val="007309D3"/>
    <w:rsid w:val="00730AE9"/>
    <w:rsid w:val="00732B96"/>
    <w:rsid w:val="0073377E"/>
    <w:rsid w:val="007347B7"/>
    <w:rsid w:val="00735A62"/>
    <w:rsid w:val="0073760A"/>
    <w:rsid w:val="00737BEE"/>
    <w:rsid w:val="007408EC"/>
    <w:rsid w:val="0074093B"/>
    <w:rsid w:val="00741E04"/>
    <w:rsid w:val="007424A5"/>
    <w:rsid w:val="00744359"/>
    <w:rsid w:val="00745EE5"/>
    <w:rsid w:val="0074607E"/>
    <w:rsid w:val="00746D94"/>
    <w:rsid w:val="0074796A"/>
    <w:rsid w:val="00747D2B"/>
    <w:rsid w:val="00747F81"/>
    <w:rsid w:val="0075044C"/>
    <w:rsid w:val="00751299"/>
    <w:rsid w:val="0075156A"/>
    <w:rsid w:val="00751654"/>
    <w:rsid w:val="007517A1"/>
    <w:rsid w:val="007525C5"/>
    <w:rsid w:val="0075263D"/>
    <w:rsid w:val="00752846"/>
    <w:rsid w:val="00752EE4"/>
    <w:rsid w:val="007547BB"/>
    <w:rsid w:val="0075545D"/>
    <w:rsid w:val="00755532"/>
    <w:rsid w:val="00755FDE"/>
    <w:rsid w:val="00756C85"/>
    <w:rsid w:val="00756D79"/>
    <w:rsid w:val="0075749C"/>
    <w:rsid w:val="00757F88"/>
    <w:rsid w:val="00760001"/>
    <w:rsid w:val="007608A8"/>
    <w:rsid w:val="00761B49"/>
    <w:rsid w:val="00763261"/>
    <w:rsid w:val="00764502"/>
    <w:rsid w:val="00764D01"/>
    <w:rsid w:val="00764DD3"/>
    <w:rsid w:val="007651CE"/>
    <w:rsid w:val="0076610C"/>
    <w:rsid w:val="0076731D"/>
    <w:rsid w:val="00767395"/>
    <w:rsid w:val="007677F3"/>
    <w:rsid w:val="0077098A"/>
    <w:rsid w:val="00771653"/>
    <w:rsid w:val="007719F2"/>
    <w:rsid w:val="00772522"/>
    <w:rsid w:val="007731DE"/>
    <w:rsid w:val="007732A1"/>
    <w:rsid w:val="00773C6A"/>
    <w:rsid w:val="0077429E"/>
    <w:rsid w:val="00774967"/>
    <w:rsid w:val="00775253"/>
    <w:rsid w:val="00775A23"/>
    <w:rsid w:val="00775A5A"/>
    <w:rsid w:val="007764CD"/>
    <w:rsid w:val="007767D9"/>
    <w:rsid w:val="00777431"/>
    <w:rsid w:val="0078043E"/>
    <w:rsid w:val="007806AE"/>
    <w:rsid w:val="00781E74"/>
    <w:rsid w:val="007824ED"/>
    <w:rsid w:val="00782BA8"/>
    <w:rsid w:val="00782D62"/>
    <w:rsid w:val="00782E81"/>
    <w:rsid w:val="00783188"/>
    <w:rsid w:val="00783618"/>
    <w:rsid w:val="00783E1F"/>
    <w:rsid w:val="00783F8E"/>
    <w:rsid w:val="0078430B"/>
    <w:rsid w:val="00786257"/>
    <w:rsid w:val="00786472"/>
    <w:rsid w:val="007868CB"/>
    <w:rsid w:val="00786F0A"/>
    <w:rsid w:val="00787F44"/>
    <w:rsid w:val="00787FBC"/>
    <w:rsid w:val="00791235"/>
    <w:rsid w:val="007912B3"/>
    <w:rsid w:val="0079158E"/>
    <w:rsid w:val="00791BA7"/>
    <w:rsid w:val="00791BA9"/>
    <w:rsid w:val="00792094"/>
    <w:rsid w:val="00792A68"/>
    <w:rsid w:val="00794FEC"/>
    <w:rsid w:val="00795179"/>
    <w:rsid w:val="00795494"/>
    <w:rsid w:val="00795A8C"/>
    <w:rsid w:val="00795C95"/>
    <w:rsid w:val="00796BC1"/>
    <w:rsid w:val="0079785A"/>
    <w:rsid w:val="007A29EB"/>
    <w:rsid w:val="007A4484"/>
    <w:rsid w:val="007A4A95"/>
    <w:rsid w:val="007A4E9F"/>
    <w:rsid w:val="007A51E4"/>
    <w:rsid w:val="007A5B2D"/>
    <w:rsid w:val="007A6057"/>
    <w:rsid w:val="007A7197"/>
    <w:rsid w:val="007A7ACA"/>
    <w:rsid w:val="007B00B9"/>
    <w:rsid w:val="007B00F0"/>
    <w:rsid w:val="007B022E"/>
    <w:rsid w:val="007B2768"/>
    <w:rsid w:val="007B44AA"/>
    <w:rsid w:val="007B44E4"/>
    <w:rsid w:val="007B4C8F"/>
    <w:rsid w:val="007B5C8E"/>
    <w:rsid w:val="007B5FE4"/>
    <w:rsid w:val="007B616F"/>
    <w:rsid w:val="007B6197"/>
    <w:rsid w:val="007B64FF"/>
    <w:rsid w:val="007B6787"/>
    <w:rsid w:val="007B67DF"/>
    <w:rsid w:val="007B6C0F"/>
    <w:rsid w:val="007B722A"/>
    <w:rsid w:val="007C0794"/>
    <w:rsid w:val="007C11C5"/>
    <w:rsid w:val="007C1CED"/>
    <w:rsid w:val="007C231F"/>
    <w:rsid w:val="007C2B29"/>
    <w:rsid w:val="007C2C0F"/>
    <w:rsid w:val="007C3072"/>
    <w:rsid w:val="007C3AAE"/>
    <w:rsid w:val="007C409C"/>
    <w:rsid w:val="007C4702"/>
    <w:rsid w:val="007C4938"/>
    <w:rsid w:val="007C5534"/>
    <w:rsid w:val="007C55B1"/>
    <w:rsid w:val="007C5858"/>
    <w:rsid w:val="007C5D84"/>
    <w:rsid w:val="007D1FC2"/>
    <w:rsid w:val="007D21A3"/>
    <w:rsid w:val="007D332D"/>
    <w:rsid w:val="007D33E4"/>
    <w:rsid w:val="007D3B09"/>
    <w:rsid w:val="007D4C2D"/>
    <w:rsid w:val="007D4CBC"/>
    <w:rsid w:val="007D4DBB"/>
    <w:rsid w:val="007D5A75"/>
    <w:rsid w:val="007D5E2F"/>
    <w:rsid w:val="007D6C05"/>
    <w:rsid w:val="007D7785"/>
    <w:rsid w:val="007D7E28"/>
    <w:rsid w:val="007E0CE7"/>
    <w:rsid w:val="007E187F"/>
    <w:rsid w:val="007E1BFC"/>
    <w:rsid w:val="007E2BB6"/>
    <w:rsid w:val="007E3415"/>
    <w:rsid w:val="007E3B52"/>
    <w:rsid w:val="007E3B8B"/>
    <w:rsid w:val="007E3E3E"/>
    <w:rsid w:val="007E3FD7"/>
    <w:rsid w:val="007E48A7"/>
    <w:rsid w:val="007E4FC5"/>
    <w:rsid w:val="007E514A"/>
    <w:rsid w:val="007E5164"/>
    <w:rsid w:val="007E59CA"/>
    <w:rsid w:val="007E7882"/>
    <w:rsid w:val="007F0554"/>
    <w:rsid w:val="007F1508"/>
    <w:rsid w:val="007F17E9"/>
    <w:rsid w:val="007F1E8B"/>
    <w:rsid w:val="007F2767"/>
    <w:rsid w:val="007F434E"/>
    <w:rsid w:val="007F489F"/>
    <w:rsid w:val="007F5231"/>
    <w:rsid w:val="007F5255"/>
    <w:rsid w:val="007F5370"/>
    <w:rsid w:val="007F7517"/>
    <w:rsid w:val="0080032C"/>
    <w:rsid w:val="008030E2"/>
    <w:rsid w:val="0080405B"/>
    <w:rsid w:val="008043BF"/>
    <w:rsid w:val="008044E2"/>
    <w:rsid w:val="00804E9F"/>
    <w:rsid w:val="0080589A"/>
    <w:rsid w:val="008061AE"/>
    <w:rsid w:val="00806B67"/>
    <w:rsid w:val="0081014E"/>
    <w:rsid w:val="00811F36"/>
    <w:rsid w:val="00812C7E"/>
    <w:rsid w:val="00813B30"/>
    <w:rsid w:val="00813D93"/>
    <w:rsid w:val="00813EA4"/>
    <w:rsid w:val="008145FB"/>
    <w:rsid w:val="008168C6"/>
    <w:rsid w:val="00816ED9"/>
    <w:rsid w:val="008170BE"/>
    <w:rsid w:val="0082000D"/>
    <w:rsid w:val="0082015F"/>
    <w:rsid w:val="00822006"/>
    <w:rsid w:val="0082292A"/>
    <w:rsid w:val="0082307C"/>
    <w:rsid w:val="008231A8"/>
    <w:rsid w:val="0082482E"/>
    <w:rsid w:val="0082541E"/>
    <w:rsid w:val="00825CA2"/>
    <w:rsid w:val="00825E45"/>
    <w:rsid w:val="00825FF2"/>
    <w:rsid w:val="008263E7"/>
    <w:rsid w:val="00826D03"/>
    <w:rsid w:val="00827C9A"/>
    <w:rsid w:val="00827CAE"/>
    <w:rsid w:val="00830C12"/>
    <w:rsid w:val="00831574"/>
    <w:rsid w:val="00832C83"/>
    <w:rsid w:val="00834501"/>
    <w:rsid w:val="00834696"/>
    <w:rsid w:val="008356B8"/>
    <w:rsid w:val="00835957"/>
    <w:rsid w:val="0083651D"/>
    <w:rsid w:val="008369B2"/>
    <w:rsid w:val="0084053E"/>
    <w:rsid w:val="00840725"/>
    <w:rsid w:val="00840BDC"/>
    <w:rsid w:val="00841CAB"/>
    <w:rsid w:val="00841EF1"/>
    <w:rsid w:val="0084226B"/>
    <w:rsid w:val="00843130"/>
    <w:rsid w:val="00843882"/>
    <w:rsid w:val="008439A2"/>
    <w:rsid w:val="00843FE3"/>
    <w:rsid w:val="0084410C"/>
    <w:rsid w:val="00844D23"/>
    <w:rsid w:val="00844D56"/>
    <w:rsid w:val="008450A4"/>
    <w:rsid w:val="008453BF"/>
    <w:rsid w:val="00845445"/>
    <w:rsid w:val="008458B9"/>
    <w:rsid w:val="008461A5"/>
    <w:rsid w:val="00846E71"/>
    <w:rsid w:val="008476AB"/>
    <w:rsid w:val="00847A5B"/>
    <w:rsid w:val="00850264"/>
    <w:rsid w:val="00850BD0"/>
    <w:rsid w:val="00850CE8"/>
    <w:rsid w:val="00851C81"/>
    <w:rsid w:val="00852573"/>
    <w:rsid w:val="008530F1"/>
    <w:rsid w:val="008541AC"/>
    <w:rsid w:val="00855507"/>
    <w:rsid w:val="00855981"/>
    <w:rsid w:val="0085628E"/>
    <w:rsid w:val="00856B84"/>
    <w:rsid w:val="00856D4F"/>
    <w:rsid w:val="00857802"/>
    <w:rsid w:val="008578A4"/>
    <w:rsid w:val="00857D3D"/>
    <w:rsid w:val="00857D99"/>
    <w:rsid w:val="00857FC6"/>
    <w:rsid w:val="00860189"/>
    <w:rsid w:val="0086224D"/>
    <w:rsid w:val="008622FA"/>
    <w:rsid w:val="00862B78"/>
    <w:rsid w:val="00862F61"/>
    <w:rsid w:val="00863045"/>
    <w:rsid w:val="0086370E"/>
    <w:rsid w:val="00863D6F"/>
    <w:rsid w:val="00864105"/>
    <w:rsid w:val="008645FA"/>
    <w:rsid w:val="00864A7D"/>
    <w:rsid w:val="008650CE"/>
    <w:rsid w:val="008655E2"/>
    <w:rsid w:val="00865CAD"/>
    <w:rsid w:val="00866331"/>
    <w:rsid w:val="008665BD"/>
    <w:rsid w:val="00866C28"/>
    <w:rsid w:val="00867018"/>
    <w:rsid w:val="008678F9"/>
    <w:rsid w:val="00867AC8"/>
    <w:rsid w:val="00870317"/>
    <w:rsid w:val="00871471"/>
    <w:rsid w:val="00871FBF"/>
    <w:rsid w:val="00872C7D"/>
    <w:rsid w:val="00872CEA"/>
    <w:rsid w:val="0087413C"/>
    <w:rsid w:val="00874E7C"/>
    <w:rsid w:val="008751EB"/>
    <w:rsid w:val="0087621A"/>
    <w:rsid w:val="00876821"/>
    <w:rsid w:val="00876950"/>
    <w:rsid w:val="00876ABE"/>
    <w:rsid w:val="00876DBF"/>
    <w:rsid w:val="00877BEC"/>
    <w:rsid w:val="00880A7B"/>
    <w:rsid w:val="0088100E"/>
    <w:rsid w:val="00881CD9"/>
    <w:rsid w:val="0088287A"/>
    <w:rsid w:val="0088305F"/>
    <w:rsid w:val="008833E8"/>
    <w:rsid w:val="00883697"/>
    <w:rsid w:val="0088419A"/>
    <w:rsid w:val="0088478C"/>
    <w:rsid w:val="008859F9"/>
    <w:rsid w:val="00885FA4"/>
    <w:rsid w:val="0088734B"/>
    <w:rsid w:val="00887A95"/>
    <w:rsid w:val="00890B01"/>
    <w:rsid w:val="00890BDA"/>
    <w:rsid w:val="008910E4"/>
    <w:rsid w:val="00891293"/>
    <w:rsid w:val="008918BD"/>
    <w:rsid w:val="00891AE1"/>
    <w:rsid w:val="00892225"/>
    <w:rsid w:val="008948E1"/>
    <w:rsid w:val="00894ADA"/>
    <w:rsid w:val="00894E3F"/>
    <w:rsid w:val="00894E92"/>
    <w:rsid w:val="00895002"/>
    <w:rsid w:val="00896CF4"/>
    <w:rsid w:val="00896ED5"/>
    <w:rsid w:val="008A02BD"/>
    <w:rsid w:val="008A113B"/>
    <w:rsid w:val="008A217A"/>
    <w:rsid w:val="008A2382"/>
    <w:rsid w:val="008A2822"/>
    <w:rsid w:val="008A3BDF"/>
    <w:rsid w:val="008A3F71"/>
    <w:rsid w:val="008A50AA"/>
    <w:rsid w:val="008A545A"/>
    <w:rsid w:val="008A5C43"/>
    <w:rsid w:val="008A6BFC"/>
    <w:rsid w:val="008B0320"/>
    <w:rsid w:val="008B0EDD"/>
    <w:rsid w:val="008B1458"/>
    <w:rsid w:val="008B36A1"/>
    <w:rsid w:val="008B3858"/>
    <w:rsid w:val="008B3E22"/>
    <w:rsid w:val="008B3F39"/>
    <w:rsid w:val="008B44DA"/>
    <w:rsid w:val="008B5899"/>
    <w:rsid w:val="008B5FC2"/>
    <w:rsid w:val="008B6455"/>
    <w:rsid w:val="008B6FC2"/>
    <w:rsid w:val="008B72FA"/>
    <w:rsid w:val="008B74F6"/>
    <w:rsid w:val="008B7F06"/>
    <w:rsid w:val="008C05CD"/>
    <w:rsid w:val="008C066E"/>
    <w:rsid w:val="008C0904"/>
    <w:rsid w:val="008C0EDA"/>
    <w:rsid w:val="008C1D4A"/>
    <w:rsid w:val="008C20AE"/>
    <w:rsid w:val="008C30E9"/>
    <w:rsid w:val="008C398B"/>
    <w:rsid w:val="008C3B06"/>
    <w:rsid w:val="008C3E38"/>
    <w:rsid w:val="008C54BD"/>
    <w:rsid w:val="008C5727"/>
    <w:rsid w:val="008C63AF"/>
    <w:rsid w:val="008C695A"/>
    <w:rsid w:val="008C7FE8"/>
    <w:rsid w:val="008D05B4"/>
    <w:rsid w:val="008D0D00"/>
    <w:rsid w:val="008D10C3"/>
    <w:rsid w:val="008D12F5"/>
    <w:rsid w:val="008D1E87"/>
    <w:rsid w:val="008D2631"/>
    <w:rsid w:val="008D3A86"/>
    <w:rsid w:val="008D42C6"/>
    <w:rsid w:val="008D4898"/>
    <w:rsid w:val="008D5E52"/>
    <w:rsid w:val="008D5FBF"/>
    <w:rsid w:val="008D65F7"/>
    <w:rsid w:val="008D7158"/>
    <w:rsid w:val="008D73BC"/>
    <w:rsid w:val="008D75D1"/>
    <w:rsid w:val="008D7FDE"/>
    <w:rsid w:val="008E03BE"/>
    <w:rsid w:val="008E0558"/>
    <w:rsid w:val="008E1177"/>
    <w:rsid w:val="008E12C8"/>
    <w:rsid w:val="008E1689"/>
    <w:rsid w:val="008E3D3D"/>
    <w:rsid w:val="008E4DDF"/>
    <w:rsid w:val="008E6226"/>
    <w:rsid w:val="008E70C5"/>
    <w:rsid w:val="008E7FA5"/>
    <w:rsid w:val="008F0534"/>
    <w:rsid w:val="008F111B"/>
    <w:rsid w:val="008F1830"/>
    <w:rsid w:val="008F277C"/>
    <w:rsid w:val="008F2E7D"/>
    <w:rsid w:val="008F303B"/>
    <w:rsid w:val="008F3640"/>
    <w:rsid w:val="008F37FE"/>
    <w:rsid w:val="008F3F84"/>
    <w:rsid w:val="008F4702"/>
    <w:rsid w:val="008F6C81"/>
    <w:rsid w:val="008F7309"/>
    <w:rsid w:val="008F7734"/>
    <w:rsid w:val="008F7FF4"/>
    <w:rsid w:val="0090021B"/>
    <w:rsid w:val="00900C30"/>
    <w:rsid w:val="00901A2E"/>
    <w:rsid w:val="00901C61"/>
    <w:rsid w:val="00901CDC"/>
    <w:rsid w:val="00903467"/>
    <w:rsid w:val="0090361C"/>
    <w:rsid w:val="009038B5"/>
    <w:rsid w:val="00904210"/>
    <w:rsid w:val="00904331"/>
    <w:rsid w:val="00904AAC"/>
    <w:rsid w:val="00904D0F"/>
    <w:rsid w:val="00905B69"/>
    <w:rsid w:val="00906B2D"/>
    <w:rsid w:val="00907F5A"/>
    <w:rsid w:val="0091066C"/>
    <w:rsid w:val="00912661"/>
    <w:rsid w:val="009127AF"/>
    <w:rsid w:val="00912E85"/>
    <w:rsid w:val="00913019"/>
    <w:rsid w:val="00914DB7"/>
    <w:rsid w:val="0091615C"/>
    <w:rsid w:val="00916BD8"/>
    <w:rsid w:val="00916F44"/>
    <w:rsid w:val="00920D6B"/>
    <w:rsid w:val="00920E1B"/>
    <w:rsid w:val="00921DA7"/>
    <w:rsid w:val="009223D8"/>
    <w:rsid w:val="0092323C"/>
    <w:rsid w:val="0092388F"/>
    <w:rsid w:val="00923DC7"/>
    <w:rsid w:val="00925485"/>
    <w:rsid w:val="0092552E"/>
    <w:rsid w:val="00926625"/>
    <w:rsid w:val="00927412"/>
    <w:rsid w:val="009305C8"/>
    <w:rsid w:val="00931145"/>
    <w:rsid w:val="009311C5"/>
    <w:rsid w:val="00931369"/>
    <w:rsid w:val="00931E83"/>
    <w:rsid w:val="00932465"/>
    <w:rsid w:val="009339DA"/>
    <w:rsid w:val="0093406B"/>
    <w:rsid w:val="00934A64"/>
    <w:rsid w:val="00940B9D"/>
    <w:rsid w:val="00940E0B"/>
    <w:rsid w:val="0094169B"/>
    <w:rsid w:val="0094252A"/>
    <w:rsid w:val="00942D93"/>
    <w:rsid w:val="009446BA"/>
    <w:rsid w:val="00945273"/>
    <w:rsid w:val="00946369"/>
    <w:rsid w:val="009471F3"/>
    <w:rsid w:val="009502D7"/>
    <w:rsid w:val="00950605"/>
    <w:rsid w:val="0095101C"/>
    <w:rsid w:val="009512BF"/>
    <w:rsid w:val="0095145F"/>
    <w:rsid w:val="009521A0"/>
    <w:rsid w:val="00952844"/>
    <w:rsid w:val="00955965"/>
    <w:rsid w:val="00956CEC"/>
    <w:rsid w:val="00957264"/>
    <w:rsid w:val="00957DAB"/>
    <w:rsid w:val="00960C6C"/>
    <w:rsid w:val="009612FF"/>
    <w:rsid w:val="00961A0C"/>
    <w:rsid w:val="00962611"/>
    <w:rsid w:val="009627F6"/>
    <w:rsid w:val="00962ABF"/>
    <w:rsid w:val="0096444D"/>
    <w:rsid w:val="0096509A"/>
    <w:rsid w:val="009660C8"/>
    <w:rsid w:val="009666EB"/>
    <w:rsid w:val="00966886"/>
    <w:rsid w:val="009671AD"/>
    <w:rsid w:val="00974807"/>
    <w:rsid w:val="009748AF"/>
    <w:rsid w:val="009756FB"/>
    <w:rsid w:val="009759C4"/>
    <w:rsid w:val="00975FE8"/>
    <w:rsid w:val="009764A5"/>
    <w:rsid w:val="00976EB2"/>
    <w:rsid w:val="0097763B"/>
    <w:rsid w:val="0098085A"/>
    <w:rsid w:val="00980A76"/>
    <w:rsid w:val="00980CC6"/>
    <w:rsid w:val="009816DC"/>
    <w:rsid w:val="009823D7"/>
    <w:rsid w:val="00982742"/>
    <w:rsid w:val="00982EAA"/>
    <w:rsid w:val="00982F9E"/>
    <w:rsid w:val="0098457F"/>
    <w:rsid w:val="00985A7B"/>
    <w:rsid w:val="009862FA"/>
    <w:rsid w:val="009866C9"/>
    <w:rsid w:val="00986A15"/>
    <w:rsid w:val="00986F83"/>
    <w:rsid w:val="00987C1D"/>
    <w:rsid w:val="00990C6E"/>
    <w:rsid w:val="00990D3F"/>
    <w:rsid w:val="00991903"/>
    <w:rsid w:val="00991F1F"/>
    <w:rsid w:val="009928A7"/>
    <w:rsid w:val="009940D2"/>
    <w:rsid w:val="00994660"/>
    <w:rsid w:val="00996628"/>
    <w:rsid w:val="00996B67"/>
    <w:rsid w:val="009978B0"/>
    <w:rsid w:val="009A0CFB"/>
    <w:rsid w:val="009A0EF6"/>
    <w:rsid w:val="009A1BCD"/>
    <w:rsid w:val="009A1D33"/>
    <w:rsid w:val="009A26F1"/>
    <w:rsid w:val="009A483A"/>
    <w:rsid w:val="009A4BC2"/>
    <w:rsid w:val="009A6694"/>
    <w:rsid w:val="009B07FE"/>
    <w:rsid w:val="009B165E"/>
    <w:rsid w:val="009B229A"/>
    <w:rsid w:val="009B22E4"/>
    <w:rsid w:val="009B3BD0"/>
    <w:rsid w:val="009B3FDB"/>
    <w:rsid w:val="009B4D26"/>
    <w:rsid w:val="009B51F0"/>
    <w:rsid w:val="009B61F1"/>
    <w:rsid w:val="009B6570"/>
    <w:rsid w:val="009B6876"/>
    <w:rsid w:val="009B6AED"/>
    <w:rsid w:val="009B6BFF"/>
    <w:rsid w:val="009B70ED"/>
    <w:rsid w:val="009B76D4"/>
    <w:rsid w:val="009B7993"/>
    <w:rsid w:val="009C100D"/>
    <w:rsid w:val="009C193C"/>
    <w:rsid w:val="009C2FCC"/>
    <w:rsid w:val="009C33E0"/>
    <w:rsid w:val="009C3719"/>
    <w:rsid w:val="009C4D26"/>
    <w:rsid w:val="009C4D6C"/>
    <w:rsid w:val="009C503A"/>
    <w:rsid w:val="009C50C0"/>
    <w:rsid w:val="009C53B4"/>
    <w:rsid w:val="009C62CD"/>
    <w:rsid w:val="009C692B"/>
    <w:rsid w:val="009C6C33"/>
    <w:rsid w:val="009C6E8C"/>
    <w:rsid w:val="009D0DE0"/>
    <w:rsid w:val="009D17A4"/>
    <w:rsid w:val="009D17DA"/>
    <w:rsid w:val="009D1802"/>
    <w:rsid w:val="009D1BD4"/>
    <w:rsid w:val="009D1CA1"/>
    <w:rsid w:val="009D2D9D"/>
    <w:rsid w:val="009D2E31"/>
    <w:rsid w:val="009D2FDD"/>
    <w:rsid w:val="009D3874"/>
    <w:rsid w:val="009D3E0A"/>
    <w:rsid w:val="009D3EDD"/>
    <w:rsid w:val="009D4798"/>
    <w:rsid w:val="009D4806"/>
    <w:rsid w:val="009D4B2F"/>
    <w:rsid w:val="009D53B8"/>
    <w:rsid w:val="009D5F67"/>
    <w:rsid w:val="009D6FFA"/>
    <w:rsid w:val="009D7035"/>
    <w:rsid w:val="009D731D"/>
    <w:rsid w:val="009D7B16"/>
    <w:rsid w:val="009E1867"/>
    <w:rsid w:val="009E1900"/>
    <w:rsid w:val="009E237D"/>
    <w:rsid w:val="009E31A6"/>
    <w:rsid w:val="009E3EBF"/>
    <w:rsid w:val="009F2EE7"/>
    <w:rsid w:val="009F3A1B"/>
    <w:rsid w:val="009F3E92"/>
    <w:rsid w:val="009F41CD"/>
    <w:rsid w:val="009F42A4"/>
    <w:rsid w:val="009F42AB"/>
    <w:rsid w:val="009F48A1"/>
    <w:rsid w:val="009F5C30"/>
    <w:rsid w:val="009F629F"/>
    <w:rsid w:val="00A00022"/>
    <w:rsid w:val="00A008B1"/>
    <w:rsid w:val="00A00AEC"/>
    <w:rsid w:val="00A00D6B"/>
    <w:rsid w:val="00A0110A"/>
    <w:rsid w:val="00A0200F"/>
    <w:rsid w:val="00A02AC0"/>
    <w:rsid w:val="00A02DE2"/>
    <w:rsid w:val="00A02F6E"/>
    <w:rsid w:val="00A0311D"/>
    <w:rsid w:val="00A03D38"/>
    <w:rsid w:val="00A0436B"/>
    <w:rsid w:val="00A04531"/>
    <w:rsid w:val="00A04785"/>
    <w:rsid w:val="00A062EE"/>
    <w:rsid w:val="00A06963"/>
    <w:rsid w:val="00A0713A"/>
    <w:rsid w:val="00A07D19"/>
    <w:rsid w:val="00A11B55"/>
    <w:rsid w:val="00A14759"/>
    <w:rsid w:val="00A15429"/>
    <w:rsid w:val="00A15F7A"/>
    <w:rsid w:val="00A168DF"/>
    <w:rsid w:val="00A174EF"/>
    <w:rsid w:val="00A2114F"/>
    <w:rsid w:val="00A212E8"/>
    <w:rsid w:val="00A21519"/>
    <w:rsid w:val="00A21A15"/>
    <w:rsid w:val="00A24771"/>
    <w:rsid w:val="00A24BDE"/>
    <w:rsid w:val="00A24E15"/>
    <w:rsid w:val="00A251A1"/>
    <w:rsid w:val="00A25200"/>
    <w:rsid w:val="00A25484"/>
    <w:rsid w:val="00A263E1"/>
    <w:rsid w:val="00A26960"/>
    <w:rsid w:val="00A27BF7"/>
    <w:rsid w:val="00A30103"/>
    <w:rsid w:val="00A31CD9"/>
    <w:rsid w:val="00A32D41"/>
    <w:rsid w:val="00A33290"/>
    <w:rsid w:val="00A3352C"/>
    <w:rsid w:val="00A336B2"/>
    <w:rsid w:val="00A33C41"/>
    <w:rsid w:val="00A33CC4"/>
    <w:rsid w:val="00A35B83"/>
    <w:rsid w:val="00A35B9D"/>
    <w:rsid w:val="00A35CE8"/>
    <w:rsid w:val="00A36F0F"/>
    <w:rsid w:val="00A401C0"/>
    <w:rsid w:val="00A4257A"/>
    <w:rsid w:val="00A426B8"/>
    <w:rsid w:val="00A42B49"/>
    <w:rsid w:val="00A4462F"/>
    <w:rsid w:val="00A4517F"/>
    <w:rsid w:val="00A454BC"/>
    <w:rsid w:val="00A459B8"/>
    <w:rsid w:val="00A46894"/>
    <w:rsid w:val="00A46CD1"/>
    <w:rsid w:val="00A47393"/>
    <w:rsid w:val="00A47BE2"/>
    <w:rsid w:val="00A47D29"/>
    <w:rsid w:val="00A50155"/>
    <w:rsid w:val="00A50665"/>
    <w:rsid w:val="00A5096D"/>
    <w:rsid w:val="00A50AED"/>
    <w:rsid w:val="00A51170"/>
    <w:rsid w:val="00A5206F"/>
    <w:rsid w:val="00A5305D"/>
    <w:rsid w:val="00A5341F"/>
    <w:rsid w:val="00A54840"/>
    <w:rsid w:val="00A54DAD"/>
    <w:rsid w:val="00A56CC0"/>
    <w:rsid w:val="00A56E74"/>
    <w:rsid w:val="00A579FF"/>
    <w:rsid w:val="00A57D07"/>
    <w:rsid w:val="00A57FE8"/>
    <w:rsid w:val="00A608CE"/>
    <w:rsid w:val="00A60AAE"/>
    <w:rsid w:val="00A620CC"/>
    <w:rsid w:val="00A63133"/>
    <w:rsid w:val="00A677BD"/>
    <w:rsid w:val="00A679D1"/>
    <w:rsid w:val="00A7069C"/>
    <w:rsid w:val="00A716FE"/>
    <w:rsid w:val="00A720D1"/>
    <w:rsid w:val="00A724BD"/>
    <w:rsid w:val="00A731A6"/>
    <w:rsid w:val="00A73598"/>
    <w:rsid w:val="00A73783"/>
    <w:rsid w:val="00A7410E"/>
    <w:rsid w:val="00A74B5F"/>
    <w:rsid w:val="00A74E87"/>
    <w:rsid w:val="00A77297"/>
    <w:rsid w:val="00A776C9"/>
    <w:rsid w:val="00A812F0"/>
    <w:rsid w:val="00A81F08"/>
    <w:rsid w:val="00A85196"/>
    <w:rsid w:val="00A8674E"/>
    <w:rsid w:val="00A86810"/>
    <w:rsid w:val="00A8721D"/>
    <w:rsid w:val="00A875E5"/>
    <w:rsid w:val="00A90BD6"/>
    <w:rsid w:val="00A90CD1"/>
    <w:rsid w:val="00A92834"/>
    <w:rsid w:val="00A92AA0"/>
    <w:rsid w:val="00A9317A"/>
    <w:rsid w:val="00A93715"/>
    <w:rsid w:val="00A93DC7"/>
    <w:rsid w:val="00A94D39"/>
    <w:rsid w:val="00A95A77"/>
    <w:rsid w:val="00A95AED"/>
    <w:rsid w:val="00A9635B"/>
    <w:rsid w:val="00A9667E"/>
    <w:rsid w:val="00A974F5"/>
    <w:rsid w:val="00A9799C"/>
    <w:rsid w:val="00A97D66"/>
    <w:rsid w:val="00AA1065"/>
    <w:rsid w:val="00AA14D0"/>
    <w:rsid w:val="00AA1B18"/>
    <w:rsid w:val="00AA2718"/>
    <w:rsid w:val="00AA3362"/>
    <w:rsid w:val="00AA575C"/>
    <w:rsid w:val="00AA78CD"/>
    <w:rsid w:val="00AA7F44"/>
    <w:rsid w:val="00AB08B8"/>
    <w:rsid w:val="00AB09A8"/>
    <w:rsid w:val="00AB14B4"/>
    <w:rsid w:val="00AB1762"/>
    <w:rsid w:val="00AB24D9"/>
    <w:rsid w:val="00AB292D"/>
    <w:rsid w:val="00AB2ABC"/>
    <w:rsid w:val="00AB2BB9"/>
    <w:rsid w:val="00AB4D80"/>
    <w:rsid w:val="00AB550D"/>
    <w:rsid w:val="00AB5CBD"/>
    <w:rsid w:val="00AB7869"/>
    <w:rsid w:val="00AB7CC1"/>
    <w:rsid w:val="00AC297E"/>
    <w:rsid w:val="00AC2E51"/>
    <w:rsid w:val="00AC2F83"/>
    <w:rsid w:val="00AC318B"/>
    <w:rsid w:val="00AC3E97"/>
    <w:rsid w:val="00AC4BE4"/>
    <w:rsid w:val="00AC5804"/>
    <w:rsid w:val="00AC5E96"/>
    <w:rsid w:val="00AC6EE4"/>
    <w:rsid w:val="00AC71E9"/>
    <w:rsid w:val="00AD06BF"/>
    <w:rsid w:val="00AD0F02"/>
    <w:rsid w:val="00AD0FC7"/>
    <w:rsid w:val="00AD1BF6"/>
    <w:rsid w:val="00AD2425"/>
    <w:rsid w:val="00AD2699"/>
    <w:rsid w:val="00AD3A35"/>
    <w:rsid w:val="00AD3F89"/>
    <w:rsid w:val="00AD53C4"/>
    <w:rsid w:val="00AD5CCB"/>
    <w:rsid w:val="00AD66A6"/>
    <w:rsid w:val="00AD6AA0"/>
    <w:rsid w:val="00AD6E97"/>
    <w:rsid w:val="00AE0344"/>
    <w:rsid w:val="00AE1A33"/>
    <w:rsid w:val="00AE25E8"/>
    <w:rsid w:val="00AE4EC0"/>
    <w:rsid w:val="00AE64DE"/>
    <w:rsid w:val="00AE7006"/>
    <w:rsid w:val="00AF28DE"/>
    <w:rsid w:val="00AF3335"/>
    <w:rsid w:val="00AF4739"/>
    <w:rsid w:val="00AF54B3"/>
    <w:rsid w:val="00AF558B"/>
    <w:rsid w:val="00AF5E74"/>
    <w:rsid w:val="00AF6027"/>
    <w:rsid w:val="00AF6DB6"/>
    <w:rsid w:val="00AF7601"/>
    <w:rsid w:val="00B01D7E"/>
    <w:rsid w:val="00B01E0C"/>
    <w:rsid w:val="00B02DC7"/>
    <w:rsid w:val="00B0359E"/>
    <w:rsid w:val="00B03949"/>
    <w:rsid w:val="00B052A3"/>
    <w:rsid w:val="00B0731A"/>
    <w:rsid w:val="00B07A86"/>
    <w:rsid w:val="00B10362"/>
    <w:rsid w:val="00B103B2"/>
    <w:rsid w:val="00B1091D"/>
    <w:rsid w:val="00B10DB5"/>
    <w:rsid w:val="00B1243F"/>
    <w:rsid w:val="00B126DE"/>
    <w:rsid w:val="00B12A40"/>
    <w:rsid w:val="00B12E24"/>
    <w:rsid w:val="00B131C6"/>
    <w:rsid w:val="00B134E9"/>
    <w:rsid w:val="00B157C7"/>
    <w:rsid w:val="00B17FB5"/>
    <w:rsid w:val="00B2088D"/>
    <w:rsid w:val="00B2118A"/>
    <w:rsid w:val="00B211D6"/>
    <w:rsid w:val="00B214AF"/>
    <w:rsid w:val="00B2210B"/>
    <w:rsid w:val="00B22EF8"/>
    <w:rsid w:val="00B242B5"/>
    <w:rsid w:val="00B25101"/>
    <w:rsid w:val="00B2643D"/>
    <w:rsid w:val="00B267A7"/>
    <w:rsid w:val="00B26E4A"/>
    <w:rsid w:val="00B2728D"/>
    <w:rsid w:val="00B279E2"/>
    <w:rsid w:val="00B300A1"/>
    <w:rsid w:val="00B301B1"/>
    <w:rsid w:val="00B30274"/>
    <w:rsid w:val="00B306E4"/>
    <w:rsid w:val="00B32771"/>
    <w:rsid w:val="00B32CF5"/>
    <w:rsid w:val="00B33850"/>
    <w:rsid w:val="00B33DE2"/>
    <w:rsid w:val="00B341AB"/>
    <w:rsid w:val="00B35290"/>
    <w:rsid w:val="00B3539F"/>
    <w:rsid w:val="00B36138"/>
    <w:rsid w:val="00B3693A"/>
    <w:rsid w:val="00B36EA4"/>
    <w:rsid w:val="00B373A2"/>
    <w:rsid w:val="00B37D76"/>
    <w:rsid w:val="00B400FD"/>
    <w:rsid w:val="00B411E5"/>
    <w:rsid w:val="00B419C1"/>
    <w:rsid w:val="00B41F5F"/>
    <w:rsid w:val="00B42AC7"/>
    <w:rsid w:val="00B43F87"/>
    <w:rsid w:val="00B448F2"/>
    <w:rsid w:val="00B45B1D"/>
    <w:rsid w:val="00B46D03"/>
    <w:rsid w:val="00B47126"/>
    <w:rsid w:val="00B47A0F"/>
    <w:rsid w:val="00B47BF5"/>
    <w:rsid w:val="00B50212"/>
    <w:rsid w:val="00B50605"/>
    <w:rsid w:val="00B50B30"/>
    <w:rsid w:val="00B513A6"/>
    <w:rsid w:val="00B526FB"/>
    <w:rsid w:val="00B52EF1"/>
    <w:rsid w:val="00B53C04"/>
    <w:rsid w:val="00B543C9"/>
    <w:rsid w:val="00B546E1"/>
    <w:rsid w:val="00B54A28"/>
    <w:rsid w:val="00B54B63"/>
    <w:rsid w:val="00B55B12"/>
    <w:rsid w:val="00B572D4"/>
    <w:rsid w:val="00B5778E"/>
    <w:rsid w:val="00B57D67"/>
    <w:rsid w:val="00B60243"/>
    <w:rsid w:val="00B6050F"/>
    <w:rsid w:val="00B6072C"/>
    <w:rsid w:val="00B60C85"/>
    <w:rsid w:val="00B62054"/>
    <w:rsid w:val="00B626A3"/>
    <w:rsid w:val="00B6301E"/>
    <w:rsid w:val="00B649F2"/>
    <w:rsid w:val="00B64D7A"/>
    <w:rsid w:val="00B65EE1"/>
    <w:rsid w:val="00B6755D"/>
    <w:rsid w:val="00B70045"/>
    <w:rsid w:val="00B718DE"/>
    <w:rsid w:val="00B72334"/>
    <w:rsid w:val="00B723EC"/>
    <w:rsid w:val="00B7406D"/>
    <w:rsid w:val="00B74884"/>
    <w:rsid w:val="00B75DB0"/>
    <w:rsid w:val="00B80386"/>
    <w:rsid w:val="00B80F25"/>
    <w:rsid w:val="00B81595"/>
    <w:rsid w:val="00B8162D"/>
    <w:rsid w:val="00B81D63"/>
    <w:rsid w:val="00B82825"/>
    <w:rsid w:val="00B83731"/>
    <w:rsid w:val="00B8427A"/>
    <w:rsid w:val="00B84302"/>
    <w:rsid w:val="00B859DB"/>
    <w:rsid w:val="00B872A0"/>
    <w:rsid w:val="00B8797F"/>
    <w:rsid w:val="00B87E42"/>
    <w:rsid w:val="00B87EE2"/>
    <w:rsid w:val="00B90283"/>
    <w:rsid w:val="00B91626"/>
    <w:rsid w:val="00B923C4"/>
    <w:rsid w:val="00B93449"/>
    <w:rsid w:val="00B93A11"/>
    <w:rsid w:val="00B9477C"/>
    <w:rsid w:val="00B94DC7"/>
    <w:rsid w:val="00B95783"/>
    <w:rsid w:val="00B95D75"/>
    <w:rsid w:val="00B964F8"/>
    <w:rsid w:val="00B96BD2"/>
    <w:rsid w:val="00B96D26"/>
    <w:rsid w:val="00BA0E4B"/>
    <w:rsid w:val="00BA1126"/>
    <w:rsid w:val="00BA1F4F"/>
    <w:rsid w:val="00BA21F9"/>
    <w:rsid w:val="00BA2334"/>
    <w:rsid w:val="00BA2586"/>
    <w:rsid w:val="00BA3B09"/>
    <w:rsid w:val="00BA4CBF"/>
    <w:rsid w:val="00BA661F"/>
    <w:rsid w:val="00BA6708"/>
    <w:rsid w:val="00BA6EC5"/>
    <w:rsid w:val="00BB066C"/>
    <w:rsid w:val="00BB10D3"/>
    <w:rsid w:val="00BB176E"/>
    <w:rsid w:val="00BB21FD"/>
    <w:rsid w:val="00BB3B9D"/>
    <w:rsid w:val="00BB6FCB"/>
    <w:rsid w:val="00BB704D"/>
    <w:rsid w:val="00BC026C"/>
    <w:rsid w:val="00BC35F7"/>
    <w:rsid w:val="00BC38C4"/>
    <w:rsid w:val="00BC4041"/>
    <w:rsid w:val="00BC40B7"/>
    <w:rsid w:val="00BC5F70"/>
    <w:rsid w:val="00BC5FDE"/>
    <w:rsid w:val="00BC6176"/>
    <w:rsid w:val="00BC6C71"/>
    <w:rsid w:val="00BC79A1"/>
    <w:rsid w:val="00BD0411"/>
    <w:rsid w:val="00BD246B"/>
    <w:rsid w:val="00BD2F65"/>
    <w:rsid w:val="00BD348E"/>
    <w:rsid w:val="00BD3E0C"/>
    <w:rsid w:val="00BD6127"/>
    <w:rsid w:val="00BD7196"/>
    <w:rsid w:val="00BE00CD"/>
    <w:rsid w:val="00BE0191"/>
    <w:rsid w:val="00BE2BBA"/>
    <w:rsid w:val="00BE368F"/>
    <w:rsid w:val="00BE39AB"/>
    <w:rsid w:val="00BE3CA7"/>
    <w:rsid w:val="00BE3D22"/>
    <w:rsid w:val="00BE5AA8"/>
    <w:rsid w:val="00BE5E1B"/>
    <w:rsid w:val="00BE5E3E"/>
    <w:rsid w:val="00BE5E99"/>
    <w:rsid w:val="00BE7A55"/>
    <w:rsid w:val="00BF0237"/>
    <w:rsid w:val="00BF0CDA"/>
    <w:rsid w:val="00BF28F6"/>
    <w:rsid w:val="00BF323E"/>
    <w:rsid w:val="00BF3C28"/>
    <w:rsid w:val="00BF4662"/>
    <w:rsid w:val="00BF4EC2"/>
    <w:rsid w:val="00BF5996"/>
    <w:rsid w:val="00BF5AFA"/>
    <w:rsid w:val="00BF6786"/>
    <w:rsid w:val="00BF761A"/>
    <w:rsid w:val="00BF7A12"/>
    <w:rsid w:val="00C01238"/>
    <w:rsid w:val="00C01586"/>
    <w:rsid w:val="00C0190D"/>
    <w:rsid w:val="00C01FCF"/>
    <w:rsid w:val="00C0236E"/>
    <w:rsid w:val="00C023A7"/>
    <w:rsid w:val="00C034DB"/>
    <w:rsid w:val="00C03FDE"/>
    <w:rsid w:val="00C04064"/>
    <w:rsid w:val="00C049AC"/>
    <w:rsid w:val="00C04C44"/>
    <w:rsid w:val="00C04D35"/>
    <w:rsid w:val="00C0546D"/>
    <w:rsid w:val="00C06721"/>
    <w:rsid w:val="00C0731D"/>
    <w:rsid w:val="00C1078B"/>
    <w:rsid w:val="00C10B48"/>
    <w:rsid w:val="00C11182"/>
    <w:rsid w:val="00C12ECA"/>
    <w:rsid w:val="00C13046"/>
    <w:rsid w:val="00C13DB6"/>
    <w:rsid w:val="00C14907"/>
    <w:rsid w:val="00C17C79"/>
    <w:rsid w:val="00C17D44"/>
    <w:rsid w:val="00C21ED6"/>
    <w:rsid w:val="00C22027"/>
    <w:rsid w:val="00C22476"/>
    <w:rsid w:val="00C22954"/>
    <w:rsid w:val="00C22991"/>
    <w:rsid w:val="00C22EF3"/>
    <w:rsid w:val="00C233CB"/>
    <w:rsid w:val="00C235A0"/>
    <w:rsid w:val="00C2360C"/>
    <w:rsid w:val="00C2364E"/>
    <w:rsid w:val="00C25321"/>
    <w:rsid w:val="00C267DA"/>
    <w:rsid w:val="00C26B6A"/>
    <w:rsid w:val="00C2773F"/>
    <w:rsid w:val="00C27F42"/>
    <w:rsid w:val="00C3065D"/>
    <w:rsid w:val="00C30DAD"/>
    <w:rsid w:val="00C30DBA"/>
    <w:rsid w:val="00C30DF3"/>
    <w:rsid w:val="00C310A4"/>
    <w:rsid w:val="00C31BC3"/>
    <w:rsid w:val="00C332E4"/>
    <w:rsid w:val="00C336B6"/>
    <w:rsid w:val="00C33B47"/>
    <w:rsid w:val="00C33D51"/>
    <w:rsid w:val="00C34AFC"/>
    <w:rsid w:val="00C356A3"/>
    <w:rsid w:val="00C35BD9"/>
    <w:rsid w:val="00C378C8"/>
    <w:rsid w:val="00C4252F"/>
    <w:rsid w:val="00C4277A"/>
    <w:rsid w:val="00C42F26"/>
    <w:rsid w:val="00C4396F"/>
    <w:rsid w:val="00C439C7"/>
    <w:rsid w:val="00C43FD8"/>
    <w:rsid w:val="00C4422E"/>
    <w:rsid w:val="00C45393"/>
    <w:rsid w:val="00C45407"/>
    <w:rsid w:val="00C454B4"/>
    <w:rsid w:val="00C456AF"/>
    <w:rsid w:val="00C45BA8"/>
    <w:rsid w:val="00C45E04"/>
    <w:rsid w:val="00C46AE9"/>
    <w:rsid w:val="00C471F0"/>
    <w:rsid w:val="00C473A3"/>
    <w:rsid w:val="00C47B19"/>
    <w:rsid w:val="00C50077"/>
    <w:rsid w:val="00C50392"/>
    <w:rsid w:val="00C50CB1"/>
    <w:rsid w:val="00C51905"/>
    <w:rsid w:val="00C51AEC"/>
    <w:rsid w:val="00C52790"/>
    <w:rsid w:val="00C52D1C"/>
    <w:rsid w:val="00C547DD"/>
    <w:rsid w:val="00C55DC5"/>
    <w:rsid w:val="00C57727"/>
    <w:rsid w:val="00C60057"/>
    <w:rsid w:val="00C60D39"/>
    <w:rsid w:val="00C61DC1"/>
    <w:rsid w:val="00C62829"/>
    <w:rsid w:val="00C63580"/>
    <w:rsid w:val="00C6377E"/>
    <w:rsid w:val="00C6519E"/>
    <w:rsid w:val="00C6546A"/>
    <w:rsid w:val="00C663BD"/>
    <w:rsid w:val="00C6693C"/>
    <w:rsid w:val="00C70318"/>
    <w:rsid w:val="00C70519"/>
    <w:rsid w:val="00C712EC"/>
    <w:rsid w:val="00C71C33"/>
    <w:rsid w:val="00C72003"/>
    <w:rsid w:val="00C722F1"/>
    <w:rsid w:val="00C73532"/>
    <w:rsid w:val="00C738C1"/>
    <w:rsid w:val="00C73BC7"/>
    <w:rsid w:val="00C74524"/>
    <w:rsid w:val="00C75782"/>
    <w:rsid w:val="00C7594B"/>
    <w:rsid w:val="00C76204"/>
    <w:rsid w:val="00C77D21"/>
    <w:rsid w:val="00C827E7"/>
    <w:rsid w:val="00C83884"/>
    <w:rsid w:val="00C84114"/>
    <w:rsid w:val="00C8445E"/>
    <w:rsid w:val="00C84DE4"/>
    <w:rsid w:val="00C8511B"/>
    <w:rsid w:val="00C85250"/>
    <w:rsid w:val="00C85667"/>
    <w:rsid w:val="00C86C5A"/>
    <w:rsid w:val="00C8783F"/>
    <w:rsid w:val="00C90A78"/>
    <w:rsid w:val="00C91071"/>
    <w:rsid w:val="00C912B2"/>
    <w:rsid w:val="00C922AA"/>
    <w:rsid w:val="00C922FB"/>
    <w:rsid w:val="00C927BB"/>
    <w:rsid w:val="00C9485A"/>
    <w:rsid w:val="00C959B8"/>
    <w:rsid w:val="00C9646C"/>
    <w:rsid w:val="00C966BF"/>
    <w:rsid w:val="00C97CC7"/>
    <w:rsid w:val="00C97DA8"/>
    <w:rsid w:val="00CA0314"/>
    <w:rsid w:val="00CA054C"/>
    <w:rsid w:val="00CA1933"/>
    <w:rsid w:val="00CA21C1"/>
    <w:rsid w:val="00CA2706"/>
    <w:rsid w:val="00CA2828"/>
    <w:rsid w:val="00CA28F1"/>
    <w:rsid w:val="00CA32BB"/>
    <w:rsid w:val="00CA3ECD"/>
    <w:rsid w:val="00CA4302"/>
    <w:rsid w:val="00CA483B"/>
    <w:rsid w:val="00CA514F"/>
    <w:rsid w:val="00CA6904"/>
    <w:rsid w:val="00CA708D"/>
    <w:rsid w:val="00CB0737"/>
    <w:rsid w:val="00CB091E"/>
    <w:rsid w:val="00CB1620"/>
    <w:rsid w:val="00CB1677"/>
    <w:rsid w:val="00CB206B"/>
    <w:rsid w:val="00CB2922"/>
    <w:rsid w:val="00CB5604"/>
    <w:rsid w:val="00CB69D4"/>
    <w:rsid w:val="00CB6F6E"/>
    <w:rsid w:val="00CB7359"/>
    <w:rsid w:val="00CC0079"/>
    <w:rsid w:val="00CC01B0"/>
    <w:rsid w:val="00CC06B2"/>
    <w:rsid w:val="00CC1ED5"/>
    <w:rsid w:val="00CC3E94"/>
    <w:rsid w:val="00CC4D67"/>
    <w:rsid w:val="00CC5162"/>
    <w:rsid w:val="00CD0355"/>
    <w:rsid w:val="00CD165F"/>
    <w:rsid w:val="00CD190B"/>
    <w:rsid w:val="00CD2799"/>
    <w:rsid w:val="00CD2BD2"/>
    <w:rsid w:val="00CD3E3E"/>
    <w:rsid w:val="00CD4446"/>
    <w:rsid w:val="00CD4C5F"/>
    <w:rsid w:val="00CD4D18"/>
    <w:rsid w:val="00CD6607"/>
    <w:rsid w:val="00CD6E13"/>
    <w:rsid w:val="00CD7AA3"/>
    <w:rsid w:val="00CE006B"/>
    <w:rsid w:val="00CE046D"/>
    <w:rsid w:val="00CE076A"/>
    <w:rsid w:val="00CE07F4"/>
    <w:rsid w:val="00CE12E7"/>
    <w:rsid w:val="00CE1477"/>
    <w:rsid w:val="00CE2629"/>
    <w:rsid w:val="00CE2938"/>
    <w:rsid w:val="00CE3380"/>
    <w:rsid w:val="00CE41F0"/>
    <w:rsid w:val="00CE455C"/>
    <w:rsid w:val="00CE5959"/>
    <w:rsid w:val="00CE5A72"/>
    <w:rsid w:val="00CE63D5"/>
    <w:rsid w:val="00CE77F8"/>
    <w:rsid w:val="00CE78EA"/>
    <w:rsid w:val="00CF128B"/>
    <w:rsid w:val="00CF21B9"/>
    <w:rsid w:val="00CF2C64"/>
    <w:rsid w:val="00CF328D"/>
    <w:rsid w:val="00CF3778"/>
    <w:rsid w:val="00CF427E"/>
    <w:rsid w:val="00CF47AD"/>
    <w:rsid w:val="00CF6E79"/>
    <w:rsid w:val="00D01610"/>
    <w:rsid w:val="00D01CF5"/>
    <w:rsid w:val="00D020D6"/>
    <w:rsid w:val="00D02B71"/>
    <w:rsid w:val="00D02CEC"/>
    <w:rsid w:val="00D03C7E"/>
    <w:rsid w:val="00D03FAB"/>
    <w:rsid w:val="00D0416C"/>
    <w:rsid w:val="00D04774"/>
    <w:rsid w:val="00D04EB0"/>
    <w:rsid w:val="00D05EFD"/>
    <w:rsid w:val="00D06F68"/>
    <w:rsid w:val="00D104E4"/>
    <w:rsid w:val="00D1121F"/>
    <w:rsid w:val="00D11A5A"/>
    <w:rsid w:val="00D13716"/>
    <w:rsid w:val="00D1424D"/>
    <w:rsid w:val="00D148EC"/>
    <w:rsid w:val="00D1536F"/>
    <w:rsid w:val="00D1555D"/>
    <w:rsid w:val="00D157A7"/>
    <w:rsid w:val="00D16FD8"/>
    <w:rsid w:val="00D16FEB"/>
    <w:rsid w:val="00D17226"/>
    <w:rsid w:val="00D173E4"/>
    <w:rsid w:val="00D2043C"/>
    <w:rsid w:val="00D20994"/>
    <w:rsid w:val="00D20C07"/>
    <w:rsid w:val="00D2165F"/>
    <w:rsid w:val="00D23865"/>
    <w:rsid w:val="00D24A67"/>
    <w:rsid w:val="00D27467"/>
    <w:rsid w:val="00D3011F"/>
    <w:rsid w:val="00D302C2"/>
    <w:rsid w:val="00D30570"/>
    <w:rsid w:val="00D317F0"/>
    <w:rsid w:val="00D3188C"/>
    <w:rsid w:val="00D319B1"/>
    <w:rsid w:val="00D32011"/>
    <w:rsid w:val="00D334BA"/>
    <w:rsid w:val="00D34537"/>
    <w:rsid w:val="00D34568"/>
    <w:rsid w:val="00D3472D"/>
    <w:rsid w:val="00D355C0"/>
    <w:rsid w:val="00D35C93"/>
    <w:rsid w:val="00D35E68"/>
    <w:rsid w:val="00D35EA7"/>
    <w:rsid w:val="00D36136"/>
    <w:rsid w:val="00D36A67"/>
    <w:rsid w:val="00D37806"/>
    <w:rsid w:val="00D41751"/>
    <w:rsid w:val="00D42897"/>
    <w:rsid w:val="00D429A0"/>
    <w:rsid w:val="00D43128"/>
    <w:rsid w:val="00D43129"/>
    <w:rsid w:val="00D43422"/>
    <w:rsid w:val="00D4370A"/>
    <w:rsid w:val="00D43717"/>
    <w:rsid w:val="00D4394D"/>
    <w:rsid w:val="00D4475A"/>
    <w:rsid w:val="00D459CF"/>
    <w:rsid w:val="00D4634D"/>
    <w:rsid w:val="00D468FF"/>
    <w:rsid w:val="00D46D4E"/>
    <w:rsid w:val="00D473B4"/>
    <w:rsid w:val="00D4742A"/>
    <w:rsid w:val="00D50D0F"/>
    <w:rsid w:val="00D50F27"/>
    <w:rsid w:val="00D51ABF"/>
    <w:rsid w:val="00D52689"/>
    <w:rsid w:val="00D53037"/>
    <w:rsid w:val="00D53E67"/>
    <w:rsid w:val="00D546FC"/>
    <w:rsid w:val="00D54DE1"/>
    <w:rsid w:val="00D55124"/>
    <w:rsid w:val="00D56C56"/>
    <w:rsid w:val="00D573D4"/>
    <w:rsid w:val="00D57B23"/>
    <w:rsid w:val="00D61B64"/>
    <w:rsid w:val="00D61F74"/>
    <w:rsid w:val="00D621AC"/>
    <w:rsid w:val="00D62307"/>
    <w:rsid w:val="00D62CF5"/>
    <w:rsid w:val="00D631C7"/>
    <w:rsid w:val="00D63492"/>
    <w:rsid w:val="00D63961"/>
    <w:rsid w:val="00D63EC3"/>
    <w:rsid w:val="00D640CB"/>
    <w:rsid w:val="00D644E7"/>
    <w:rsid w:val="00D64787"/>
    <w:rsid w:val="00D65ADA"/>
    <w:rsid w:val="00D66EAE"/>
    <w:rsid w:val="00D71116"/>
    <w:rsid w:val="00D717D2"/>
    <w:rsid w:val="00D72858"/>
    <w:rsid w:val="00D73C38"/>
    <w:rsid w:val="00D750AB"/>
    <w:rsid w:val="00D7586A"/>
    <w:rsid w:val="00D76904"/>
    <w:rsid w:val="00D8097A"/>
    <w:rsid w:val="00D80D5A"/>
    <w:rsid w:val="00D8119B"/>
    <w:rsid w:val="00D818F4"/>
    <w:rsid w:val="00D826C3"/>
    <w:rsid w:val="00D83ED1"/>
    <w:rsid w:val="00D848B6"/>
    <w:rsid w:val="00D84F39"/>
    <w:rsid w:val="00D85B3C"/>
    <w:rsid w:val="00D86EA0"/>
    <w:rsid w:val="00D90636"/>
    <w:rsid w:val="00D90971"/>
    <w:rsid w:val="00D90973"/>
    <w:rsid w:val="00D90F2D"/>
    <w:rsid w:val="00D91328"/>
    <w:rsid w:val="00D91761"/>
    <w:rsid w:val="00D9234A"/>
    <w:rsid w:val="00D92415"/>
    <w:rsid w:val="00D924DA"/>
    <w:rsid w:val="00D935B7"/>
    <w:rsid w:val="00D94399"/>
    <w:rsid w:val="00D95B6E"/>
    <w:rsid w:val="00D96291"/>
    <w:rsid w:val="00DA06AF"/>
    <w:rsid w:val="00DA142C"/>
    <w:rsid w:val="00DA2BC2"/>
    <w:rsid w:val="00DA2C33"/>
    <w:rsid w:val="00DA3811"/>
    <w:rsid w:val="00DA49EF"/>
    <w:rsid w:val="00DA6445"/>
    <w:rsid w:val="00DA64FB"/>
    <w:rsid w:val="00DA6EF2"/>
    <w:rsid w:val="00DB0567"/>
    <w:rsid w:val="00DB1DAE"/>
    <w:rsid w:val="00DB1FEF"/>
    <w:rsid w:val="00DB28D5"/>
    <w:rsid w:val="00DB2CC6"/>
    <w:rsid w:val="00DB335C"/>
    <w:rsid w:val="00DB363B"/>
    <w:rsid w:val="00DB392F"/>
    <w:rsid w:val="00DB465E"/>
    <w:rsid w:val="00DB5682"/>
    <w:rsid w:val="00DB5B34"/>
    <w:rsid w:val="00DB7119"/>
    <w:rsid w:val="00DB7A49"/>
    <w:rsid w:val="00DB7A65"/>
    <w:rsid w:val="00DC065C"/>
    <w:rsid w:val="00DC1559"/>
    <w:rsid w:val="00DC1851"/>
    <w:rsid w:val="00DC1B64"/>
    <w:rsid w:val="00DC3689"/>
    <w:rsid w:val="00DC586B"/>
    <w:rsid w:val="00DC5DA6"/>
    <w:rsid w:val="00DC603A"/>
    <w:rsid w:val="00DC61BB"/>
    <w:rsid w:val="00DC6863"/>
    <w:rsid w:val="00DC6B1E"/>
    <w:rsid w:val="00DC7720"/>
    <w:rsid w:val="00DD0339"/>
    <w:rsid w:val="00DD0D32"/>
    <w:rsid w:val="00DD11DC"/>
    <w:rsid w:val="00DD17D3"/>
    <w:rsid w:val="00DD2D20"/>
    <w:rsid w:val="00DD2D46"/>
    <w:rsid w:val="00DD4869"/>
    <w:rsid w:val="00DD5B4B"/>
    <w:rsid w:val="00DD5FEF"/>
    <w:rsid w:val="00DD6204"/>
    <w:rsid w:val="00DD6718"/>
    <w:rsid w:val="00DD6B8F"/>
    <w:rsid w:val="00DD706A"/>
    <w:rsid w:val="00DD797F"/>
    <w:rsid w:val="00DE08E7"/>
    <w:rsid w:val="00DE09B2"/>
    <w:rsid w:val="00DE0C40"/>
    <w:rsid w:val="00DE1214"/>
    <w:rsid w:val="00DE1A68"/>
    <w:rsid w:val="00DE335D"/>
    <w:rsid w:val="00DE3B04"/>
    <w:rsid w:val="00DE4E7E"/>
    <w:rsid w:val="00DE5769"/>
    <w:rsid w:val="00DE7F62"/>
    <w:rsid w:val="00DF212B"/>
    <w:rsid w:val="00DF2211"/>
    <w:rsid w:val="00DF25F3"/>
    <w:rsid w:val="00DF27F2"/>
    <w:rsid w:val="00DF3C1F"/>
    <w:rsid w:val="00DF40CB"/>
    <w:rsid w:val="00DF5337"/>
    <w:rsid w:val="00DF569E"/>
    <w:rsid w:val="00DF5C5C"/>
    <w:rsid w:val="00DF6E43"/>
    <w:rsid w:val="00DF796E"/>
    <w:rsid w:val="00DF7C13"/>
    <w:rsid w:val="00E00E2C"/>
    <w:rsid w:val="00E013D7"/>
    <w:rsid w:val="00E016A0"/>
    <w:rsid w:val="00E0176C"/>
    <w:rsid w:val="00E018A5"/>
    <w:rsid w:val="00E02EBB"/>
    <w:rsid w:val="00E0302B"/>
    <w:rsid w:val="00E04D62"/>
    <w:rsid w:val="00E055D1"/>
    <w:rsid w:val="00E05A01"/>
    <w:rsid w:val="00E0619C"/>
    <w:rsid w:val="00E06913"/>
    <w:rsid w:val="00E06B71"/>
    <w:rsid w:val="00E0721A"/>
    <w:rsid w:val="00E10CC4"/>
    <w:rsid w:val="00E11B87"/>
    <w:rsid w:val="00E120E1"/>
    <w:rsid w:val="00E122BE"/>
    <w:rsid w:val="00E12601"/>
    <w:rsid w:val="00E126EF"/>
    <w:rsid w:val="00E13260"/>
    <w:rsid w:val="00E13AFC"/>
    <w:rsid w:val="00E140CD"/>
    <w:rsid w:val="00E15EB9"/>
    <w:rsid w:val="00E160DA"/>
    <w:rsid w:val="00E16198"/>
    <w:rsid w:val="00E164BE"/>
    <w:rsid w:val="00E169A8"/>
    <w:rsid w:val="00E214FB"/>
    <w:rsid w:val="00E219BE"/>
    <w:rsid w:val="00E21E47"/>
    <w:rsid w:val="00E220E8"/>
    <w:rsid w:val="00E22673"/>
    <w:rsid w:val="00E227B3"/>
    <w:rsid w:val="00E238DD"/>
    <w:rsid w:val="00E23F92"/>
    <w:rsid w:val="00E2428D"/>
    <w:rsid w:val="00E2431A"/>
    <w:rsid w:val="00E266E4"/>
    <w:rsid w:val="00E26705"/>
    <w:rsid w:val="00E26EAB"/>
    <w:rsid w:val="00E30DBE"/>
    <w:rsid w:val="00E31F05"/>
    <w:rsid w:val="00E320DF"/>
    <w:rsid w:val="00E323CE"/>
    <w:rsid w:val="00E3270D"/>
    <w:rsid w:val="00E32E12"/>
    <w:rsid w:val="00E330DB"/>
    <w:rsid w:val="00E3312D"/>
    <w:rsid w:val="00E33E9E"/>
    <w:rsid w:val="00E33F9F"/>
    <w:rsid w:val="00E352C6"/>
    <w:rsid w:val="00E3638F"/>
    <w:rsid w:val="00E365D0"/>
    <w:rsid w:val="00E37010"/>
    <w:rsid w:val="00E3725D"/>
    <w:rsid w:val="00E400A0"/>
    <w:rsid w:val="00E41838"/>
    <w:rsid w:val="00E41E06"/>
    <w:rsid w:val="00E4253B"/>
    <w:rsid w:val="00E4278C"/>
    <w:rsid w:val="00E43059"/>
    <w:rsid w:val="00E433F5"/>
    <w:rsid w:val="00E43AC3"/>
    <w:rsid w:val="00E43FDC"/>
    <w:rsid w:val="00E440DC"/>
    <w:rsid w:val="00E44B80"/>
    <w:rsid w:val="00E45301"/>
    <w:rsid w:val="00E4587D"/>
    <w:rsid w:val="00E4648A"/>
    <w:rsid w:val="00E464FB"/>
    <w:rsid w:val="00E5006B"/>
    <w:rsid w:val="00E50135"/>
    <w:rsid w:val="00E5076D"/>
    <w:rsid w:val="00E5149D"/>
    <w:rsid w:val="00E51D2D"/>
    <w:rsid w:val="00E52DBF"/>
    <w:rsid w:val="00E53084"/>
    <w:rsid w:val="00E54970"/>
    <w:rsid w:val="00E54AC0"/>
    <w:rsid w:val="00E55285"/>
    <w:rsid w:val="00E55B39"/>
    <w:rsid w:val="00E55FF3"/>
    <w:rsid w:val="00E561D4"/>
    <w:rsid w:val="00E56704"/>
    <w:rsid w:val="00E56AD8"/>
    <w:rsid w:val="00E56C3B"/>
    <w:rsid w:val="00E56D89"/>
    <w:rsid w:val="00E61AA7"/>
    <w:rsid w:val="00E62186"/>
    <w:rsid w:val="00E62FB1"/>
    <w:rsid w:val="00E6325A"/>
    <w:rsid w:val="00E63449"/>
    <w:rsid w:val="00E6383E"/>
    <w:rsid w:val="00E64145"/>
    <w:rsid w:val="00E6494C"/>
    <w:rsid w:val="00E64CF7"/>
    <w:rsid w:val="00E650E1"/>
    <w:rsid w:val="00E66237"/>
    <w:rsid w:val="00E70D32"/>
    <w:rsid w:val="00E70ECB"/>
    <w:rsid w:val="00E729E5"/>
    <w:rsid w:val="00E74758"/>
    <w:rsid w:val="00E7538A"/>
    <w:rsid w:val="00E76C40"/>
    <w:rsid w:val="00E778AA"/>
    <w:rsid w:val="00E77F12"/>
    <w:rsid w:val="00E80118"/>
    <w:rsid w:val="00E80303"/>
    <w:rsid w:val="00E8079E"/>
    <w:rsid w:val="00E8171D"/>
    <w:rsid w:val="00E81882"/>
    <w:rsid w:val="00E8205C"/>
    <w:rsid w:val="00E824D3"/>
    <w:rsid w:val="00E82F25"/>
    <w:rsid w:val="00E8343E"/>
    <w:rsid w:val="00E84CE6"/>
    <w:rsid w:val="00E85FC8"/>
    <w:rsid w:val="00E860CD"/>
    <w:rsid w:val="00E86C44"/>
    <w:rsid w:val="00E90245"/>
    <w:rsid w:val="00E915DE"/>
    <w:rsid w:val="00E91E7B"/>
    <w:rsid w:val="00E92178"/>
    <w:rsid w:val="00E928D4"/>
    <w:rsid w:val="00E92C29"/>
    <w:rsid w:val="00E93D2E"/>
    <w:rsid w:val="00E94458"/>
    <w:rsid w:val="00E94792"/>
    <w:rsid w:val="00E95015"/>
    <w:rsid w:val="00E952B0"/>
    <w:rsid w:val="00E96342"/>
    <w:rsid w:val="00E96502"/>
    <w:rsid w:val="00E96707"/>
    <w:rsid w:val="00E96AF3"/>
    <w:rsid w:val="00E96C60"/>
    <w:rsid w:val="00EA0101"/>
    <w:rsid w:val="00EA0DE0"/>
    <w:rsid w:val="00EA1637"/>
    <w:rsid w:val="00EA17DA"/>
    <w:rsid w:val="00EA1EE4"/>
    <w:rsid w:val="00EA2974"/>
    <w:rsid w:val="00EA3D72"/>
    <w:rsid w:val="00EA4A1A"/>
    <w:rsid w:val="00EA4B4A"/>
    <w:rsid w:val="00EA62E9"/>
    <w:rsid w:val="00EA6628"/>
    <w:rsid w:val="00EA6D4F"/>
    <w:rsid w:val="00EA7CC5"/>
    <w:rsid w:val="00EB02B7"/>
    <w:rsid w:val="00EB0A89"/>
    <w:rsid w:val="00EB23B8"/>
    <w:rsid w:val="00EB3541"/>
    <w:rsid w:val="00EB3556"/>
    <w:rsid w:val="00EB3E08"/>
    <w:rsid w:val="00EB3EE0"/>
    <w:rsid w:val="00EB4484"/>
    <w:rsid w:val="00EB4B4B"/>
    <w:rsid w:val="00EB60EC"/>
    <w:rsid w:val="00EB6333"/>
    <w:rsid w:val="00EC0E90"/>
    <w:rsid w:val="00EC1075"/>
    <w:rsid w:val="00EC1152"/>
    <w:rsid w:val="00EC11A2"/>
    <w:rsid w:val="00EC1688"/>
    <w:rsid w:val="00EC19FB"/>
    <w:rsid w:val="00EC20AB"/>
    <w:rsid w:val="00EC2214"/>
    <w:rsid w:val="00EC304B"/>
    <w:rsid w:val="00EC48D5"/>
    <w:rsid w:val="00EC4D78"/>
    <w:rsid w:val="00EC4FBF"/>
    <w:rsid w:val="00EC5C77"/>
    <w:rsid w:val="00EC5D77"/>
    <w:rsid w:val="00EC633D"/>
    <w:rsid w:val="00EC68B4"/>
    <w:rsid w:val="00EC72DA"/>
    <w:rsid w:val="00EC768D"/>
    <w:rsid w:val="00EC7E73"/>
    <w:rsid w:val="00ED0D1B"/>
    <w:rsid w:val="00ED14A9"/>
    <w:rsid w:val="00ED154E"/>
    <w:rsid w:val="00ED19C1"/>
    <w:rsid w:val="00ED2152"/>
    <w:rsid w:val="00ED365E"/>
    <w:rsid w:val="00ED4729"/>
    <w:rsid w:val="00ED487D"/>
    <w:rsid w:val="00ED6E42"/>
    <w:rsid w:val="00ED6EEC"/>
    <w:rsid w:val="00ED76E2"/>
    <w:rsid w:val="00EE0883"/>
    <w:rsid w:val="00EE1D1A"/>
    <w:rsid w:val="00EE299A"/>
    <w:rsid w:val="00EE2B3A"/>
    <w:rsid w:val="00EE3A3B"/>
    <w:rsid w:val="00EE3B90"/>
    <w:rsid w:val="00EE3F04"/>
    <w:rsid w:val="00EE3FFF"/>
    <w:rsid w:val="00EE49C9"/>
    <w:rsid w:val="00EE4A1D"/>
    <w:rsid w:val="00EE53B3"/>
    <w:rsid w:val="00EE5D17"/>
    <w:rsid w:val="00EE64E6"/>
    <w:rsid w:val="00EE74D9"/>
    <w:rsid w:val="00EF13EE"/>
    <w:rsid w:val="00EF2824"/>
    <w:rsid w:val="00EF33FE"/>
    <w:rsid w:val="00EF442E"/>
    <w:rsid w:val="00EF463B"/>
    <w:rsid w:val="00EF47D3"/>
    <w:rsid w:val="00EF564E"/>
    <w:rsid w:val="00EF56DB"/>
    <w:rsid w:val="00EF56F2"/>
    <w:rsid w:val="00EF61EF"/>
    <w:rsid w:val="00EF6A23"/>
    <w:rsid w:val="00EF6C63"/>
    <w:rsid w:val="00EF7422"/>
    <w:rsid w:val="00F0048B"/>
    <w:rsid w:val="00F005DC"/>
    <w:rsid w:val="00F00CFB"/>
    <w:rsid w:val="00F0196B"/>
    <w:rsid w:val="00F0258E"/>
    <w:rsid w:val="00F02748"/>
    <w:rsid w:val="00F03299"/>
    <w:rsid w:val="00F036CC"/>
    <w:rsid w:val="00F0462C"/>
    <w:rsid w:val="00F04C05"/>
    <w:rsid w:val="00F05FCC"/>
    <w:rsid w:val="00F063C3"/>
    <w:rsid w:val="00F07641"/>
    <w:rsid w:val="00F10BBA"/>
    <w:rsid w:val="00F120FA"/>
    <w:rsid w:val="00F12C7A"/>
    <w:rsid w:val="00F12FCC"/>
    <w:rsid w:val="00F1322E"/>
    <w:rsid w:val="00F13502"/>
    <w:rsid w:val="00F13A60"/>
    <w:rsid w:val="00F13F12"/>
    <w:rsid w:val="00F14AC3"/>
    <w:rsid w:val="00F158C9"/>
    <w:rsid w:val="00F15D17"/>
    <w:rsid w:val="00F1606E"/>
    <w:rsid w:val="00F17D46"/>
    <w:rsid w:val="00F22832"/>
    <w:rsid w:val="00F23304"/>
    <w:rsid w:val="00F24CA0"/>
    <w:rsid w:val="00F25475"/>
    <w:rsid w:val="00F25CBA"/>
    <w:rsid w:val="00F26EC4"/>
    <w:rsid w:val="00F2707F"/>
    <w:rsid w:val="00F27EC6"/>
    <w:rsid w:val="00F30657"/>
    <w:rsid w:val="00F30716"/>
    <w:rsid w:val="00F30B82"/>
    <w:rsid w:val="00F31043"/>
    <w:rsid w:val="00F32880"/>
    <w:rsid w:val="00F33B00"/>
    <w:rsid w:val="00F33DA2"/>
    <w:rsid w:val="00F340DB"/>
    <w:rsid w:val="00F3483B"/>
    <w:rsid w:val="00F35258"/>
    <w:rsid w:val="00F3566C"/>
    <w:rsid w:val="00F35A4F"/>
    <w:rsid w:val="00F37030"/>
    <w:rsid w:val="00F40C71"/>
    <w:rsid w:val="00F41448"/>
    <w:rsid w:val="00F41F8C"/>
    <w:rsid w:val="00F42234"/>
    <w:rsid w:val="00F427DA"/>
    <w:rsid w:val="00F42B5E"/>
    <w:rsid w:val="00F440D7"/>
    <w:rsid w:val="00F4412E"/>
    <w:rsid w:val="00F44E01"/>
    <w:rsid w:val="00F44E37"/>
    <w:rsid w:val="00F44FA0"/>
    <w:rsid w:val="00F4595F"/>
    <w:rsid w:val="00F45BF0"/>
    <w:rsid w:val="00F45F3D"/>
    <w:rsid w:val="00F46C36"/>
    <w:rsid w:val="00F47548"/>
    <w:rsid w:val="00F4772C"/>
    <w:rsid w:val="00F47CE3"/>
    <w:rsid w:val="00F51BA5"/>
    <w:rsid w:val="00F52652"/>
    <w:rsid w:val="00F52911"/>
    <w:rsid w:val="00F53251"/>
    <w:rsid w:val="00F56907"/>
    <w:rsid w:val="00F577CC"/>
    <w:rsid w:val="00F601D2"/>
    <w:rsid w:val="00F60228"/>
    <w:rsid w:val="00F60757"/>
    <w:rsid w:val="00F6080A"/>
    <w:rsid w:val="00F61F57"/>
    <w:rsid w:val="00F62870"/>
    <w:rsid w:val="00F633CB"/>
    <w:rsid w:val="00F637AC"/>
    <w:rsid w:val="00F638B9"/>
    <w:rsid w:val="00F63F35"/>
    <w:rsid w:val="00F658E8"/>
    <w:rsid w:val="00F65E0C"/>
    <w:rsid w:val="00F660CC"/>
    <w:rsid w:val="00F66430"/>
    <w:rsid w:val="00F66FFB"/>
    <w:rsid w:val="00F670CE"/>
    <w:rsid w:val="00F67294"/>
    <w:rsid w:val="00F7017D"/>
    <w:rsid w:val="00F72B8B"/>
    <w:rsid w:val="00F72CC8"/>
    <w:rsid w:val="00F73002"/>
    <w:rsid w:val="00F73514"/>
    <w:rsid w:val="00F73B74"/>
    <w:rsid w:val="00F74C53"/>
    <w:rsid w:val="00F754B9"/>
    <w:rsid w:val="00F77E2E"/>
    <w:rsid w:val="00F8023A"/>
    <w:rsid w:val="00F80F36"/>
    <w:rsid w:val="00F824AF"/>
    <w:rsid w:val="00F833F6"/>
    <w:rsid w:val="00F83E29"/>
    <w:rsid w:val="00F84205"/>
    <w:rsid w:val="00F842C1"/>
    <w:rsid w:val="00F84CAB"/>
    <w:rsid w:val="00F85143"/>
    <w:rsid w:val="00F85867"/>
    <w:rsid w:val="00F85FB1"/>
    <w:rsid w:val="00F86C34"/>
    <w:rsid w:val="00F871B6"/>
    <w:rsid w:val="00F917AA"/>
    <w:rsid w:val="00F92E38"/>
    <w:rsid w:val="00F92FCC"/>
    <w:rsid w:val="00F93581"/>
    <w:rsid w:val="00F94DCB"/>
    <w:rsid w:val="00F964B8"/>
    <w:rsid w:val="00F96859"/>
    <w:rsid w:val="00F976C8"/>
    <w:rsid w:val="00F97E94"/>
    <w:rsid w:val="00FA045F"/>
    <w:rsid w:val="00FA2081"/>
    <w:rsid w:val="00FA5065"/>
    <w:rsid w:val="00FA5710"/>
    <w:rsid w:val="00FA615B"/>
    <w:rsid w:val="00FA714A"/>
    <w:rsid w:val="00FA7CB5"/>
    <w:rsid w:val="00FB07E4"/>
    <w:rsid w:val="00FB0A03"/>
    <w:rsid w:val="00FB1601"/>
    <w:rsid w:val="00FB1994"/>
    <w:rsid w:val="00FB1FEF"/>
    <w:rsid w:val="00FB211B"/>
    <w:rsid w:val="00FB3B77"/>
    <w:rsid w:val="00FB5ACA"/>
    <w:rsid w:val="00FB7484"/>
    <w:rsid w:val="00FC0085"/>
    <w:rsid w:val="00FC090E"/>
    <w:rsid w:val="00FC1428"/>
    <w:rsid w:val="00FC167F"/>
    <w:rsid w:val="00FC28A9"/>
    <w:rsid w:val="00FC3472"/>
    <w:rsid w:val="00FC3C4A"/>
    <w:rsid w:val="00FC686B"/>
    <w:rsid w:val="00FC6C73"/>
    <w:rsid w:val="00FC71E0"/>
    <w:rsid w:val="00FC724B"/>
    <w:rsid w:val="00FC754F"/>
    <w:rsid w:val="00FC7696"/>
    <w:rsid w:val="00FC7F11"/>
    <w:rsid w:val="00FD0D2D"/>
    <w:rsid w:val="00FD12AA"/>
    <w:rsid w:val="00FD12C9"/>
    <w:rsid w:val="00FD13A4"/>
    <w:rsid w:val="00FD1DB6"/>
    <w:rsid w:val="00FD23F6"/>
    <w:rsid w:val="00FD35D2"/>
    <w:rsid w:val="00FD4A0E"/>
    <w:rsid w:val="00FD5B09"/>
    <w:rsid w:val="00FD5BA3"/>
    <w:rsid w:val="00FD7BD3"/>
    <w:rsid w:val="00FD7CAB"/>
    <w:rsid w:val="00FD7CCC"/>
    <w:rsid w:val="00FE0F2C"/>
    <w:rsid w:val="00FE177F"/>
    <w:rsid w:val="00FE41C2"/>
    <w:rsid w:val="00FE43DC"/>
    <w:rsid w:val="00FE6C15"/>
    <w:rsid w:val="00FE71DC"/>
    <w:rsid w:val="00FE72D4"/>
    <w:rsid w:val="00FE7BF8"/>
    <w:rsid w:val="00FF0962"/>
    <w:rsid w:val="00FF12B5"/>
    <w:rsid w:val="00FF1899"/>
    <w:rsid w:val="00FF26E4"/>
    <w:rsid w:val="00FF2C8C"/>
    <w:rsid w:val="00FF41CD"/>
    <w:rsid w:val="00FF4585"/>
    <w:rsid w:val="02AA2EAF"/>
    <w:rsid w:val="0346EA56"/>
    <w:rsid w:val="03E92DD8"/>
    <w:rsid w:val="04ADE2B5"/>
    <w:rsid w:val="0785AF07"/>
    <w:rsid w:val="0ACFD1D7"/>
    <w:rsid w:val="0BA7DB02"/>
    <w:rsid w:val="0CD85987"/>
    <w:rsid w:val="0DAB4633"/>
    <w:rsid w:val="10C08E9E"/>
    <w:rsid w:val="129C59BE"/>
    <w:rsid w:val="134C346E"/>
    <w:rsid w:val="1438ED2D"/>
    <w:rsid w:val="157BA1AD"/>
    <w:rsid w:val="18578103"/>
    <w:rsid w:val="1A319090"/>
    <w:rsid w:val="1ABA48AB"/>
    <w:rsid w:val="1ABE4327"/>
    <w:rsid w:val="1C751422"/>
    <w:rsid w:val="1CEBC5B6"/>
    <w:rsid w:val="1E5FD9DB"/>
    <w:rsid w:val="1FBBF3BB"/>
    <w:rsid w:val="1FC82334"/>
    <w:rsid w:val="21A2BA5F"/>
    <w:rsid w:val="24480294"/>
    <w:rsid w:val="2769E62E"/>
    <w:rsid w:val="27EBD403"/>
    <w:rsid w:val="29E49708"/>
    <w:rsid w:val="2AA79AEF"/>
    <w:rsid w:val="2B582F44"/>
    <w:rsid w:val="2C5A9732"/>
    <w:rsid w:val="2D103350"/>
    <w:rsid w:val="2DAD8FC2"/>
    <w:rsid w:val="2EDBABCA"/>
    <w:rsid w:val="2F64FBBC"/>
    <w:rsid w:val="2F869645"/>
    <w:rsid w:val="309BBE5B"/>
    <w:rsid w:val="30AEBB1E"/>
    <w:rsid w:val="310CA74F"/>
    <w:rsid w:val="31643F25"/>
    <w:rsid w:val="3328F521"/>
    <w:rsid w:val="336E916F"/>
    <w:rsid w:val="378439CF"/>
    <w:rsid w:val="379DB4A6"/>
    <w:rsid w:val="3971A1EC"/>
    <w:rsid w:val="3E48116A"/>
    <w:rsid w:val="423B58D4"/>
    <w:rsid w:val="42648B2F"/>
    <w:rsid w:val="47994B9D"/>
    <w:rsid w:val="486B1800"/>
    <w:rsid w:val="491AE038"/>
    <w:rsid w:val="4AC691AB"/>
    <w:rsid w:val="4B2F4131"/>
    <w:rsid w:val="4C746161"/>
    <w:rsid w:val="4FFB575F"/>
    <w:rsid w:val="524C4853"/>
    <w:rsid w:val="530A2E66"/>
    <w:rsid w:val="531CCEF7"/>
    <w:rsid w:val="537AF07E"/>
    <w:rsid w:val="53B91506"/>
    <w:rsid w:val="53F2AA2C"/>
    <w:rsid w:val="556CF60E"/>
    <w:rsid w:val="560FB661"/>
    <w:rsid w:val="575389C7"/>
    <w:rsid w:val="593BE506"/>
    <w:rsid w:val="5A182F0C"/>
    <w:rsid w:val="5E1859BE"/>
    <w:rsid w:val="5F9B9B23"/>
    <w:rsid w:val="5FA27B6A"/>
    <w:rsid w:val="6086D72F"/>
    <w:rsid w:val="60A12526"/>
    <w:rsid w:val="67CC1BA4"/>
    <w:rsid w:val="685C074D"/>
    <w:rsid w:val="6B81ED67"/>
    <w:rsid w:val="6C15970D"/>
    <w:rsid w:val="6C729FAD"/>
    <w:rsid w:val="6DA077C7"/>
    <w:rsid w:val="6FCB462E"/>
    <w:rsid w:val="71495590"/>
    <w:rsid w:val="71D814A4"/>
    <w:rsid w:val="74C10B84"/>
    <w:rsid w:val="77542ED4"/>
    <w:rsid w:val="7958A970"/>
    <w:rsid w:val="7A4BCAC5"/>
    <w:rsid w:val="7A4D7DB7"/>
    <w:rsid w:val="7B0B9857"/>
    <w:rsid w:val="7B33BBBF"/>
    <w:rsid w:val="7E430FA4"/>
    <w:rsid w:val="7F06AC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3F542B"/>
  <w15:docId w15:val="{7BE5FA81-F6A3-4778-BA6C-3136F4BB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1" w:unhideWhenUsed="1" w:qFormat="1"/>
    <w:lsdException w:name="heading 8" w:locked="1" w:semiHidden="1" w:uiPriority="1" w:unhideWhenUsed="1" w:qFormat="1"/>
    <w:lsdException w:name="heading 9" w:locked="1"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1C5"/>
    <w:rPr>
      <w:rFonts w:ascii="Arial" w:hAnsi="Arial"/>
      <w:szCs w:val="24"/>
    </w:rPr>
  </w:style>
  <w:style w:type="paragraph" w:styleId="Heading1">
    <w:name w:val="heading 1"/>
    <w:basedOn w:val="NormalNumbering"/>
    <w:next w:val="Normal"/>
    <w:link w:val="Heading1Char"/>
    <w:uiPriority w:val="9"/>
    <w:qFormat/>
    <w:rsid w:val="008170BE"/>
    <w:pPr>
      <w:keepNext/>
      <w:numPr>
        <w:numId w:val="41"/>
      </w:numPr>
      <w:tabs>
        <w:tab w:val="left" w:pos="851"/>
      </w:tabs>
      <w:spacing w:before="0" w:after="120"/>
      <w:outlineLvl w:val="0"/>
    </w:pPr>
    <w:rPr>
      <w:rFonts w:ascii="Calibri" w:hAnsi="Calibri" w:cs="Arial"/>
      <w:b/>
      <w:bCs/>
      <w:caps/>
      <w:kern w:val="32"/>
      <w:sz w:val="32"/>
      <w:szCs w:val="32"/>
    </w:rPr>
  </w:style>
  <w:style w:type="paragraph" w:styleId="Heading2">
    <w:name w:val="heading 2"/>
    <w:basedOn w:val="Heading1"/>
    <w:next w:val="NormalNumbering"/>
    <w:link w:val="Heading2Char"/>
    <w:autoRedefine/>
    <w:uiPriority w:val="9"/>
    <w:qFormat/>
    <w:rsid w:val="009928A7"/>
    <w:pPr>
      <w:numPr>
        <w:ilvl w:val="1"/>
      </w:numPr>
      <w:spacing w:before="240"/>
      <w:outlineLvl w:val="1"/>
    </w:pPr>
    <w:rPr>
      <w:rFonts w:ascii="Arial" w:hAnsi="Arial"/>
      <w:iCs/>
      <w:caps w:val="0"/>
      <w:sz w:val="28"/>
      <w:szCs w:val="28"/>
      <w:lang w:bidi="en-US"/>
    </w:rPr>
  </w:style>
  <w:style w:type="paragraph" w:styleId="Heading3">
    <w:name w:val="heading 3"/>
    <w:basedOn w:val="Heading2"/>
    <w:next w:val="NormalNumbering"/>
    <w:link w:val="Heading3Char"/>
    <w:autoRedefine/>
    <w:uiPriority w:val="9"/>
    <w:qFormat/>
    <w:rsid w:val="00677509"/>
    <w:pPr>
      <w:numPr>
        <w:ilvl w:val="2"/>
      </w:numPr>
      <w:spacing w:before="360" w:after="240"/>
      <w:outlineLvl w:val="2"/>
    </w:pPr>
    <w:rPr>
      <w:bCs w:val="0"/>
      <w:sz w:val="20"/>
      <w:szCs w:val="20"/>
    </w:rPr>
  </w:style>
  <w:style w:type="paragraph" w:styleId="Heading4">
    <w:name w:val="heading 4"/>
    <w:basedOn w:val="Normal"/>
    <w:next w:val="Normal"/>
    <w:link w:val="Heading4Char"/>
    <w:uiPriority w:val="9"/>
    <w:qFormat/>
    <w:rsid w:val="00607B53"/>
    <w:pPr>
      <w:keepNext/>
      <w:numPr>
        <w:ilvl w:val="3"/>
        <w:numId w:val="41"/>
      </w:numPr>
      <w:spacing w:before="240"/>
      <w:outlineLvl w:val="3"/>
    </w:pPr>
    <w:rPr>
      <w:b/>
      <w:bCs/>
      <w:sz w:val="22"/>
      <w:szCs w:val="28"/>
      <w:lang w:eastAsia="en-US"/>
    </w:rPr>
  </w:style>
  <w:style w:type="paragraph" w:styleId="Heading5">
    <w:name w:val="heading 5"/>
    <w:basedOn w:val="Normal"/>
    <w:next w:val="Normal"/>
    <w:link w:val="Heading5Char"/>
    <w:uiPriority w:val="9"/>
    <w:qFormat/>
    <w:rsid w:val="00607B53"/>
    <w:pPr>
      <w:numPr>
        <w:ilvl w:val="4"/>
        <w:numId w:val="41"/>
      </w:numPr>
      <w:spacing w:before="240"/>
      <w:outlineLvl w:val="4"/>
    </w:pPr>
    <w:rPr>
      <w:bCs/>
      <w:i/>
      <w:iCs/>
      <w:sz w:val="22"/>
      <w:szCs w:val="26"/>
      <w:lang w:eastAsia="en-US"/>
    </w:rPr>
  </w:style>
  <w:style w:type="paragraph" w:styleId="Heading6">
    <w:name w:val="heading 6"/>
    <w:basedOn w:val="Normal"/>
    <w:next w:val="Normal"/>
    <w:link w:val="Heading6Char"/>
    <w:uiPriority w:val="9"/>
    <w:qFormat/>
    <w:rsid w:val="00607B53"/>
    <w:pPr>
      <w:numPr>
        <w:ilvl w:val="5"/>
        <w:numId w:val="41"/>
      </w:numPr>
      <w:spacing w:before="240"/>
      <w:outlineLvl w:val="5"/>
    </w:pPr>
    <w:rPr>
      <w:bCs/>
      <w:sz w:val="22"/>
      <w:szCs w:val="22"/>
      <w:lang w:eastAsia="en-US"/>
    </w:rPr>
  </w:style>
  <w:style w:type="paragraph" w:styleId="Heading7">
    <w:name w:val="heading 7"/>
    <w:basedOn w:val="Normal"/>
    <w:next w:val="Normal"/>
    <w:link w:val="Heading7Char"/>
    <w:uiPriority w:val="1"/>
    <w:qFormat/>
    <w:rsid w:val="00607B53"/>
    <w:pPr>
      <w:numPr>
        <w:ilvl w:val="6"/>
        <w:numId w:val="41"/>
      </w:numPr>
      <w:spacing w:before="240"/>
      <w:outlineLvl w:val="6"/>
    </w:pPr>
    <w:rPr>
      <w:sz w:val="22"/>
      <w:lang w:eastAsia="en-US"/>
    </w:rPr>
  </w:style>
  <w:style w:type="paragraph" w:styleId="Heading8">
    <w:name w:val="heading 8"/>
    <w:basedOn w:val="Normal"/>
    <w:next w:val="Normal"/>
    <w:link w:val="Heading8Char"/>
    <w:uiPriority w:val="1"/>
    <w:qFormat/>
    <w:rsid w:val="00607B53"/>
    <w:pPr>
      <w:numPr>
        <w:ilvl w:val="7"/>
        <w:numId w:val="41"/>
      </w:numPr>
      <w:spacing w:before="240"/>
      <w:outlineLvl w:val="7"/>
    </w:pPr>
    <w:rPr>
      <w:iCs/>
      <w:sz w:val="22"/>
      <w:lang w:eastAsia="en-US"/>
    </w:rPr>
  </w:style>
  <w:style w:type="paragraph" w:styleId="Heading9">
    <w:name w:val="heading 9"/>
    <w:basedOn w:val="Normal"/>
    <w:next w:val="Normal"/>
    <w:link w:val="Heading9Char"/>
    <w:uiPriority w:val="1"/>
    <w:qFormat/>
    <w:rsid w:val="00607B53"/>
    <w:pPr>
      <w:numPr>
        <w:ilvl w:val="8"/>
        <w:numId w:val="41"/>
      </w:numPr>
      <w:spacing w:before="24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170BE"/>
    <w:rPr>
      <w:rFonts w:ascii="Calibri" w:hAnsi="Calibri" w:cs="Arial"/>
      <w:b/>
      <w:bCs/>
      <w:caps/>
      <w:kern w:val="32"/>
      <w:sz w:val="32"/>
      <w:szCs w:val="32"/>
      <w:lang w:eastAsia="en-US"/>
    </w:rPr>
  </w:style>
  <w:style w:type="character" w:customStyle="1" w:styleId="Heading2Char">
    <w:name w:val="Heading 2 Char"/>
    <w:basedOn w:val="DefaultParagraphFont"/>
    <w:link w:val="Heading2"/>
    <w:uiPriority w:val="9"/>
    <w:locked/>
    <w:rsid w:val="009928A7"/>
    <w:rPr>
      <w:rFonts w:ascii="Arial" w:hAnsi="Arial" w:cs="Arial"/>
      <w:b/>
      <w:bCs/>
      <w:iCs/>
      <w:kern w:val="32"/>
      <w:sz w:val="28"/>
      <w:szCs w:val="28"/>
      <w:lang w:eastAsia="en-US" w:bidi="en-US"/>
    </w:rPr>
  </w:style>
  <w:style w:type="character" w:customStyle="1" w:styleId="Heading3Char">
    <w:name w:val="Heading 3 Char"/>
    <w:basedOn w:val="DefaultParagraphFont"/>
    <w:link w:val="Heading3"/>
    <w:uiPriority w:val="9"/>
    <w:locked/>
    <w:rsid w:val="00677509"/>
    <w:rPr>
      <w:rFonts w:ascii="Arial" w:hAnsi="Arial" w:cs="Arial"/>
      <w:b/>
      <w:iCs/>
      <w:kern w:val="32"/>
      <w:lang w:eastAsia="en-US" w:bidi="en-US"/>
    </w:rPr>
  </w:style>
  <w:style w:type="character" w:customStyle="1" w:styleId="Heading4Char">
    <w:name w:val="Heading 4 Char"/>
    <w:basedOn w:val="DefaultParagraphFont"/>
    <w:link w:val="Heading4"/>
    <w:uiPriority w:val="9"/>
    <w:locked/>
    <w:rsid w:val="00A56E74"/>
    <w:rPr>
      <w:rFonts w:ascii="Arial" w:hAnsi="Arial"/>
      <w:b/>
      <w:bCs/>
      <w:sz w:val="22"/>
      <w:szCs w:val="28"/>
      <w:lang w:eastAsia="en-US"/>
    </w:rPr>
  </w:style>
  <w:style w:type="character" w:customStyle="1" w:styleId="Heading5Char">
    <w:name w:val="Heading 5 Char"/>
    <w:basedOn w:val="DefaultParagraphFont"/>
    <w:link w:val="Heading5"/>
    <w:uiPriority w:val="9"/>
    <w:locked/>
    <w:rsid w:val="00A56E74"/>
    <w:rPr>
      <w:rFonts w:ascii="Arial" w:hAnsi="Arial"/>
      <w:bCs/>
      <w:i/>
      <w:iCs/>
      <w:sz w:val="22"/>
      <w:szCs w:val="26"/>
      <w:lang w:eastAsia="en-US"/>
    </w:rPr>
  </w:style>
  <w:style w:type="character" w:customStyle="1" w:styleId="Heading6Char">
    <w:name w:val="Heading 6 Char"/>
    <w:basedOn w:val="DefaultParagraphFont"/>
    <w:link w:val="Heading6"/>
    <w:uiPriority w:val="9"/>
    <w:locked/>
    <w:rsid w:val="00A56E74"/>
    <w:rPr>
      <w:rFonts w:ascii="Arial" w:hAnsi="Arial"/>
      <w:bCs/>
      <w:sz w:val="22"/>
      <w:szCs w:val="22"/>
      <w:lang w:eastAsia="en-US"/>
    </w:rPr>
  </w:style>
  <w:style w:type="character" w:customStyle="1" w:styleId="Heading7Char">
    <w:name w:val="Heading 7 Char"/>
    <w:basedOn w:val="DefaultParagraphFont"/>
    <w:link w:val="Heading7"/>
    <w:uiPriority w:val="1"/>
    <w:locked/>
    <w:rsid w:val="00A56E74"/>
    <w:rPr>
      <w:rFonts w:ascii="Arial" w:hAnsi="Arial"/>
      <w:sz w:val="22"/>
      <w:szCs w:val="24"/>
      <w:lang w:eastAsia="en-US"/>
    </w:rPr>
  </w:style>
  <w:style w:type="character" w:customStyle="1" w:styleId="Heading8Char">
    <w:name w:val="Heading 8 Char"/>
    <w:basedOn w:val="DefaultParagraphFont"/>
    <w:link w:val="Heading8"/>
    <w:uiPriority w:val="1"/>
    <w:locked/>
    <w:rsid w:val="00A56E74"/>
    <w:rPr>
      <w:rFonts w:ascii="Arial" w:hAnsi="Arial"/>
      <w:iCs/>
      <w:sz w:val="22"/>
      <w:szCs w:val="24"/>
      <w:lang w:eastAsia="en-US"/>
    </w:rPr>
  </w:style>
  <w:style w:type="character" w:customStyle="1" w:styleId="Heading9Char">
    <w:name w:val="Heading 9 Char"/>
    <w:basedOn w:val="DefaultParagraphFont"/>
    <w:link w:val="Heading9"/>
    <w:uiPriority w:val="1"/>
    <w:locked/>
    <w:rsid w:val="00A56E74"/>
    <w:rPr>
      <w:rFonts w:ascii="Arial" w:hAnsi="Arial" w:cs="Arial"/>
      <w:sz w:val="22"/>
      <w:szCs w:val="22"/>
      <w:lang w:eastAsia="en-US"/>
    </w:rPr>
  </w:style>
  <w:style w:type="paragraph" w:styleId="TOC2">
    <w:name w:val="toc 2"/>
    <w:basedOn w:val="Normal"/>
    <w:next w:val="Normal"/>
    <w:uiPriority w:val="39"/>
    <w:qFormat/>
    <w:rsid w:val="00B543C9"/>
    <w:pPr>
      <w:spacing w:before="40"/>
      <w:ind w:left="284"/>
    </w:pPr>
    <w:rPr>
      <w:sz w:val="22"/>
      <w:lang w:eastAsia="en-US"/>
    </w:rPr>
  </w:style>
  <w:style w:type="paragraph" w:styleId="TOC1">
    <w:name w:val="toc 1"/>
    <w:basedOn w:val="Normal"/>
    <w:next w:val="Normal"/>
    <w:uiPriority w:val="39"/>
    <w:qFormat/>
    <w:rsid w:val="00B543C9"/>
    <w:pPr>
      <w:spacing w:before="120"/>
    </w:pPr>
    <w:rPr>
      <w:b/>
      <w:sz w:val="22"/>
      <w:lang w:eastAsia="en-US"/>
    </w:rPr>
  </w:style>
  <w:style w:type="paragraph" w:styleId="Header">
    <w:name w:val="header"/>
    <w:basedOn w:val="Normal"/>
    <w:link w:val="HeaderChar"/>
    <w:uiPriority w:val="99"/>
    <w:rsid w:val="00D631C7"/>
    <w:pPr>
      <w:tabs>
        <w:tab w:val="right" w:pos="9639"/>
      </w:tabs>
      <w:spacing w:before="40"/>
      <w:jc w:val="right"/>
    </w:pPr>
    <w:rPr>
      <w:sz w:val="16"/>
      <w:szCs w:val="18"/>
      <w:lang w:eastAsia="en-US"/>
    </w:rPr>
  </w:style>
  <w:style w:type="character" w:customStyle="1" w:styleId="HeaderChar">
    <w:name w:val="Header Char"/>
    <w:basedOn w:val="DefaultParagraphFont"/>
    <w:link w:val="Header"/>
    <w:uiPriority w:val="99"/>
    <w:locked/>
    <w:rsid w:val="00A56E74"/>
    <w:rPr>
      <w:rFonts w:ascii="Tahoma" w:hAnsi="Tahoma" w:cs="Times New Roman"/>
      <w:sz w:val="24"/>
      <w:szCs w:val="24"/>
      <w:lang w:val="en-AU"/>
    </w:rPr>
  </w:style>
  <w:style w:type="paragraph" w:styleId="Footer">
    <w:name w:val="footer"/>
    <w:basedOn w:val="Normal"/>
    <w:link w:val="FooterChar"/>
    <w:uiPriority w:val="99"/>
    <w:rsid w:val="009B7993"/>
    <w:pPr>
      <w:pBdr>
        <w:top w:val="single" w:sz="4" w:space="1" w:color="000080"/>
      </w:pBdr>
      <w:tabs>
        <w:tab w:val="right" w:pos="9639"/>
      </w:tabs>
      <w:spacing w:before="120"/>
    </w:pPr>
    <w:rPr>
      <w:sz w:val="16"/>
      <w:lang w:eastAsia="en-US"/>
    </w:rPr>
  </w:style>
  <w:style w:type="character" w:customStyle="1" w:styleId="FooterChar">
    <w:name w:val="Footer Char"/>
    <w:basedOn w:val="DefaultParagraphFont"/>
    <w:link w:val="Footer"/>
    <w:uiPriority w:val="99"/>
    <w:locked/>
    <w:rsid w:val="00A56E74"/>
    <w:rPr>
      <w:rFonts w:ascii="Tahoma" w:hAnsi="Tahoma" w:cs="Times New Roman"/>
      <w:sz w:val="24"/>
      <w:szCs w:val="24"/>
      <w:lang w:val="en-AU"/>
    </w:rPr>
  </w:style>
  <w:style w:type="paragraph" w:styleId="Caption">
    <w:name w:val="caption"/>
    <w:aliases w:val="LCM Figure,TABLE,Caption Char Char Char Char,Caption1 Char Char,Caption Char Char Char Char Char Char Char,Caption Char Char Char Char1,Caption1 Char Char1,Caption Char Char1 Char Char Char,Caption Char Char,Caption Char1,Caption Char Char1"/>
    <w:basedOn w:val="Normal"/>
    <w:next w:val="Normal"/>
    <w:link w:val="CaptionChar"/>
    <w:qFormat/>
    <w:rsid w:val="009B7993"/>
    <w:pPr>
      <w:spacing w:before="120" w:after="80"/>
      <w:jc w:val="center"/>
    </w:pPr>
    <w:rPr>
      <w:b/>
      <w:bCs/>
      <w:sz w:val="22"/>
      <w:szCs w:val="20"/>
      <w:lang w:eastAsia="en-US"/>
    </w:rPr>
  </w:style>
  <w:style w:type="table" w:styleId="TableGrid">
    <w:name w:val="Table Grid"/>
    <w:aliases w:val="Table Report"/>
    <w:basedOn w:val="TableNormal"/>
    <w:uiPriority w:val="99"/>
    <w:rsid w:val="00772522"/>
    <w:pPr>
      <w:spacing w:before="6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shd w:val="clear" w:color="auto" w:fill="F3F3F3"/>
      </w:tcPr>
    </w:tblStylePr>
  </w:style>
  <w:style w:type="paragraph" w:styleId="Title">
    <w:name w:val="Title"/>
    <w:basedOn w:val="Normal"/>
    <w:link w:val="TitleChar"/>
    <w:uiPriority w:val="10"/>
    <w:qFormat/>
    <w:rsid w:val="0055035F"/>
    <w:pPr>
      <w:spacing w:before="480"/>
      <w:jc w:val="center"/>
      <w:outlineLvl w:val="0"/>
    </w:pPr>
    <w:rPr>
      <w:rFonts w:cs="Arial"/>
      <w:b/>
      <w:bCs/>
      <w:kern w:val="28"/>
      <w:sz w:val="34"/>
      <w:szCs w:val="32"/>
      <w:lang w:eastAsia="en-US"/>
    </w:rPr>
  </w:style>
  <w:style w:type="character" w:customStyle="1" w:styleId="TitleChar">
    <w:name w:val="Title Char"/>
    <w:basedOn w:val="DefaultParagraphFont"/>
    <w:link w:val="Title"/>
    <w:uiPriority w:val="10"/>
    <w:locked/>
    <w:rsid w:val="00A56E74"/>
    <w:rPr>
      <w:rFonts w:ascii="Cambria" w:hAnsi="Cambria" w:cs="Times New Roman"/>
      <w:b/>
      <w:bCs/>
      <w:kern w:val="28"/>
      <w:sz w:val="32"/>
      <w:szCs w:val="32"/>
      <w:lang w:val="en-AU"/>
    </w:rPr>
  </w:style>
  <w:style w:type="paragraph" w:customStyle="1" w:styleId="Title-Details">
    <w:name w:val="Title - Details"/>
    <w:basedOn w:val="Title"/>
    <w:uiPriority w:val="99"/>
    <w:rsid w:val="0055035F"/>
    <w:pPr>
      <w:spacing w:before="240"/>
    </w:pPr>
    <w:rPr>
      <w:sz w:val="26"/>
    </w:rPr>
  </w:style>
  <w:style w:type="paragraph" w:customStyle="1" w:styleId="Heading1NoNumbers">
    <w:name w:val="Heading 1 No Numbers"/>
    <w:basedOn w:val="Heading1"/>
    <w:next w:val="Normal"/>
    <w:uiPriority w:val="99"/>
    <w:rsid w:val="00E33F9F"/>
    <w:pPr>
      <w:spacing w:before="60"/>
    </w:pPr>
  </w:style>
  <w:style w:type="paragraph" w:customStyle="1" w:styleId="FirstPageHeader">
    <w:name w:val="First Page Header"/>
    <w:basedOn w:val="Header"/>
    <w:uiPriority w:val="99"/>
    <w:rsid w:val="009B7993"/>
  </w:style>
  <w:style w:type="paragraph" w:customStyle="1" w:styleId="FirstPageFooter">
    <w:name w:val="First Page Footer"/>
    <w:basedOn w:val="Footer"/>
    <w:uiPriority w:val="99"/>
    <w:rsid w:val="009B7993"/>
    <w:pPr>
      <w:spacing w:before="40"/>
      <w:jc w:val="center"/>
    </w:pPr>
  </w:style>
  <w:style w:type="paragraph" w:customStyle="1" w:styleId="Title-DocumentReference">
    <w:name w:val="Title - Document Reference"/>
    <w:basedOn w:val="Title-Details"/>
    <w:next w:val="Title-Details"/>
    <w:uiPriority w:val="99"/>
    <w:rsid w:val="0055035F"/>
    <w:rPr>
      <w:b w:val="0"/>
      <w:i/>
      <w:sz w:val="24"/>
    </w:rPr>
  </w:style>
  <w:style w:type="paragraph" w:customStyle="1" w:styleId="TableTextCentred">
    <w:name w:val="Table Text Centred"/>
    <w:basedOn w:val="TableText"/>
    <w:uiPriority w:val="99"/>
    <w:rsid w:val="0055035F"/>
    <w:pPr>
      <w:jc w:val="center"/>
    </w:pPr>
  </w:style>
  <w:style w:type="paragraph" w:customStyle="1" w:styleId="TableText">
    <w:name w:val="Table Text"/>
    <w:basedOn w:val="Normal"/>
    <w:uiPriority w:val="99"/>
    <w:rsid w:val="00C57727"/>
    <w:pPr>
      <w:spacing w:before="60"/>
    </w:pPr>
    <w:rPr>
      <w:sz w:val="18"/>
      <w:lang w:eastAsia="en-US"/>
    </w:rPr>
  </w:style>
  <w:style w:type="paragraph" w:customStyle="1" w:styleId="TableHeading">
    <w:name w:val="Table Heading"/>
    <w:basedOn w:val="TableTextCentred"/>
    <w:uiPriority w:val="99"/>
    <w:rsid w:val="00BA3B09"/>
    <w:pPr>
      <w:jc w:val="left"/>
    </w:pPr>
    <w:rPr>
      <w:b/>
    </w:rPr>
  </w:style>
  <w:style w:type="paragraph" w:customStyle="1" w:styleId="TableBullets">
    <w:name w:val="Table Bullets"/>
    <w:basedOn w:val="Normal"/>
    <w:uiPriority w:val="99"/>
    <w:rsid w:val="001E0D64"/>
    <w:pPr>
      <w:numPr>
        <w:numId w:val="1"/>
      </w:numPr>
      <w:tabs>
        <w:tab w:val="clear" w:pos="567"/>
        <w:tab w:val="num" w:pos="720"/>
      </w:tabs>
      <w:spacing w:before="40" w:after="40"/>
      <w:ind w:left="720" w:hanging="360"/>
    </w:pPr>
    <w:rPr>
      <w:sz w:val="18"/>
      <w:lang w:eastAsia="en-US"/>
    </w:rPr>
  </w:style>
  <w:style w:type="paragraph" w:customStyle="1" w:styleId="TableTextBold">
    <w:name w:val="Table Text Bold"/>
    <w:basedOn w:val="TableText"/>
    <w:uiPriority w:val="99"/>
    <w:rsid w:val="0055035F"/>
    <w:rPr>
      <w:b/>
    </w:rPr>
  </w:style>
  <w:style w:type="paragraph" w:customStyle="1" w:styleId="ListNumbered">
    <w:name w:val="List Numbered"/>
    <w:basedOn w:val="Normal"/>
    <w:link w:val="ListNumberedChar"/>
    <w:uiPriority w:val="99"/>
    <w:rsid w:val="00812C7E"/>
    <w:pPr>
      <w:numPr>
        <w:numId w:val="6"/>
      </w:numPr>
      <w:spacing w:before="120"/>
    </w:pPr>
    <w:rPr>
      <w:sz w:val="22"/>
      <w:lang w:eastAsia="en-US"/>
    </w:rPr>
  </w:style>
  <w:style w:type="paragraph" w:customStyle="1" w:styleId="HiddenText">
    <w:name w:val="Hidden Text"/>
    <w:basedOn w:val="Normal"/>
    <w:uiPriority w:val="99"/>
    <w:rsid w:val="001D4924"/>
    <w:pPr>
      <w:spacing w:before="120"/>
      <w:jc w:val="center"/>
    </w:pPr>
    <w:rPr>
      <w:rFonts w:cs="Tahoma"/>
      <w:b/>
      <w:vanish/>
      <w:color w:val="C0504D"/>
      <w:lang w:val="en-US" w:eastAsia="en-US"/>
    </w:rPr>
  </w:style>
  <w:style w:type="paragraph" w:customStyle="1" w:styleId="ListAlpha">
    <w:name w:val="List Alpha"/>
    <w:basedOn w:val="Normal"/>
    <w:uiPriority w:val="99"/>
    <w:rsid w:val="007B616F"/>
    <w:pPr>
      <w:numPr>
        <w:numId w:val="2"/>
      </w:numPr>
      <w:spacing w:before="60"/>
      <w:ind w:left="1276"/>
    </w:pPr>
    <w:rPr>
      <w:sz w:val="22"/>
      <w:lang w:eastAsia="en-US"/>
    </w:rPr>
  </w:style>
  <w:style w:type="paragraph" w:styleId="TOC3">
    <w:name w:val="toc 3"/>
    <w:basedOn w:val="TOC2"/>
    <w:next w:val="Normal"/>
    <w:uiPriority w:val="39"/>
    <w:qFormat/>
    <w:rsid w:val="00A46894"/>
  </w:style>
  <w:style w:type="character" w:styleId="Hyperlink">
    <w:name w:val="Hyperlink"/>
    <w:basedOn w:val="DefaultParagraphFont"/>
    <w:uiPriority w:val="99"/>
    <w:rsid w:val="00E56AD8"/>
    <w:rPr>
      <w:rFonts w:cs="Times New Roman"/>
      <w:color w:val="0000FF"/>
      <w:u w:val="single"/>
    </w:rPr>
  </w:style>
  <w:style w:type="paragraph" w:styleId="TableofFigures">
    <w:name w:val="table of figures"/>
    <w:basedOn w:val="Normal"/>
    <w:next w:val="Normal"/>
    <w:uiPriority w:val="99"/>
    <w:rsid w:val="00AE25E8"/>
    <w:pPr>
      <w:spacing w:before="120"/>
    </w:pPr>
    <w:rPr>
      <w:sz w:val="22"/>
      <w:lang w:eastAsia="en-US"/>
    </w:rPr>
  </w:style>
  <w:style w:type="paragraph" w:customStyle="1" w:styleId="CodeSample">
    <w:name w:val="Code Sample"/>
    <w:basedOn w:val="Normal"/>
    <w:uiPriority w:val="99"/>
    <w:rsid w:val="0012120B"/>
    <w:pPr>
      <w:tabs>
        <w:tab w:val="left" w:pos="1418"/>
        <w:tab w:val="left" w:pos="1701"/>
        <w:tab w:val="left" w:pos="1985"/>
        <w:tab w:val="left" w:pos="2268"/>
      </w:tabs>
      <w:spacing w:before="120"/>
      <w:ind w:left="1134"/>
      <w:contextualSpacing/>
    </w:pPr>
    <w:rPr>
      <w:rFonts w:ascii="Courier New" w:hAnsi="Courier New"/>
      <w:sz w:val="16"/>
      <w:lang w:eastAsia="en-US"/>
    </w:rPr>
  </w:style>
  <w:style w:type="paragraph" w:styleId="BalloonText">
    <w:name w:val="Balloon Text"/>
    <w:basedOn w:val="Normal"/>
    <w:link w:val="BalloonTextChar"/>
    <w:uiPriority w:val="99"/>
    <w:rsid w:val="001D4924"/>
    <w:rPr>
      <w:rFonts w:cs="Tahoma"/>
      <w:sz w:val="16"/>
      <w:szCs w:val="16"/>
      <w:lang w:eastAsia="en-US"/>
    </w:rPr>
  </w:style>
  <w:style w:type="character" w:customStyle="1" w:styleId="BalloonTextChar">
    <w:name w:val="Balloon Text Char"/>
    <w:basedOn w:val="DefaultParagraphFont"/>
    <w:link w:val="BalloonText"/>
    <w:uiPriority w:val="99"/>
    <w:locked/>
    <w:rsid w:val="001D4924"/>
    <w:rPr>
      <w:rFonts w:ascii="Tahoma" w:hAnsi="Tahoma" w:cs="Tahoma"/>
      <w:sz w:val="16"/>
      <w:szCs w:val="16"/>
      <w:lang w:val="en-AU"/>
    </w:rPr>
  </w:style>
  <w:style w:type="paragraph" w:customStyle="1" w:styleId="DocNumber">
    <w:name w:val="DocNumber"/>
    <w:basedOn w:val="Normal"/>
    <w:uiPriority w:val="99"/>
    <w:rsid w:val="00F14AC3"/>
    <w:pPr>
      <w:spacing w:before="600" w:after="360"/>
      <w:jc w:val="center"/>
    </w:pPr>
    <w:rPr>
      <w:b/>
      <w:kern w:val="28"/>
      <w:sz w:val="32"/>
      <w:szCs w:val="20"/>
      <w:lang w:val="en-GB" w:eastAsia="en-US"/>
    </w:rPr>
  </w:style>
  <w:style w:type="paragraph" w:styleId="NormalIndent">
    <w:name w:val="Normal Indent"/>
    <w:basedOn w:val="Normal"/>
    <w:uiPriority w:val="99"/>
    <w:rsid w:val="002B7C51"/>
    <w:pPr>
      <w:tabs>
        <w:tab w:val="left" w:pos="720"/>
      </w:tabs>
      <w:spacing w:before="120" w:after="120"/>
      <w:ind w:left="720"/>
      <w:jc w:val="both"/>
    </w:pPr>
    <w:rPr>
      <w:sz w:val="22"/>
      <w:szCs w:val="20"/>
      <w:lang w:eastAsia="en-US"/>
    </w:rPr>
  </w:style>
  <w:style w:type="paragraph" w:customStyle="1" w:styleId="Picture">
    <w:name w:val="Picture"/>
    <w:basedOn w:val="Normal"/>
    <w:next w:val="Caption"/>
    <w:uiPriority w:val="99"/>
    <w:rsid w:val="00494C4E"/>
    <w:pPr>
      <w:spacing w:before="240"/>
      <w:jc w:val="center"/>
    </w:pPr>
    <w:rPr>
      <w:sz w:val="22"/>
      <w:szCs w:val="20"/>
      <w:lang w:val="en-GB" w:eastAsia="en-US"/>
    </w:rPr>
  </w:style>
  <w:style w:type="paragraph" w:customStyle="1" w:styleId="BulletList">
    <w:name w:val="BulletList"/>
    <w:basedOn w:val="Normal"/>
    <w:uiPriority w:val="99"/>
    <w:rsid w:val="007B616F"/>
    <w:pPr>
      <w:numPr>
        <w:numId w:val="3"/>
      </w:numPr>
      <w:spacing w:before="60"/>
      <w:outlineLvl w:val="0"/>
    </w:pPr>
    <w:rPr>
      <w:sz w:val="22"/>
      <w:szCs w:val="20"/>
      <w:lang w:val="en-GB" w:eastAsia="en-US"/>
    </w:rPr>
  </w:style>
  <w:style w:type="character" w:styleId="Strong">
    <w:name w:val="Strong"/>
    <w:basedOn w:val="DefaultParagraphFont"/>
    <w:uiPriority w:val="99"/>
    <w:rsid w:val="00334D3E"/>
    <w:rPr>
      <w:rFonts w:ascii="Tahoma" w:hAnsi="Tahoma" w:cs="Times New Roman"/>
      <w:b/>
      <w:u w:val="none"/>
    </w:rPr>
  </w:style>
  <w:style w:type="character" w:customStyle="1" w:styleId="InitialStyle">
    <w:name w:val="InitialStyle"/>
    <w:uiPriority w:val="99"/>
    <w:rsid w:val="000218C4"/>
    <w:rPr>
      <w:rFonts w:ascii="Arial" w:hAnsi="Arial"/>
      <w:color w:val="auto"/>
      <w:spacing w:val="0"/>
      <w:sz w:val="24"/>
    </w:rPr>
  </w:style>
  <w:style w:type="paragraph" w:customStyle="1" w:styleId="TableTextSmall">
    <w:name w:val="Table Text Small"/>
    <w:basedOn w:val="TableText"/>
    <w:uiPriority w:val="99"/>
    <w:rsid w:val="003833BE"/>
    <w:pPr>
      <w:spacing w:before="40" w:after="40"/>
    </w:pPr>
    <w:rPr>
      <w:sz w:val="16"/>
    </w:rPr>
  </w:style>
  <w:style w:type="paragraph" w:customStyle="1" w:styleId="TableListNumeric1">
    <w:name w:val="Table List Numeric 1."/>
    <w:basedOn w:val="Normal"/>
    <w:uiPriority w:val="99"/>
    <w:rsid w:val="00BA3B09"/>
    <w:pPr>
      <w:numPr>
        <w:numId w:val="4"/>
      </w:numPr>
      <w:spacing w:before="40" w:after="40"/>
    </w:pPr>
    <w:rPr>
      <w:sz w:val="18"/>
      <w:lang w:eastAsia="en-US"/>
    </w:rPr>
  </w:style>
  <w:style w:type="paragraph" w:customStyle="1" w:styleId="ListNumericI">
    <w:name w:val="List Numeric I."/>
    <w:basedOn w:val="Normal"/>
    <w:uiPriority w:val="99"/>
    <w:rsid w:val="00E21E47"/>
    <w:pPr>
      <w:numPr>
        <w:ilvl w:val="2"/>
        <w:numId w:val="4"/>
      </w:numPr>
      <w:spacing w:after="120"/>
    </w:pPr>
    <w:rPr>
      <w:lang w:eastAsia="en-US"/>
    </w:rPr>
  </w:style>
  <w:style w:type="paragraph" w:customStyle="1" w:styleId="ListNumerici0">
    <w:name w:val="List Numeric i."/>
    <w:basedOn w:val="Normal"/>
    <w:uiPriority w:val="99"/>
    <w:rsid w:val="00E21E47"/>
    <w:pPr>
      <w:numPr>
        <w:ilvl w:val="5"/>
        <w:numId w:val="4"/>
      </w:numPr>
      <w:spacing w:after="120"/>
    </w:pPr>
    <w:rPr>
      <w:lang w:eastAsia="en-US"/>
    </w:rPr>
  </w:style>
  <w:style w:type="paragraph" w:customStyle="1" w:styleId="Default">
    <w:name w:val="Default"/>
    <w:rsid w:val="00DD706A"/>
    <w:pPr>
      <w:autoSpaceDE w:val="0"/>
      <w:autoSpaceDN w:val="0"/>
      <w:adjustRightInd w:val="0"/>
      <w:spacing w:before="40" w:after="40"/>
      <w:ind w:left="357" w:hanging="357"/>
    </w:pPr>
    <w:rPr>
      <w:rFonts w:ascii="Arial" w:hAnsi="Arial" w:cs="Arial"/>
      <w:color w:val="000000"/>
      <w:sz w:val="24"/>
      <w:szCs w:val="24"/>
      <w:lang w:val="en-US" w:eastAsia="en-US"/>
    </w:rPr>
  </w:style>
  <w:style w:type="paragraph" w:customStyle="1" w:styleId="Space">
    <w:name w:val="Space"/>
    <w:basedOn w:val="Normal"/>
    <w:autoRedefine/>
    <w:uiPriority w:val="99"/>
    <w:rsid w:val="008C1D4A"/>
    <w:pPr>
      <w:jc w:val="both"/>
    </w:pPr>
    <w:rPr>
      <w:rFonts w:ascii="Microsoft Sans Serif" w:hAnsi="Microsoft Sans Serif" w:cs="Microsoft Sans Serif"/>
      <w:sz w:val="10"/>
      <w:szCs w:val="10"/>
      <w:lang w:eastAsia="en-US"/>
    </w:rPr>
  </w:style>
  <w:style w:type="paragraph" w:customStyle="1" w:styleId="Note">
    <w:name w:val="Note"/>
    <w:basedOn w:val="Normal"/>
    <w:uiPriority w:val="99"/>
    <w:rsid w:val="00BF761A"/>
    <w:pPr>
      <w:pBdr>
        <w:top w:val="single" w:sz="4" w:space="1" w:color="auto"/>
        <w:bottom w:val="single" w:sz="4" w:space="1" w:color="auto"/>
      </w:pBdr>
      <w:spacing w:before="120" w:after="120"/>
      <w:ind w:right="1139"/>
    </w:pPr>
    <w:rPr>
      <w:i/>
      <w:sz w:val="22"/>
      <w:lang w:eastAsia="en-US"/>
    </w:rPr>
  </w:style>
  <w:style w:type="character" w:styleId="SubtleEmphasis">
    <w:name w:val="Subtle Emphasis"/>
    <w:basedOn w:val="DefaultParagraphFont"/>
    <w:uiPriority w:val="99"/>
    <w:rsid w:val="0042373A"/>
    <w:rPr>
      <w:rFonts w:cs="Times New Roman"/>
      <w:i/>
      <w:iCs/>
      <w:color w:val="808080"/>
    </w:rPr>
  </w:style>
  <w:style w:type="character" w:styleId="CommentReference">
    <w:name w:val="annotation reference"/>
    <w:basedOn w:val="DefaultParagraphFont"/>
    <w:uiPriority w:val="99"/>
    <w:rsid w:val="00CD4446"/>
    <w:rPr>
      <w:rFonts w:cs="Times New Roman"/>
      <w:sz w:val="16"/>
      <w:szCs w:val="16"/>
    </w:rPr>
  </w:style>
  <w:style w:type="paragraph" w:styleId="CommentText">
    <w:name w:val="annotation text"/>
    <w:basedOn w:val="Normal"/>
    <w:link w:val="CommentTextChar"/>
    <w:uiPriority w:val="99"/>
    <w:rsid w:val="00CD4446"/>
    <w:pPr>
      <w:spacing w:before="120"/>
    </w:pPr>
    <w:rPr>
      <w:szCs w:val="20"/>
      <w:lang w:eastAsia="en-US"/>
    </w:rPr>
  </w:style>
  <w:style w:type="character" w:customStyle="1" w:styleId="CommentTextChar">
    <w:name w:val="Comment Text Char"/>
    <w:basedOn w:val="DefaultParagraphFont"/>
    <w:link w:val="CommentText"/>
    <w:uiPriority w:val="99"/>
    <w:locked/>
    <w:rsid w:val="00CD4446"/>
    <w:rPr>
      <w:rFonts w:ascii="Arial" w:hAnsi="Arial" w:cs="Times New Roman"/>
      <w:lang w:eastAsia="en-US"/>
    </w:rPr>
  </w:style>
  <w:style w:type="paragraph" w:styleId="CommentSubject">
    <w:name w:val="annotation subject"/>
    <w:basedOn w:val="CommentText"/>
    <w:next w:val="CommentText"/>
    <w:link w:val="CommentSubjectChar"/>
    <w:uiPriority w:val="99"/>
    <w:rsid w:val="00CD4446"/>
    <w:rPr>
      <w:b/>
      <w:bCs/>
    </w:rPr>
  </w:style>
  <w:style w:type="character" w:customStyle="1" w:styleId="CommentSubjectChar">
    <w:name w:val="Comment Subject Char"/>
    <w:basedOn w:val="CommentTextChar"/>
    <w:link w:val="CommentSubject"/>
    <w:uiPriority w:val="99"/>
    <w:locked/>
    <w:rsid w:val="00CD4446"/>
    <w:rPr>
      <w:rFonts w:ascii="Arial" w:hAnsi="Arial" w:cs="Times New Roman"/>
      <w:b/>
      <w:bCs/>
      <w:lang w:eastAsia="en-US"/>
    </w:rPr>
  </w:style>
  <w:style w:type="paragraph" w:customStyle="1" w:styleId="ListNote">
    <w:name w:val="List Note"/>
    <w:basedOn w:val="Note"/>
    <w:uiPriority w:val="99"/>
    <w:rsid w:val="0019356C"/>
    <w:pPr>
      <w:ind w:left="1021"/>
      <w:jc w:val="both"/>
    </w:pPr>
  </w:style>
  <w:style w:type="paragraph" w:customStyle="1" w:styleId="NoteNumbered">
    <w:name w:val="Note Numbered"/>
    <w:basedOn w:val="Note"/>
    <w:uiPriority w:val="99"/>
    <w:rsid w:val="00D13716"/>
    <w:pPr>
      <w:numPr>
        <w:numId w:val="5"/>
      </w:numPr>
      <w:ind w:hanging="720"/>
    </w:pPr>
  </w:style>
  <w:style w:type="character" w:styleId="Emphasis">
    <w:name w:val="Emphasis"/>
    <w:basedOn w:val="DefaultParagraphFont"/>
    <w:uiPriority w:val="99"/>
    <w:rsid w:val="00FC754F"/>
    <w:rPr>
      <w:rFonts w:cs="Times New Roman"/>
      <w:i/>
      <w:iCs/>
    </w:rPr>
  </w:style>
  <w:style w:type="paragraph" w:customStyle="1" w:styleId="Pic">
    <w:name w:val="Pic'"/>
    <w:basedOn w:val="ListNumbered"/>
    <w:uiPriority w:val="99"/>
    <w:rsid w:val="005950AB"/>
    <w:pPr>
      <w:numPr>
        <w:numId w:val="0"/>
      </w:numPr>
      <w:ind w:left="1080"/>
    </w:pPr>
    <w:rPr>
      <w:rFonts w:cs="Tahoma"/>
    </w:rPr>
  </w:style>
  <w:style w:type="paragraph" w:customStyle="1" w:styleId="Pict">
    <w:name w:val="Pict'"/>
    <w:basedOn w:val="ListNumbered"/>
    <w:uiPriority w:val="99"/>
    <w:rsid w:val="005950AB"/>
    <w:pPr>
      <w:numPr>
        <w:numId w:val="0"/>
      </w:numPr>
      <w:ind w:left="567"/>
    </w:pPr>
    <w:rPr>
      <w:b/>
    </w:rPr>
  </w:style>
  <w:style w:type="character" w:customStyle="1" w:styleId="ListNumberedChar">
    <w:name w:val="List Numbered Char"/>
    <w:basedOn w:val="DefaultParagraphFont"/>
    <w:link w:val="ListNumbered"/>
    <w:uiPriority w:val="99"/>
    <w:locked/>
    <w:rsid w:val="00280999"/>
    <w:rPr>
      <w:rFonts w:ascii="Arial" w:hAnsi="Arial"/>
      <w:sz w:val="22"/>
      <w:szCs w:val="24"/>
      <w:lang w:eastAsia="en-US"/>
    </w:rPr>
  </w:style>
  <w:style w:type="paragraph" w:styleId="ListParagraph">
    <w:name w:val="List Paragraph"/>
    <w:basedOn w:val="Normal"/>
    <w:link w:val="ListParagraphChar"/>
    <w:uiPriority w:val="1"/>
    <w:qFormat/>
    <w:rsid w:val="00334D3E"/>
    <w:pPr>
      <w:spacing w:before="120"/>
      <w:ind w:left="567"/>
    </w:pPr>
    <w:rPr>
      <w:sz w:val="22"/>
      <w:lang w:eastAsia="en-US"/>
    </w:rPr>
  </w:style>
  <w:style w:type="paragraph" w:styleId="Quote">
    <w:name w:val="Quote"/>
    <w:basedOn w:val="Normal"/>
    <w:next w:val="Normal"/>
    <w:link w:val="QuoteChar"/>
    <w:uiPriority w:val="29"/>
    <w:rsid w:val="00334D3E"/>
    <w:pPr>
      <w:spacing w:before="120"/>
    </w:pPr>
    <w:rPr>
      <w:i/>
      <w:iCs/>
      <w:color w:val="000000" w:themeColor="text1"/>
      <w:sz w:val="22"/>
      <w:lang w:eastAsia="en-US"/>
    </w:rPr>
  </w:style>
  <w:style w:type="character" w:customStyle="1" w:styleId="QuoteChar">
    <w:name w:val="Quote Char"/>
    <w:basedOn w:val="DefaultParagraphFont"/>
    <w:link w:val="Quote"/>
    <w:uiPriority w:val="29"/>
    <w:rsid w:val="00334D3E"/>
    <w:rPr>
      <w:rFonts w:ascii="Tahoma" w:hAnsi="Tahoma"/>
      <w:i/>
      <w:iCs/>
      <w:color w:val="000000" w:themeColor="text1"/>
      <w:sz w:val="22"/>
      <w:szCs w:val="24"/>
      <w:lang w:eastAsia="en-US"/>
    </w:rPr>
  </w:style>
  <w:style w:type="paragraph" w:styleId="Subtitle">
    <w:name w:val="Subtitle"/>
    <w:basedOn w:val="Normal"/>
    <w:next w:val="Normal"/>
    <w:link w:val="SubtitleChar"/>
    <w:locked/>
    <w:rsid w:val="00334D3E"/>
    <w:pPr>
      <w:numPr>
        <w:ilvl w:val="1"/>
      </w:numPr>
      <w:spacing w:before="120"/>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rsid w:val="00334D3E"/>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link w:val="NoSpacingChar"/>
    <w:uiPriority w:val="1"/>
    <w:qFormat/>
    <w:rsid w:val="00334D3E"/>
    <w:rPr>
      <w:rFonts w:ascii="Tahoma" w:hAnsi="Tahoma"/>
      <w:sz w:val="22"/>
      <w:szCs w:val="24"/>
      <w:lang w:eastAsia="en-US"/>
    </w:rPr>
  </w:style>
  <w:style w:type="character" w:styleId="BookTitle">
    <w:name w:val="Book Title"/>
    <w:basedOn w:val="DefaultParagraphFont"/>
    <w:uiPriority w:val="33"/>
    <w:qFormat/>
    <w:rsid w:val="00334D3E"/>
    <w:rPr>
      <w:rFonts w:ascii="Tahoma" w:hAnsi="Tahoma"/>
      <w:b/>
      <w:bCs/>
      <w:smallCaps/>
      <w:spacing w:val="5"/>
      <w:sz w:val="36"/>
    </w:rPr>
  </w:style>
  <w:style w:type="paragraph" w:customStyle="1" w:styleId="NormalNumbering">
    <w:name w:val="Normal Numbering"/>
    <w:basedOn w:val="ListParagraph"/>
    <w:link w:val="NormalNumberingChar"/>
    <w:qFormat/>
    <w:rsid w:val="006719BE"/>
    <w:pPr>
      <w:numPr>
        <w:numId w:val="7"/>
      </w:numPr>
      <w:ind w:left="851" w:hanging="567"/>
    </w:pPr>
  </w:style>
  <w:style w:type="paragraph" w:customStyle="1" w:styleId="NormalBullets">
    <w:name w:val="Normal Bullets"/>
    <w:basedOn w:val="NormalNumbering"/>
    <w:link w:val="NormalBulletsChar"/>
    <w:qFormat/>
    <w:rsid w:val="006719BE"/>
    <w:pPr>
      <w:numPr>
        <w:numId w:val="8"/>
      </w:numPr>
      <w:ind w:left="567" w:hanging="283"/>
    </w:pPr>
  </w:style>
  <w:style w:type="character" w:customStyle="1" w:styleId="ListParagraphChar">
    <w:name w:val="List Paragraph Char"/>
    <w:basedOn w:val="DefaultParagraphFont"/>
    <w:link w:val="ListParagraph"/>
    <w:uiPriority w:val="34"/>
    <w:rsid w:val="006719BE"/>
    <w:rPr>
      <w:rFonts w:ascii="Tahoma" w:hAnsi="Tahoma"/>
      <w:sz w:val="22"/>
      <w:szCs w:val="24"/>
      <w:lang w:eastAsia="en-US"/>
    </w:rPr>
  </w:style>
  <w:style w:type="character" w:customStyle="1" w:styleId="NormalNumberingChar">
    <w:name w:val="Normal Numbering Char"/>
    <w:basedOn w:val="ListParagraphChar"/>
    <w:link w:val="NormalNumbering"/>
    <w:rsid w:val="006719BE"/>
    <w:rPr>
      <w:rFonts w:ascii="Arial" w:hAnsi="Arial"/>
      <w:sz w:val="22"/>
      <w:szCs w:val="24"/>
      <w:lang w:eastAsia="en-US"/>
    </w:rPr>
  </w:style>
  <w:style w:type="character" w:customStyle="1" w:styleId="NormalBulletsChar">
    <w:name w:val="Normal Bullets Char"/>
    <w:basedOn w:val="NormalNumberingChar"/>
    <w:link w:val="NormalBullets"/>
    <w:rsid w:val="006719BE"/>
    <w:rPr>
      <w:rFonts w:ascii="Arial" w:hAnsi="Arial"/>
      <w:sz w:val="22"/>
      <w:szCs w:val="24"/>
      <w:lang w:eastAsia="en-US"/>
    </w:rPr>
  </w:style>
  <w:style w:type="character" w:styleId="PlaceholderText">
    <w:name w:val="Placeholder Text"/>
    <w:basedOn w:val="DefaultParagraphFont"/>
    <w:uiPriority w:val="99"/>
    <w:semiHidden/>
    <w:rsid w:val="004A34FD"/>
    <w:rPr>
      <w:color w:val="808080"/>
    </w:rPr>
  </w:style>
  <w:style w:type="paragraph" w:customStyle="1" w:styleId="LCMNormal">
    <w:name w:val="LCM Normal"/>
    <w:link w:val="LCMNormalCharChar"/>
    <w:qFormat/>
    <w:rsid w:val="008450A4"/>
    <w:pPr>
      <w:suppressAutoHyphens/>
    </w:pPr>
    <w:rPr>
      <w:rFonts w:ascii="Tahoma" w:hAnsi="Tahoma"/>
      <w:sz w:val="22"/>
      <w:lang w:eastAsia="en-US"/>
    </w:rPr>
  </w:style>
  <w:style w:type="paragraph" w:styleId="Revision">
    <w:name w:val="Revision"/>
    <w:hidden/>
    <w:uiPriority w:val="99"/>
    <w:semiHidden/>
    <w:rsid w:val="00414A01"/>
    <w:rPr>
      <w:rFonts w:ascii="Tahoma" w:hAnsi="Tahoma"/>
      <w:sz w:val="22"/>
      <w:szCs w:val="24"/>
      <w:lang w:eastAsia="en-US"/>
    </w:rPr>
  </w:style>
  <w:style w:type="paragraph" w:customStyle="1" w:styleId="LCMAppendix">
    <w:name w:val="LCM Appendix"/>
    <w:basedOn w:val="Heading1"/>
    <w:next w:val="Normal"/>
    <w:qFormat/>
    <w:rsid w:val="00FF26E4"/>
    <w:pPr>
      <w:tabs>
        <w:tab w:val="clear" w:pos="851"/>
        <w:tab w:val="left" w:pos="1701"/>
      </w:tabs>
      <w:suppressAutoHyphens/>
      <w:spacing w:before="240" w:after="240"/>
      <w:ind w:left="720" w:hanging="360"/>
    </w:pPr>
    <w:rPr>
      <w:rFonts w:cs="Times New Roman"/>
      <w:bCs w:val="0"/>
      <w:caps w:val="0"/>
      <w:kern w:val="28"/>
      <w:sz w:val="26"/>
      <w:szCs w:val="20"/>
    </w:rPr>
  </w:style>
  <w:style w:type="paragraph" w:styleId="ListBullet">
    <w:name w:val="List Bullet"/>
    <w:basedOn w:val="Normal"/>
    <w:uiPriority w:val="99"/>
    <w:unhideWhenUsed/>
    <w:rsid w:val="00257A7C"/>
    <w:pPr>
      <w:numPr>
        <w:numId w:val="9"/>
      </w:numPr>
      <w:spacing w:before="120"/>
      <w:contextualSpacing/>
    </w:pPr>
    <w:rPr>
      <w:sz w:val="22"/>
      <w:lang w:eastAsia="en-US"/>
    </w:rPr>
  </w:style>
  <w:style w:type="character" w:customStyle="1" w:styleId="LCMNormalCharChar">
    <w:name w:val="LCM Normal Char Char"/>
    <w:link w:val="LCMNormal"/>
    <w:rsid w:val="005A1D4C"/>
    <w:rPr>
      <w:rFonts w:ascii="Tahoma" w:hAnsi="Tahoma"/>
      <w:sz w:val="22"/>
      <w:lang w:eastAsia="en-US"/>
    </w:rPr>
  </w:style>
  <w:style w:type="paragraph" w:customStyle="1" w:styleId="TableParagraph">
    <w:name w:val="Table Paragraph"/>
    <w:basedOn w:val="Normal"/>
    <w:uiPriority w:val="1"/>
    <w:qFormat/>
    <w:rsid w:val="005A1D4C"/>
    <w:pPr>
      <w:widowControl w:val="0"/>
    </w:pPr>
    <w:rPr>
      <w:rFonts w:asciiTheme="minorHAnsi" w:eastAsiaTheme="minorHAnsi" w:hAnsiTheme="minorHAnsi" w:cstheme="minorBidi"/>
      <w:sz w:val="22"/>
      <w:szCs w:val="22"/>
      <w:lang w:val="en-US" w:eastAsia="en-US"/>
    </w:rPr>
  </w:style>
  <w:style w:type="character" w:customStyle="1" w:styleId="CaptionChar">
    <w:name w:val="Caption Char"/>
    <w:aliases w:val="LCM Figure Char,TABLE Char,Caption Char Char Char Char Char,Caption1 Char Char Char,Caption Char Char Char Char Char Char Char Char,Caption Char Char Char Char1 Char,Caption1 Char Char1 Char,Caption Char Char1 Char Char Char Char"/>
    <w:link w:val="Caption"/>
    <w:rsid w:val="005A1D4C"/>
    <w:rPr>
      <w:rFonts w:ascii="Tahoma" w:hAnsi="Tahoma"/>
      <w:b/>
      <w:bCs/>
      <w:sz w:val="22"/>
      <w:lang w:eastAsia="en-US"/>
    </w:rPr>
  </w:style>
  <w:style w:type="character" w:customStyle="1" w:styleId="font321">
    <w:name w:val="font321"/>
    <w:basedOn w:val="DefaultParagraphFont"/>
    <w:rsid w:val="00735A62"/>
    <w:rPr>
      <w:rFonts w:ascii="Tahoma" w:hAnsi="Tahoma" w:cs="Tahoma" w:hint="default"/>
      <w:b w:val="0"/>
      <w:bCs w:val="0"/>
      <w:i/>
      <w:iCs/>
      <w:strike w:val="0"/>
      <w:dstrike w:val="0"/>
      <w:color w:val="404040"/>
      <w:sz w:val="18"/>
      <w:szCs w:val="18"/>
      <w:u w:val="none"/>
      <w:effect w:val="none"/>
    </w:rPr>
  </w:style>
  <w:style w:type="character" w:customStyle="1" w:styleId="font231">
    <w:name w:val="font231"/>
    <w:basedOn w:val="DefaultParagraphFont"/>
    <w:rsid w:val="0053093A"/>
    <w:rPr>
      <w:rFonts w:ascii="Calibri" w:hAnsi="Calibri" w:cs="Calibri" w:hint="default"/>
      <w:b/>
      <w:bCs/>
      <w:i w:val="0"/>
      <w:iCs w:val="0"/>
      <w:strike w:val="0"/>
      <w:dstrike w:val="0"/>
      <w:color w:val="FFFFFF"/>
      <w:sz w:val="18"/>
      <w:szCs w:val="18"/>
      <w:u w:val="none"/>
      <w:effect w:val="none"/>
    </w:rPr>
  </w:style>
  <w:style w:type="character" w:customStyle="1" w:styleId="font281">
    <w:name w:val="font281"/>
    <w:basedOn w:val="DefaultParagraphFont"/>
    <w:rsid w:val="0053093A"/>
    <w:rPr>
      <w:rFonts w:ascii="Tahoma" w:hAnsi="Tahoma" w:cs="Tahoma" w:hint="default"/>
      <w:b/>
      <w:bCs/>
      <w:i w:val="0"/>
      <w:iCs w:val="0"/>
      <w:strike w:val="0"/>
      <w:dstrike w:val="0"/>
      <w:color w:val="FFFFFF"/>
      <w:sz w:val="18"/>
      <w:szCs w:val="18"/>
      <w:u w:val="none"/>
      <w:effect w:val="none"/>
    </w:rPr>
  </w:style>
  <w:style w:type="table" w:customStyle="1" w:styleId="TableGrid1">
    <w:name w:val="Table Grid1"/>
    <w:basedOn w:val="TableNormal"/>
    <w:rsid w:val="004A21E8"/>
    <w:pPr>
      <w:jc w:val="center"/>
    </w:pPr>
    <w:rPr>
      <w:rFonts w:ascii="Calibri" w:eastAsia="Tahoma"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Calibri" w:hAnsi="Calibri"/>
        <w:b/>
        <w:sz w:val="24"/>
      </w:rPr>
      <w:tblPr/>
      <w:trPr>
        <w:tblHeader/>
      </w:trPr>
      <w:tcPr>
        <w:shd w:val="clear" w:color="auto" w:fill="DBE5F1" w:themeFill="accent1" w:themeFillTint="33"/>
      </w:tcPr>
    </w:tblStylePr>
  </w:style>
  <w:style w:type="character" w:customStyle="1" w:styleId="NoSpacingChar">
    <w:name w:val="No Spacing Char"/>
    <w:basedOn w:val="DefaultParagraphFont"/>
    <w:link w:val="NoSpacing"/>
    <w:uiPriority w:val="1"/>
    <w:rsid w:val="008665BD"/>
    <w:rPr>
      <w:rFonts w:ascii="Tahoma" w:hAnsi="Tahoma"/>
      <w:sz w:val="22"/>
      <w:szCs w:val="24"/>
      <w:lang w:eastAsia="en-US"/>
    </w:rPr>
  </w:style>
  <w:style w:type="paragraph" w:customStyle="1" w:styleId="Centered">
    <w:name w:val="Centered"/>
    <w:basedOn w:val="Normal"/>
    <w:uiPriority w:val="99"/>
    <w:rsid w:val="00A679D1"/>
    <w:pPr>
      <w:jc w:val="center"/>
    </w:pPr>
    <w:rPr>
      <w:szCs w:val="20"/>
      <w:lang w:eastAsia="en-US"/>
    </w:rPr>
  </w:style>
  <w:style w:type="table" w:styleId="TableGridLight">
    <w:name w:val="Grid Table Light"/>
    <w:basedOn w:val="TableNormal"/>
    <w:uiPriority w:val="40"/>
    <w:rsid w:val="009043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0433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pyrightCEENA">
    <w:name w:val="Copyright_CEENA"/>
    <w:uiPriority w:val="99"/>
    <w:rsid w:val="00FD7BD3"/>
    <w:pPr>
      <w:tabs>
        <w:tab w:val="left" w:pos="567"/>
      </w:tabs>
    </w:pPr>
    <w:rPr>
      <w:rFonts w:ascii="Arial" w:hAnsi="Arial"/>
      <w:sz w:val="16"/>
      <w:lang w:eastAsia="en-US"/>
    </w:rPr>
  </w:style>
  <w:style w:type="paragraph" w:styleId="TOCHeading">
    <w:name w:val="TOC Heading"/>
    <w:basedOn w:val="Heading1"/>
    <w:next w:val="Normal"/>
    <w:uiPriority w:val="39"/>
    <w:unhideWhenUsed/>
    <w:qFormat/>
    <w:rsid w:val="00CA2706"/>
    <w:pPr>
      <w:keepLines/>
      <w:tabs>
        <w:tab w:val="clear" w:pos="851"/>
      </w:tabs>
      <w:spacing w:before="240"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4">
    <w:name w:val="toc 4"/>
    <w:basedOn w:val="Normal"/>
    <w:uiPriority w:val="39"/>
    <w:qFormat/>
    <w:locked/>
    <w:rsid w:val="001B4BC5"/>
    <w:pPr>
      <w:widowControl w:val="0"/>
      <w:autoSpaceDE w:val="0"/>
      <w:autoSpaceDN w:val="0"/>
      <w:spacing w:before="1" w:line="265" w:lineRule="exact"/>
      <w:ind w:left="1660" w:hanging="881"/>
    </w:pPr>
    <w:rPr>
      <w:rFonts w:eastAsia="Tahoma" w:cs="Tahoma"/>
      <w:sz w:val="22"/>
      <w:szCs w:val="22"/>
      <w:lang w:val="en-US" w:eastAsia="en-US"/>
    </w:rPr>
  </w:style>
  <w:style w:type="paragraph" w:styleId="BodyText">
    <w:name w:val="Body Text"/>
    <w:basedOn w:val="Normal"/>
    <w:link w:val="BodyTextChar"/>
    <w:uiPriority w:val="1"/>
    <w:qFormat/>
    <w:rsid w:val="001B4BC5"/>
    <w:pPr>
      <w:widowControl w:val="0"/>
      <w:autoSpaceDE w:val="0"/>
      <w:autoSpaceDN w:val="0"/>
    </w:pPr>
    <w:rPr>
      <w:rFonts w:ascii="ISOCPEUR" w:eastAsia="ISOCPEUR" w:hAnsi="ISOCPEUR" w:cs="ISOCPEUR"/>
      <w:sz w:val="3"/>
      <w:szCs w:val="3"/>
      <w:lang w:val="en-US" w:eastAsia="en-US"/>
    </w:rPr>
  </w:style>
  <w:style w:type="character" w:customStyle="1" w:styleId="BodyTextChar">
    <w:name w:val="Body Text Char"/>
    <w:basedOn w:val="DefaultParagraphFont"/>
    <w:link w:val="BodyText"/>
    <w:uiPriority w:val="1"/>
    <w:rsid w:val="001B4BC5"/>
    <w:rPr>
      <w:rFonts w:ascii="ISOCPEUR" w:eastAsia="ISOCPEUR" w:hAnsi="ISOCPEUR" w:cs="ISOCPEUR"/>
      <w:sz w:val="3"/>
      <w:szCs w:val="3"/>
      <w:lang w:val="en-US" w:eastAsia="en-US"/>
    </w:rPr>
  </w:style>
  <w:style w:type="character" w:styleId="UnresolvedMention">
    <w:name w:val="Unresolved Mention"/>
    <w:basedOn w:val="DefaultParagraphFont"/>
    <w:uiPriority w:val="99"/>
    <w:semiHidden/>
    <w:unhideWhenUsed/>
    <w:rsid w:val="001B4BC5"/>
    <w:rPr>
      <w:color w:val="605E5C"/>
      <w:shd w:val="clear" w:color="auto" w:fill="E1DFDD"/>
    </w:rPr>
  </w:style>
  <w:style w:type="character" w:styleId="FollowedHyperlink">
    <w:name w:val="FollowedHyperlink"/>
    <w:basedOn w:val="DefaultParagraphFont"/>
    <w:uiPriority w:val="99"/>
    <w:semiHidden/>
    <w:unhideWhenUsed/>
    <w:rsid w:val="0029073C"/>
    <w:rPr>
      <w:color w:val="800080" w:themeColor="followedHyperlink"/>
      <w:u w:val="single"/>
    </w:rPr>
  </w:style>
  <w:style w:type="paragraph" w:styleId="TOC5">
    <w:name w:val="toc 5"/>
    <w:basedOn w:val="Normal"/>
    <w:next w:val="Normal"/>
    <w:autoRedefine/>
    <w:uiPriority w:val="39"/>
    <w:unhideWhenUsed/>
    <w:locked/>
    <w:rsid w:val="00686220"/>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locked/>
    <w:rsid w:val="00686220"/>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locked/>
    <w:rsid w:val="00686220"/>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locked/>
    <w:rsid w:val="00686220"/>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locked/>
    <w:rsid w:val="00686220"/>
    <w:pPr>
      <w:spacing w:after="100" w:line="259" w:lineRule="auto"/>
      <w:ind w:left="1760"/>
    </w:pPr>
    <w:rPr>
      <w:rFonts w:asciiTheme="minorHAnsi" w:eastAsiaTheme="minorEastAsia" w:hAnsiTheme="minorHAnsi" w:cstheme="minorBidi"/>
      <w:kern w:val="2"/>
      <w:sz w:val="22"/>
      <w:szCs w:val="22"/>
      <w14:ligatures w14:val="standardContextual"/>
    </w:rPr>
  </w:style>
  <w:style w:type="paragraph" w:styleId="NormalWeb">
    <w:name w:val="Normal (Web)"/>
    <w:basedOn w:val="Normal"/>
    <w:uiPriority w:val="99"/>
    <w:semiHidden/>
    <w:unhideWhenUsed/>
    <w:rsid w:val="003A725A"/>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2054">
      <w:bodyDiv w:val="1"/>
      <w:marLeft w:val="0"/>
      <w:marRight w:val="0"/>
      <w:marTop w:val="0"/>
      <w:marBottom w:val="0"/>
      <w:divBdr>
        <w:top w:val="none" w:sz="0" w:space="0" w:color="auto"/>
        <w:left w:val="none" w:sz="0" w:space="0" w:color="auto"/>
        <w:bottom w:val="none" w:sz="0" w:space="0" w:color="auto"/>
        <w:right w:val="none" w:sz="0" w:space="0" w:color="auto"/>
      </w:divBdr>
    </w:div>
    <w:div w:id="41563786">
      <w:bodyDiv w:val="1"/>
      <w:marLeft w:val="0"/>
      <w:marRight w:val="0"/>
      <w:marTop w:val="0"/>
      <w:marBottom w:val="0"/>
      <w:divBdr>
        <w:top w:val="none" w:sz="0" w:space="0" w:color="auto"/>
        <w:left w:val="none" w:sz="0" w:space="0" w:color="auto"/>
        <w:bottom w:val="none" w:sz="0" w:space="0" w:color="auto"/>
        <w:right w:val="none" w:sz="0" w:space="0" w:color="auto"/>
      </w:divBdr>
    </w:div>
    <w:div w:id="127169872">
      <w:bodyDiv w:val="1"/>
      <w:marLeft w:val="0"/>
      <w:marRight w:val="0"/>
      <w:marTop w:val="0"/>
      <w:marBottom w:val="0"/>
      <w:divBdr>
        <w:top w:val="none" w:sz="0" w:space="0" w:color="auto"/>
        <w:left w:val="none" w:sz="0" w:space="0" w:color="auto"/>
        <w:bottom w:val="none" w:sz="0" w:space="0" w:color="auto"/>
        <w:right w:val="none" w:sz="0" w:space="0" w:color="auto"/>
      </w:divBdr>
    </w:div>
    <w:div w:id="141046429">
      <w:bodyDiv w:val="1"/>
      <w:marLeft w:val="0"/>
      <w:marRight w:val="0"/>
      <w:marTop w:val="0"/>
      <w:marBottom w:val="0"/>
      <w:divBdr>
        <w:top w:val="none" w:sz="0" w:space="0" w:color="auto"/>
        <w:left w:val="none" w:sz="0" w:space="0" w:color="auto"/>
        <w:bottom w:val="none" w:sz="0" w:space="0" w:color="auto"/>
        <w:right w:val="none" w:sz="0" w:space="0" w:color="auto"/>
      </w:divBdr>
    </w:div>
    <w:div w:id="150830020">
      <w:bodyDiv w:val="1"/>
      <w:marLeft w:val="0"/>
      <w:marRight w:val="0"/>
      <w:marTop w:val="0"/>
      <w:marBottom w:val="0"/>
      <w:divBdr>
        <w:top w:val="none" w:sz="0" w:space="0" w:color="auto"/>
        <w:left w:val="none" w:sz="0" w:space="0" w:color="auto"/>
        <w:bottom w:val="none" w:sz="0" w:space="0" w:color="auto"/>
        <w:right w:val="none" w:sz="0" w:space="0" w:color="auto"/>
      </w:divBdr>
    </w:div>
    <w:div w:id="189421802">
      <w:bodyDiv w:val="1"/>
      <w:marLeft w:val="0"/>
      <w:marRight w:val="0"/>
      <w:marTop w:val="0"/>
      <w:marBottom w:val="0"/>
      <w:divBdr>
        <w:top w:val="none" w:sz="0" w:space="0" w:color="auto"/>
        <w:left w:val="none" w:sz="0" w:space="0" w:color="auto"/>
        <w:bottom w:val="none" w:sz="0" w:space="0" w:color="auto"/>
        <w:right w:val="none" w:sz="0" w:space="0" w:color="auto"/>
      </w:divBdr>
    </w:div>
    <w:div w:id="251669388">
      <w:bodyDiv w:val="1"/>
      <w:marLeft w:val="0"/>
      <w:marRight w:val="0"/>
      <w:marTop w:val="0"/>
      <w:marBottom w:val="0"/>
      <w:divBdr>
        <w:top w:val="none" w:sz="0" w:space="0" w:color="auto"/>
        <w:left w:val="none" w:sz="0" w:space="0" w:color="auto"/>
        <w:bottom w:val="none" w:sz="0" w:space="0" w:color="auto"/>
        <w:right w:val="none" w:sz="0" w:space="0" w:color="auto"/>
      </w:divBdr>
    </w:div>
    <w:div w:id="264965424">
      <w:bodyDiv w:val="1"/>
      <w:marLeft w:val="0"/>
      <w:marRight w:val="0"/>
      <w:marTop w:val="0"/>
      <w:marBottom w:val="0"/>
      <w:divBdr>
        <w:top w:val="none" w:sz="0" w:space="0" w:color="auto"/>
        <w:left w:val="none" w:sz="0" w:space="0" w:color="auto"/>
        <w:bottom w:val="none" w:sz="0" w:space="0" w:color="auto"/>
        <w:right w:val="none" w:sz="0" w:space="0" w:color="auto"/>
      </w:divBdr>
    </w:div>
    <w:div w:id="314915432">
      <w:bodyDiv w:val="1"/>
      <w:marLeft w:val="0"/>
      <w:marRight w:val="0"/>
      <w:marTop w:val="0"/>
      <w:marBottom w:val="0"/>
      <w:divBdr>
        <w:top w:val="none" w:sz="0" w:space="0" w:color="auto"/>
        <w:left w:val="none" w:sz="0" w:space="0" w:color="auto"/>
        <w:bottom w:val="none" w:sz="0" w:space="0" w:color="auto"/>
        <w:right w:val="none" w:sz="0" w:space="0" w:color="auto"/>
      </w:divBdr>
    </w:div>
    <w:div w:id="331762171">
      <w:bodyDiv w:val="1"/>
      <w:marLeft w:val="0"/>
      <w:marRight w:val="0"/>
      <w:marTop w:val="0"/>
      <w:marBottom w:val="0"/>
      <w:divBdr>
        <w:top w:val="none" w:sz="0" w:space="0" w:color="auto"/>
        <w:left w:val="none" w:sz="0" w:space="0" w:color="auto"/>
        <w:bottom w:val="none" w:sz="0" w:space="0" w:color="auto"/>
        <w:right w:val="none" w:sz="0" w:space="0" w:color="auto"/>
      </w:divBdr>
    </w:div>
    <w:div w:id="355469114">
      <w:bodyDiv w:val="1"/>
      <w:marLeft w:val="0"/>
      <w:marRight w:val="0"/>
      <w:marTop w:val="0"/>
      <w:marBottom w:val="0"/>
      <w:divBdr>
        <w:top w:val="none" w:sz="0" w:space="0" w:color="auto"/>
        <w:left w:val="none" w:sz="0" w:space="0" w:color="auto"/>
        <w:bottom w:val="none" w:sz="0" w:space="0" w:color="auto"/>
        <w:right w:val="none" w:sz="0" w:space="0" w:color="auto"/>
      </w:divBdr>
    </w:div>
    <w:div w:id="405303230">
      <w:bodyDiv w:val="1"/>
      <w:marLeft w:val="0"/>
      <w:marRight w:val="0"/>
      <w:marTop w:val="0"/>
      <w:marBottom w:val="0"/>
      <w:divBdr>
        <w:top w:val="none" w:sz="0" w:space="0" w:color="auto"/>
        <w:left w:val="none" w:sz="0" w:space="0" w:color="auto"/>
        <w:bottom w:val="none" w:sz="0" w:space="0" w:color="auto"/>
        <w:right w:val="none" w:sz="0" w:space="0" w:color="auto"/>
      </w:divBdr>
    </w:div>
    <w:div w:id="418016745">
      <w:bodyDiv w:val="1"/>
      <w:marLeft w:val="0"/>
      <w:marRight w:val="0"/>
      <w:marTop w:val="0"/>
      <w:marBottom w:val="0"/>
      <w:divBdr>
        <w:top w:val="none" w:sz="0" w:space="0" w:color="auto"/>
        <w:left w:val="none" w:sz="0" w:space="0" w:color="auto"/>
        <w:bottom w:val="none" w:sz="0" w:space="0" w:color="auto"/>
        <w:right w:val="none" w:sz="0" w:space="0" w:color="auto"/>
      </w:divBdr>
    </w:div>
    <w:div w:id="508910973">
      <w:bodyDiv w:val="1"/>
      <w:marLeft w:val="0"/>
      <w:marRight w:val="0"/>
      <w:marTop w:val="0"/>
      <w:marBottom w:val="0"/>
      <w:divBdr>
        <w:top w:val="none" w:sz="0" w:space="0" w:color="auto"/>
        <w:left w:val="none" w:sz="0" w:space="0" w:color="auto"/>
        <w:bottom w:val="none" w:sz="0" w:space="0" w:color="auto"/>
        <w:right w:val="none" w:sz="0" w:space="0" w:color="auto"/>
      </w:divBdr>
    </w:div>
    <w:div w:id="540635057">
      <w:bodyDiv w:val="1"/>
      <w:marLeft w:val="0"/>
      <w:marRight w:val="0"/>
      <w:marTop w:val="0"/>
      <w:marBottom w:val="0"/>
      <w:divBdr>
        <w:top w:val="none" w:sz="0" w:space="0" w:color="auto"/>
        <w:left w:val="none" w:sz="0" w:space="0" w:color="auto"/>
        <w:bottom w:val="none" w:sz="0" w:space="0" w:color="auto"/>
        <w:right w:val="none" w:sz="0" w:space="0" w:color="auto"/>
      </w:divBdr>
    </w:div>
    <w:div w:id="557280626">
      <w:bodyDiv w:val="1"/>
      <w:marLeft w:val="0"/>
      <w:marRight w:val="0"/>
      <w:marTop w:val="0"/>
      <w:marBottom w:val="0"/>
      <w:divBdr>
        <w:top w:val="none" w:sz="0" w:space="0" w:color="auto"/>
        <w:left w:val="none" w:sz="0" w:space="0" w:color="auto"/>
        <w:bottom w:val="none" w:sz="0" w:space="0" w:color="auto"/>
        <w:right w:val="none" w:sz="0" w:space="0" w:color="auto"/>
      </w:divBdr>
    </w:div>
    <w:div w:id="657802808">
      <w:bodyDiv w:val="1"/>
      <w:marLeft w:val="0"/>
      <w:marRight w:val="0"/>
      <w:marTop w:val="0"/>
      <w:marBottom w:val="0"/>
      <w:divBdr>
        <w:top w:val="none" w:sz="0" w:space="0" w:color="auto"/>
        <w:left w:val="none" w:sz="0" w:space="0" w:color="auto"/>
        <w:bottom w:val="none" w:sz="0" w:space="0" w:color="auto"/>
        <w:right w:val="none" w:sz="0" w:space="0" w:color="auto"/>
      </w:divBdr>
    </w:div>
    <w:div w:id="662970081">
      <w:bodyDiv w:val="1"/>
      <w:marLeft w:val="0"/>
      <w:marRight w:val="0"/>
      <w:marTop w:val="0"/>
      <w:marBottom w:val="0"/>
      <w:divBdr>
        <w:top w:val="none" w:sz="0" w:space="0" w:color="auto"/>
        <w:left w:val="none" w:sz="0" w:space="0" w:color="auto"/>
        <w:bottom w:val="none" w:sz="0" w:space="0" w:color="auto"/>
        <w:right w:val="none" w:sz="0" w:space="0" w:color="auto"/>
      </w:divBdr>
    </w:div>
    <w:div w:id="663700724">
      <w:bodyDiv w:val="1"/>
      <w:marLeft w:val="0"/>
      <w:marRight w:val="0"/>
      <w:marTop w:val="0"/>
      <w:marBottom w:val="0"/>
      <w:divBdr>
        <w:top w:val="none" w:sz="0" w:space="0" w:color="auto"/>
        <w:left w:val="none" w:sz="0" w:space="0" w:color="auto"/>
        <w:bottom w:val="none" w:sz="0" w:space="0" w:color="auto"/>
        <w:right w:val="none" w:sz="0" w:space="0" w:color="auto"/>
      </w:divBdr>
    </w:div>
    <w:div w:id="681398454">
      <w:bodyDiv w:val="1"/>
      <w:marLeft w:val="0"/>
      <w:marRight w:val="0"/>
      <w:marTop w:val="0"/>
      <w:marBottom w:val="0"/>
      <w:divBdr>
        <w:top w:val="none" w:sz="0" w:space="0" w:color="auto"/>
        <w:left w:val="none" w:sz="0" w:space="0" w:color="auto"/>
        <w:bottom w:val="none" w:sz="0" w:space="0" w:color="auto"/>
        <w:right w:val="none" w:sz="0" w:space="0" w:color="auto"/>
      </w:divBdr>
    </w:div>
    <w:div w:id="722484876">
      <w:bodyDiv w:val="1"/>
      <w:marLeft w:val="0"/>
      <w:marRight w:val="0"/>
      <w:marTop w:val="0"/>
      <w:marBottom w:val="0"/>
      <w:divBdr>
        <w:top w:val="none" w:sz="0" w:space="0" w:color="auto"/>
        <w:left w:val="none" w:sz="0" w:space="0" w:color="auto"/>
        <w:bottom w:val="none" w:sz="0" w:space="0" w:color="auto"/>
        <w:right w:val="none" w:sz="0" w:space="0" w:color="auto"/>
      </w:divBdr>
    </w:div>
    <w:div w:id="818688600">
      <w:bodyDiv w:val="1"/>
      <w:marLeft w:val="0"/>
      <w:marRight w:val="0"/>
      <w:marTop w:val="0"/>
      <w:marBottom w:val="0"/>
      <w:divBdr>
        <w:top w:val="none" w:sz="0" w:space="0" w:color="auto"/>
        <w:left w:val="none" w:sz="0" w:space="0" w:color="auto"/>
        <w:bottom w:val="none" w:sz="0" w:space="0" w:color="auto"/>
        <w:right w:val="none" w:sz="0" w:space="0" w:color="auto"/>
      </w:divBdr>
    </w:div>
    <w:div w:id="862328966">
      <w:bodyDiv w:val="1"/>
      <w:marLeft w:val="0"/>
      <w:marRight w:val="0"/>
      <w:marTop w:val="0"/>
      <w:marBottom w:val="0"/>
      <w:divBdr>
        <w:top w:val="none" w:sz="0" w:space="0" w:color="auto"/>
        <w:left w:val="none" w:sz="0" w:space="0" w:color="auto"/>
        <w:bottom w:val="none" w:sz="0" w:space="0" w:color="auto"/>
        <w:right w:val="none" w:sz="0" w:space="0" w:color="auto"/>
      </w:divBdr>
    </w:div>
    <w:div w:id="862524381">
      <w:bodyDiv w:val="1"/>
      <w:marLeft w:val="0"/>
      <w:marRight w:val="0"/>
      <w:marTop w:val="0"/>
      <w:marBottom w:val="0"/>
      <w:divBdr>
        <w:top w:val="none" w:sz="0" w:space="0" w:color="auto"/>
        <w:left w:val="none" w:sz="0" w:space="0" w:color="auto"/>
        <w:bottom w:val="none" w:sz="0" w:space="0" w:color="auto"/>
        <w:right w:val="none" w:sz="0" w:space="0" w:color="auto"/>
      </w:divBdr>
    </w:div>
    <w:div w:id="866220126">
      <w:bodyDiv w:val="1"/>
      <w:marLeft w:val="0"/>
      <w:marRight w:val="0"/>
      <w:marTop w:val="0"/>
      <w:marBottom w:val="0"/>
      <w:divBdr>
        <w:top w:val="none" w:sz="0" w:space="0" w:color="auto"/>
        <w:left w:val="none" w:sz="0" w:space="0" w:color="auto"/>
        <w:bottom w:val="none" w:sz="0" w:space="0" w:color="auto"/>
        <w:right w:val="none" w:sz="0" w:space="0" w:color="auto"/>
      </w:divBdr>
    </w:div>
    <w:div w:id="885529803">
      <w:bodyDiv w:val="1"/>
      <w:marLeft w:val="0"/>
      <w:marRight w:val="0"/>
      <w:marTop w:val="0"/>
      <w:marBottom w:val="0"/>
      <w:divBdr>
        <w:top w:val="none" w:sz="0" w:space="0" w:color="auto"/>
        <w:left w:val="none" w:sz="0" w:space="0" w:color="auto"/>
        <w:bottom w:val="none" w:sz="0" w:space="0" w:color="auto"/>
        <w:right w:val="none" w:sz="0" w:space="0" w:color="auto"/>
      </w:divBdr>
    </w:div>
    <w:div w:id="928539258">
      <w:bodyDiv w:val="1"/>
      <w:marLeft w:val="0"/>
      <w:marRight w:val="0"/>
      <w:marTop w:val="0"/>
      <w:marBottom w:val="0"/>
      <w:divBdr>
        <w:top w:val="none" w:sz="0" w:space="0" w:color="auto"/>
        <w:left w:val="none" w:sz="0" w:space="0" w:color="auto"/>
        <w:bottom w:val="none" w:sz="0" w:space="0" w:color="auto"/>
        <w:right w:val="none" w:sz="0" w:space="0" w:color="auto"/>
      </w:divBdr>
    </w:div>
    <w:div w:id="957492301">
      <w:bodyDiv w:val="1"/>
      <w:marLeft w:val="0"/>
      <w:marRight w:val="0"/>
      <w:marTop w:val="0"/>
      <w:marBottom w:val="0"/>
      <w:divBdr>
        <w:top w:val="none" w:sz="0" w:space="0" w:color="auto"/>
        <w:left w:val="none" w:sz="0" w:space="0" w:color="auto"/>
        <w:bottom w:val="none" w:sz="0" w:space="0" w:color="auto"/>
        <w:right w:val="none" w:sz="0" w:space="0" w:color="auto"/>
      </w:divBdr>
    </w:div>
    <w:div w:id="1006831082">
      <w:bodyDiv w:val="1"/>
      <w:marLeft w:val="0"/>
      <w:marRight w:val="0"/>
      <w:marTop w:val="0"/>
      <w:marBottom w:val="0"/>
      <w:divBdr>
        <w:top w:val="none" w:sz="0" w:space="0" w:color="auto"/>
        <w:left w:val="none" w:sz="0" w:space="0" w:color="auto"/>
        <w:bottom w:val="none" w:sz="0" w:space="0" w:color="auto"/>
        <w:right w:val="none" w:sz="0" w:space="0" w:color="auto"/>
      </w:divBdr>
    </w:div>
    <w:div w:id="1020738034">
      <w:bodyDiv w:val="1"/>
      <w:marLeft w:val="0"/>
      <w:marRight w:val="0"/>
      <w:marTop w:val="0"/>
      <w:marBottom w:val="0"/>
      <w:divBdr>
        <w:top w:val="none" w:sz="0" w:space="0" w:color="auto"/>
        <w:left w:val="none" w:sz="0" w:space="0" w:color="auto"/>
        <w:bottom w:val="none" w:sz="0" w:space="0" w:color="auto"/>
        <w:right w:val="none" w:sz="0" w:space="0" w:color="auto"/>
      </w:divBdr>
    </w:div>
    <w:div w:id="1088775346">
      <w:bodyDiv w:val="1"/>
      <w:marLeft w:val="0"/>
      <w:marRight w:val="0"/>
      <w:marTop w:val="0"/>
      <w:marBottom w:val="0"/>
      <w:divBdr>
        <w:top w:val="none" w:sz="0" w:space="0" w:color="auto"/>
        <w:left w:val="none" w:sz="0" w:space="0" w:color="auto"/>
        <w:bottom w:val="none" w:sz="0" w:space="0" w:color="auto"/>
        <w:right w:val="none" w:sz="0" w:space="0" w:color="auto"/>
      </w:divBdr>
    </w:div>
    <w:div w:id="1119953612">
      <w:bodyDiv w:val="1"/>
      <w:marLeft w:val="0"/>
      <w:marRight w:val="0"/>
      <w:marTop w:val="0"/>
      <w:marBottom w:val="0"/>
      <w:divBdr>
        <w:top w:val="none" w:sz="0" w:space="0" w:color="auto"/>
        <w:left w:val="none" w:sz="0" w:space="0" w:color="auto"/>
        <w:bottom w:val="none" w:sz="0" w:space="0" w:color="auto"/>
        <w:right w:val="none" w:sz="0" w:space="0" w:color="auto"/>
      </w:divBdr>
    </w:div>
    <w:div w:id="1123841800">
      <w:marLeft w:val="0"/>
      <w:marRight w:val="0"/>
      <w:marTop w:val="0"/>
      <w:marBottom w:val="0"/>
      <w:divBdr>
        <w:top w:val="none" w:sz="0" w:space="0" w:color="auto"/>
        <w:left w:val="none" w:sz="0" w:space="0" w:color="auto"/>
        <w:bottom w:val="none" w:sz="0" w:space="0" w:color="auto"/>
        <w:right w:val="none" w:sz="0" w:space="0" w:color="auto"/>
      </w:divBdr>
    </w:div>
    <w:div w:id="1123841801">
      <w:marLeft w:val="0"/>
      <w:marRight w:val="0"/>
      <w:marTop w:val="0"/>
      <w:marBottom w:val="0"/>
      <w:divBdr>
        <w:top w:val="none" w:sz="0" w:space="0" w:color="auto"/>
        <w:left w:val="none" w:sz="0" w:space="0" w:color="auto"/>
        <w:bottom w:val="none" w:sz="0" w:space="0" w:color="auto"/>
        <w:right w:val="none" w:sz="0" w:space="0" w:color="auto"/>
      </w:divBdr>
    </w:div>
    <w:div w:id="1123841803">
      <w:marLeft w:val="0"/>
      <w:marRight w:val="0"/>
      <w:marTop w:val="0"/>
      <w:marBottom w:val="0"/>
      <w:divBdr>
        <w:top w:val="none" w:sz="0" w:space="0" w:color="auto"/>
        <w:left w:val="none" w:sz="0" w:space="0" w:color="auto"/>
        <w:bottom w:val="none" w:sz="0" w:space="0" w:color="auto"/>
        <w:right w:val="none" w:sz="0" w:space="0" w:color="auto"/>
      </w:divBdr>
    </w:div>
    <w:div w:id="1123841807">
      <w:marLeft w:val="0"/>
      <w:marRight w:val="0"/>
      <w:marTop w:val="0"/>
      <w:marBottom w:val="0"/>
      <w:divBdr>
        <w:top w:val="none" w:sz="0" w:space="0" w:color="auto"/>
        <w:left w:val="none" w:sz="0" w:space="0" w:color="auto"/>
        <w:bottom w:val="none" w:sz="0" w:space="0" w:color="auto"/>
        <w:right w:val="none" w:sz="0" w:space="0" w:color="auto"/>
      </w:divBdr>
    </w:div>
    <w:div w:id="1123841808">
      <w:marLeft w:val="0"/>
      <w:marRight w:val="0"/>
      <w:marTop w:val="0"/>
      <w:marBottom w:val="0"/>
      <w:divBdr>
        <w:top w:val="none" w:sz="0" w:space="0" w:color="auto"/>
        <w:left w:val="none" w:sz="0" w:space="0" w:color="auto"/>
        <w:bottom w:val="none" w:sz="0" w:space="0" w:color="auto"/>
        <w:right w:val="none" w:sz="0" w:space="0" w:color="auto"/>
      </w:divBdr>
    </w:div>
    <w:div w:id="1123841811">
      <w:marLeft w:val="0"/>
      <w:marRight w:val="0"/>
      <w:marTop w:val="0"/>
      <w:marBottom w:val="0"/>
      <w:divBdr>
        <w:top w:val="none" w:sz="0" w:space="0" w:color="auto"/>
        <w:left w:val="none" w:sz="0" w:space="0" w:color="auto"/>
        <w:bottom w:val="none" w:sz="0" w:space="0" w:color="auto"/>
        <w:right w:val="none" w:sz="0" w:space="0" w:color="auto"/>
      </w:divBdr>
      <w:divsChild>
        <w:div w:id="1123841810">
          <w:marLeft w:val="0"/>
          <w:marRight w:val="0"/>
          <w:marTop w:val="0"/>
          <w:marBottom w:val="0"/>
          <w:divBdr>
            <w:top w:val="none" w:sz="0" w:space="0" w:color="auto"/>
            <w:left w:val="none" w:sz="0" w:space="0" w:color="auto"/>
            <w:bottom w:val="none" w:sz="0" w:space="0" w:color="auto"/>
            <w:right w:val="none" w:sz="0" w:space="0" w:color="auto"/>
          </w:divBdr>
          <w:divsChild>
            <w:div w:id="1123841799">
              <w:marLeft w:val="0"/>
              <w:marRight w:val="0"/>
              <w:marTop w:val="0"/>
              <w:marBottom w:val="0"/>
              <w:divBdr>
                <w:top w:val="none" w:sz="0" w:space="0" w:color="auto"/>
                <w:left w:val="none" w:sz="0" w:space="0" w:color="auto"/>
                <w:bottom w:val="none" w:sz="0" w:space="0" w:color="auto"/>
                <w:right w:val="none" w:sz="0" w:space="0" w:color="auto"/>
              </w:divBdr>
            </w:div>
            <w:div w:id="1123841804">
              <w:marLeft w:val="0"/>
              <w:marRight w:val="0"/>
              <w:marTop w:val="0"/>
              <w:marBottom w:val="0"/>
              <w:divBdr>
                <w:top w:val="none" w:sz="0" w:space="0" w:color="auto"/>
                <w:left w:val="none" w:sz="0" w:space="0" w:color="auto"/>
                <w:bottom w:val="none" w:sz="0" w:space="0" w:color="auto"/>
                <w:right w:val="none" w:sz="0" w:space="0" w:color="auto"/>
              </w:divBdr>
            </w:div>
            <w:div w:id="1123841805">
              <w:marLeft w:val="0"/>
              <w:marRight w:val="0"/>
              <w:marTop w:val="0"/>
              <w:marBottom w:val="0"/>
              <w:divBdr>
                <w:top w:val="none" w:sz="0" w:space="0" w:color="auto"/>
                <w:left w:val="none" w:sz="0" w:space="0" w:color="auto"/>
                <w:bottom w:val="none" w:sz="0" w:space="0" w:color="auto"/>
                <w:right w:val="none" w:sz="0" w:space="0" w:color="auto"/>
              </w:divBdr>
            </w:div>
            <w:div w:id="1123841806">
              <w:marLeft w:val="0"/>
              <w:marRight w:val="0"/>
              <w:marTop w:val="0"/>
              <w:marBottom w:val="0"/>
              <w:divBdr>
                <w:top w:val="none" w:sz="0" w:space="0" w:color="auto"/>
                <w:left w:val="none" w:sz="0" w:space="0" w:color="auto"/>
                <w:bottom w:val="none" w:sz="0" w:space="0" w:color="auto"/>
                <w:right w:val="none" w:sz="0" w:space="0" w:color="auto"/>
              </w:divBdr>
            </w:div>
            <w:div w:id="1123841809">
              <w:marLeft w:val="0"/>
              <w:marRight w:val="0"/>
              <w:marTop w:val="0"/>
              <w:marBottom w:val="0"/>
              <w:divBdr>
                <w:top w:val="none" w:sz="0" w:space="0" w:color="auto"/>
                <w:left w:val="none" w:sz="0" w:space="0" w:color="auto"/>
                <w:bottom w:val="none" w:sz="0" w:space="0" w:color="auto"/>
                <w:right w:val="none" w:sz="0" w:space="0" w:color="auto"/>
              </w:divBdr>
            </w:div>
            <w:div w:id="1123841812">
              <w:marLeft w:val="0"/>
              <w:marRight w:val="0"/>
              <w:marTop w:val="0"/>
              <w:marBottom w:val="0"/>
              <w:divBdr>
                <w:top w:val="none" w:sz="0" w:space="0" w:color="auto"/>
                <w:left w:val="none" w:sz="0" w:space="0" w:color="auto"/>
                <w:bottom w:val="none" w:sz="0" w:space="0" w:color="auto"/>
                <w:right w:val="none" w:sz="0" w:space="0" w:color="auto"/>
              </w:divBdr>
            </w:div>
            <w:div w:id="1123841814">
              <w:marLeft w:val="0"/>
              <w:marRight w:val="0"/>
              <w:marTop w:val="0"/>
              <w:marBottom w:val="0"/>
              <w:divBdr>
                <w:top w:val="none" w:sz="0" w:space="0" w:color="auto"/>
                <w:left w:val="none" w:sz="0" w:space="0" w:color="auto"/>
                <w:bottom w:val="none" w:sz="0" w:space="0" w:color="auto"/>
                <w:right w:val="none" w:sz="0" w:space="0" w:color="auto"/>
              </w:divBdr>
            </w:div>
            <w:div w:id="11238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1813">
      <w:marLeft w:val="0"/>
      <w:marRight w:val="0"/>
      <w:marTop w:val="0"/>
      <w:marBottom w:val="0"/>
      <w:divBdr>
        <w:top w:val="none" w:sz="0" w:space="0" w:color="auto"/>
        <w:left w:val="none" w:sz="0" w:space="0" w:color="auto"/>
        <w:bottom w:val="none" w:sz="0" w:space="0" w:color="auto"/>
        <w:right w:val="none" w:sz="0" w:space="0" w:color="auto"/>
      </w:divBdr>
      <w:divsChild>
        <w:div w:id="1123841802">
          <w:marLeft w:val="0"/>
          <w:marRight w:val="0"/>
          <w:marTop w:val="0"/>
          <w:marBottom w:val="0"/>
          <w:divBdr>
            <w:top w:val="none" w:sz="0" w:space="0" w:color="auto"/>
            <w:left w:val="none" w:sz="0" w:space="0" w:color="auto"/>
            <w:bottom w:val="none" w:sz="0" w:space="0" w:color="auto"/>
            <w:right w:val="none" w:sz="0" w:space="0" w:color="auto"/>
          </w:divBdr>
        </w:div>
      </w:divsChild>
    </w:div>
    <w:div w:id="1123841815">
      <w:marLeft w:val="0"/>
      <w:marRight w:val="0"/>
      <w:marTop w:val="0"/>
      <w:marBottom w:val="0"/>
      <w:divBdr>
        <w:top w:val="none" w:sz="0" w:space="0" w:color="auto"/>
        <w:left w:val="none" w:sz="0" w:space="0" w:color="auto"/>
        <w:bottom w:val="none" w:sz="0" w:space="0" w:color="auto"/>
        <w:right w:val="none" w:sz="0" w:space="0" w:color="auto"/>
      </w:divBdr>
    </w:div>
    <w:div w:id="1123841816">
      <w:marLeft w:val="0"/>
      <w:marRight w:val="0"/>
      <w:marTop w:val="0"/>
      <w:marBottom w:val="0"/>
      <w:divBdr>
        <w:top w:val="none" w:sz="0" w:space="0" w:color="auto"/>
        <w:left w:val="none" w:sz="0" w:space="0" w:color="auto"/>
        <w:bottom w:val="none" w:sz="0" w:space="0" w:color="auto"/>
        <w:right w:val="none" w:sz="0" w:space="0" w:color="auto"/>
      </w:divBdr>
    </w:div>
    <w:div w:id="1123841818">
      <w:marLeft w:val="0"/>
      <w:marRight w:val="0"/>
      <w:marTop w:val="0"/>
      <w:marBottom w:val="0"/>
      <w:divBdr>
        <w:top w:val="none" w:sz="0" w:space="0" w:color="auto"/>
        <w:left w:val="none" w:sz="0" w:space="0" w:color="auto"/>
        <w:bottom w:val="none" w:sz="0" w:space="0" w:color="auto"/>
        <w:right w:val="none" w:sz="0" w:space="0" w:color="auto"/>
      </w:divBdr>
    </w:div>
    <w:div w:id="1123841820">
      <w:marLeft w:val="0"/>
      <w:marRight w:val="0"/>
      <w:marTop w:val="0"/>
      <w:marBottom w:val="0"/>
      <w:divBdr>
        <w:top w:val="none" w:sz="0" w:space="0" w:color="auto"/>
        <w:left w:val="none" w:sz="0" w:space="0" w:color="auto"/>
        <w:bottom w:val="none" w:sz="0" w:space="0" w:color="auto"/>
        <w:right w:val="none" w:sz="0" w:space="0" w:color="auto"/>
      </w:divBdr>
      <w:divsChild>
        <w:div w:id="1123841819">
          <w:marLeft w:val="547"/>
          <w:marRight w:val="0"/>
          <w:marTop w:val="115"/>
          <w:marBottom w:val="0"/>
          <w:divBdr>
            <w:top w:val="none" w:sz="0" w:space="0" w:color="auto"/>
            <w:left w:val="none" w:sz="0" w:space="0" w:color="auto"/>
            <w:bottom w:val="none" w:sz="0" w:space="0" w:color="auto"/>
            <w:right w:val="none" w:sz="0" w:space="0" w:color="auto"/>
          </w:divBdr>
        </w:div>
      </w:divsChild>
    </w:div>
    <w:div w:id="1130396642">
      <w:bodyDiv w:val="1"/>
      <w:marLeft w:val="0"/>
      <w:marRight w:val="0"/>
      <w:marTop w:val="0"/>
      <w:marBottom w:val="0"/>
      <w:divBdr>
        <w:top w:val="none" w:sz="0" w:space="0" w:color="auto"/>
        <w:left w:val="none" w:sz="0" w:space="0" w:color="auto"/>
        <w:bottom w:val="none" w:sz="0" w:space="0" w:color="auto"/>
        <w:right w:val="none" w:sz="0" w:space="0" w:color="auto"/>
      </w:divBdr>
    </w:div>
    <w:div w:id="1133327789">
      <w:bodyDiv w:val="1"/>
      <w:marLeft w:val="0"/>
      <w:marRight w:val="0"/>
      <w:marTop w:val="0"/>
      <w:marBottom w:val="0"/>
      <w:divBdr>
        <w:top w:val="none" w:sz="0" w:space="0" w:color="auto"/>
        <w:left w:val="none" w:sz="0" w:space="0" w:color="auto"/>
        <w:bottom w:val="none" w:sz="0" w:space="0" w:color="auto"/>
        <w:right w:val="none" w:sz="0" w:space="0" w:color="auto"/>
      </w:divBdr>
    </w:div>
    <w:div w:id="1157262103">
      <w:bodyDiv w:val="1"/>
      <w:marLeft w:val="0"/>
      <w:marRight w:val="0"/>
      <w:marTop w:val="0"/>
      <w:marBottom w:val="0"/>
      <w:divBdr>
        <w:top w:val="none" w:sz="0" w:space="0" w:color="auto"/>
        <w:left w:val="none" w:sz="0" w:space="0" w:color="auto"/>
        <w:bottom w:val="none" w:sz="0" w:space="0" w:color="auto"/>
        <w:right w:val="none" w:sz="0" w:space="0" w:color="auto"/>
      </w:divBdr>
    </w:div>
    <w:div w:id="1179582916">
      <w:bodyDiv w:val="1"/>
      <w:marLeft w:val="0"/>
      <w:marRight w:val="0"/>
      <w:marTop w:val="0"/>
      <w:marBottom w:val="0"/>
      <w:divBdr>
        <w:top w:val="none" w:sz="0" w:space="0" w:color="auto"/>
        <w:left w:val="none" w:sz="0" w:space="0" w:color="auto"/>
        <w:bottom w:val="none" w:sz="0" w:space="0" w:color="auto"/>
        <w:right w:val="none" w:sz="0" w:space="0" w:color="auto"/>
      </w:divBdr>
    </w:div>
    <w:div w:id="1218977385">
      <w:bodyDiv w:val="1"/>
      <w:marLeft w:val="0"/>
      <w:marRight w:val="0"/>
      <w:marTop w:val="0"/>
      <w:marBottom w:val="0"/>
      <w:divBdr>
        <w:top w:val="none" w:sz="0" w:space="0" w:color="auto"/>
        <w:left w:val="none" w:sz="0" w:space="0" w:color="auto"/>
        <w:bottom w:val="none" w:sz="0" w:space="0" w:color="auto"/>
        <w:right w:val="none" w:sz="0" w:space="0" w:color="auto"/>
      </w:divBdr>
    </w:div>
    <w:div w:id="1230119124">
      <w:bodyDiv w:val="1"/>
      <w:marLeft w:val="0"/>
      <w:marRight w:val="0"/>
      <w:marTop w:val="0"/>
      <w:marBottom w:val="0"/>
      <w:divBdr>
        <w:top w:val="none" w:sz="0" w:space="0" w:color="auto"/>
        <w:left w:val="none" w:sz="0" w:space="0" w:color="auto"/>
        <w:bottom w:val="none" w:sz="0" w:space="0" w:color="auto"/>
        <w:right w:val="none" w:sz="0" w:space="0" w:color="auto"/>
      </w:divBdr>
    </w:div>
    <w:div w:id="1264415698">
      <w:bodyDiv w:val="1"/>
      <w:marLeft w:val="0"/>
      <w:marRight w:val="0"/>
      <w:marTop w:val="0"/>
      <w:marBottom w:val="0"/>
      <w:divBdr>
        <w:top w:val="none" w:sz="0" w:space="0" w:color="auto"/>
        <w:left w:val="none" w:sz="0" w:space="0" w:color="auto"/>
        <w:bottom w:val="none" w:sz="0" w:space="0" w:color="auto"/>
        <w:right w:val="none" w:sz="0" w:space="0" w:color="auto"/>
      </w:divBdr>
    </w:div>
    <w:div w:id="1270699541">
      <w:bodyDiv w:val="1"/>
      <w:marLeft w:val="0"/>
      <w:marRight w:val="0"/>
      <w:marTop w:val="0"/>
      <w:marBottom w:val="0"/>
      <w:divBdr>
        <w:top w:val="none" w:sz="0" w:space="0" w:color="auto"/>
        <w:left w:val="none" w:sz="0" w:space="0" w:color="auto"/>
        <w:bottom w:val="none" w:sz="0" w:space="0" w:color="auto"/>
        <w:right w:val="none" w:sz="0" w:space="0" w:color="auto"/>
      </w:divBdr>
    </w:div>
    <w:div w:id="1273510227">
      <w:bodyDiv w:val="1"/>
      <w:marLeft w:val="0"/>
      <w:marRight w:val="0"/>
      <w:marTop w:val="0"/>
      <w:marBottom w:val="0"/>
      <w:divBdr>
        <w:top w:val="none" w:sz="0" w:space="0" w:color="auto"/>
        <w:left w:val="none" w:sz="0" w:space="0" w:color="auto"/>
        <w:bottom w:val="none" w:sz="0" w:space="0" w:color="auto"/>
        <w:right w:val="none" w:sz="0" w:space="0" w:color="auto"/>
      </w:divBdr>
    </w:div>
    <w:div w:id="1298533618">
      <w:bodyDiv w:val="1"/>
      <w:marLeft w:val="0"/>
      <w:marRight w:val="0"/>
      <w:marTop w:val="0"/>
      <w:marBottom w:val="0"/>
      <w:divBdr>
        <w:top w:val="none" w:sz="0" w:space="0" w:color="auto"/>
        <w:left w:val="none" w:sz="0" w:space="0" w:color="auto"/>
        <w:bottom w:val="none" w:sz="0" w:space="0" w:color="auto"/>
        <w:right w:val="none" w:sz="0" w:space="0" w:color="auto"/>
      </w:divBdr>
    </w:div>
    <w:div w:id="1303996958">
      <w:bodyDiv w:val="1"/>
      <w:marLeft w:val="0"/>
      <w:marRight w:val="0"/>
      <w:marTop w:val="0"/>
      <w:marBottom w:val="0"/>
      <w:divBdr>
        <w:top w:val="none" w:sz="0" w:space="0" w:color="auto"/>
        <w:left w:val="none" w:sz="0" w:space="0" w:color="auto"/>
        <w:bottom w:val="none" w:sz="0" w:space="0" w:color="auto"/>
        <w:right w:val="none" w:sz="0" w:space="0" w:color="auto"/>
      </w:divBdr>
    </w:div>
    <w:div w:id="1324508623">
      <w:bodyDiv w:val="1"/>
      <w:marLeft w:val="0"/>
      <w:marRight w:val="0"/>
      <w:marTop w:val="0"/>
      <w:marBottom w:val="0"/>
      <w:divBdr>
        <w:top w:val="none" w:sz="0" w:space="0" w:color="auto"/>
        <w:left w:val="none" w:sz="0" w:space="0" w:color="auto"/>
        <w:bottom w:val="none" w:sz="0" w:space="0" w:color="auto"/>
        <w:right w:val="none" w:sz="0" w:space="0" w:color="auto"/>
      </w:divBdr>
    </w:div>
    <w:div w:id="1385983948">
      <w:bodyDiv w:val="1"/>
      <w:marLeft w:val="0"/>
      <w:marRight w:val="0"/>
      <w:marTop w:val="0"/>
      <w:marBottom w:val="0"/>
      <w:divBdr>
        <w:top w:val="none" w:sz="0" w:space="0" w:color="auto"/>
        <w:left w:val="none" w:sz="0" w:space="0" w:color="auto"/>
        <w:bottom w:val="none" w:sz="0" w:space="0" w:color="auto"/>
        <w:right w:val="none" w:sz="0" w:space="0" w:color="auto"/>
      </w:divBdr>
    </w:div>
    <w:div w:id="1419399054">
      <w:bodyDiv w:val="1"/>
      <w:marLeft w:val="0"/>
      <w:marRight w:val="0"/>
      <w:marTop w:val="0"/>
      <w:marBottom w:val="0"/>
      <w:divBdr>
        <w:top w:val="none" w:sz="0" w:space="0" w:color="auto"/>
        <w:left w:val="none" w:sz="0" w:space="0" w:color="auto"/>
        <w:bottom w:val="none" w:sz="0" w:space="0" w:color="auto"/>
        <w:right w:val="none" w:sz="0" w:space="0" w:color="auto"/>
      </w:divBdr>
    </w:div>
    <w:div w:id="1426262769">
      <w:bodyDiv w:val="1"/>
      <w:marLeft w:val="0"/>
      <w:marRight w:val="0"/>
      <w:marTop w:val="0"/>
      <w:marBottom w:val="0"/>
      <w:divBdr>
        <w:top w:val="none" w:sz="0" w:space="0" w:color="auto"/>
        <w:left w:val="none" w:sz="0" w:space="0" w:color="auto"/>
        <w:bottom w:val="none" w:sz="0" w:space="0" w:color="auto"/>
        <w:right w:val="none" w:sz="0" w:space="0" w:color="auto"/>
      </w:divBdr>
    </w:div>
    <w:div w:id="1468742687">
      <w:bodyDiv w:val="1"/>
      <w:marLeft w:val="0"/>
      <w:marRight w:val="0"/>
      <w:marTop w:val="0"/>
      <w:marBottom w:val="0"/>
      <w:divBdr>
        <w:top w:val="none" w:sz="0" w:space="0" w:color="auto"/>
        <w:left w:val="none" w:sz="0" w:space="0" w:color="auto"/>
        <w:bottom w:val="none" w:sz="0" w:space="0" w:color="auto"/>
        <w:right w:val="none" w:sz="0" w:space="0" w:color="auto"/>
      </w:divBdr>
    </w:div>
    <w:div w:id="1530685155">
      <w:bodyDiv w:val="1"/>
      <w:marLeft w:val="0"/>
      <w:marRight w:val="0"/>
      <w:marTop w:val="0"/>
      <w:marBottom w:val="0"/>
      <w:divBdr>
        <w:top w:val="none" w:sz="0" w:space="0" w:color="auto"/>
        <w:left w:val="none" w:sz="0" w:space="0" w:color="auto"/>
        <w:bottom w:val="none" w:sz="0" w:space="0" w:color="auto"/>
        <w:right w:val="none" w:sz="0" w:space="0" w:color="auto"/>
      </w:divBdr>
    </w:div>
    <w:div w:id="1537739091">
      <w:bodyDiv w:val="1"/>
      <w:marLeft w:val="0"/>
      <w:marRight w:val="0"/>
      <w:marTop w:val="0"/>
      <w:marBottom w:val="0"/>
      <w:divBdr>
        <w:top w:val="none" w:sz="0" w:space="0" w:color="auto"/>
        <w:left w:val="none" w:sz="0" w:space="0" w:color="auto"/>
        <w:bottom w:val="none" w:sz="0" w:space="0" w:color="auto"/>
        <w:right w:val="none" w:sz="0" w:space="0" w:color="auto"/>
      </w:divBdr>
    </w:div>
    <w:div w:id="1556087464">
      <w:bodyDiv w:val="1"/>
      <w:marLeft w:val="0"/>
      <w:marRight w:val="0"/>
      <w:marTop w:val="0"/>
      <w:marBottom w:val="0"/>
      <w:divBdr>
        <w:top w:val="none" w:sz="0" w:space="0" w:color="auto"/>
        <w:left w:val="none" w:sz="0" w:space="0" w:color="auto"/>
        <w:bottom w:val="none" w:sz="0" w:space="0" w:color="auto"/>
        <w:right w:val="none" w:sz="0" w:space="0" w:color="auto"/>
      </w:divBdr>
    </w:div>
    <w:div w:id="1580142031">
      <w:bodyDiv w:val="1"/>
      <w:marLeft w:val="0"/>
      <w:marRight w:val="0"/>
      <w:marTop w:val="0"/>
      <w:marBottom w:val="0"/>
      <w:divBdr>
        <w:top w:val="none" w:sz="0" w:space="0" w:color="auto"/>
        <w:left w:val="none" w:sz="0" w:space="0" w:color="auto"/>
        <w:bottom w:val="none" w:sz="0" w:space="0" w:color="auto"/>
        <w:right w:val="none" w:sz="0" w:space="0" w:color="auto"/>
      </w:divBdr>
    </w:div>
    <w:div w:id="1613707268">
      <w:bodyDiv w:val="1"/>
      <w:marLeft w:val="0"/>
      <w:marRight w:val="0"/>
      <w:marTop w:val="0"/>
      <w:marBottom w:val="0"/>
      <w:divBdr>
        <w:top w:val="none" w:sz="0" w:space="0" w:color="auto"/>
        <w:left w:val="none" w:sz="0" w:space="0" w:color="auto"/>
        <w:bottom w:val="none" w:sz="0" w:space="0" w:color="auto"/>
        <w:right w:val="none" w:sz="0" w:space="0" w:color="auto"/>
      </w:divBdr>
    </w:div>
    <w:div w:id="1666282836">
      <w:bodyDiv w:val="1"/>
      <w:marLeft w:val="0"/>
      <w:marRight w:val="0"/>
      <w:marTop w:val="0"/>
      <w:marBottom w:val="0"/>
      <w:divBdr>
        <w:top w:val="none" w:sz="0" w:space="0" w:color="auto"/>
        <w:left w:val="none" w:sz="0" w:space="0" w:color="auto"/>
        <w:bottom w:val="none" w:sz="0" w:space="0" w:color="auto"/>
        <w:right w:val="none" w:sz="0" w:space="0" w:color="auto"/>
      </w:divBdr>
    </w:div>
    <w:div w:id="1682663720">
      <w:bodyDiv w:val="1"/>
      <w:marLeft w:val="0"/>
      <w:marRight w:val="0"/>
      <w:marTop w:val="0"/>
      <w:marBottom w:val="0"/>
      <w:divBdr>
        <w:top w:val="none" w:sz="0" w:space="0" w:color="auto"/>
        <w:left w:val="none" w:sz="0" w:space="0" w:color="auto"/>
        <w:bottom w:val="none" w:sz="0" w:space="0" w:color="auto"/>
        <w:right w:val="none" w:sz="0" w:space="0" w:color="auto"/>
      </w:divBdr>
    </w:div>
    <w:div w:id="1696955309">
      <w:bodyDiv w:val="1"/>
      <w:marLeft w:val="0"/>
      <w:marRight w:val="0"/>
      <w:marTop w:val="0"/>
      <w:marBottom w:val="0"/>
      <w:divBdr>
        <w:top w:val="none" w:sz="0" w:space="0" w:color="auto"/>
        <w:left w:val="none" w:sz="0" w:space="0" w:color="auto"/>
        <w:bottom w:val="none" w:sz="0" w:space="0" w:color="auto"/>
        <w:right w:val="none" w:sz="0" w:space="0" w:color="auto"/>
      </w:divBdr>
    </w:div>
    <w:div w:id="1699962667">
      <w:bodyDiv w:val="1"/>
      <w:marLeft w:val="0"/>
      <w:marRight w:val="0"/>
      <w:marTop w:val="0"/>
      <w:marBottom w:val="0"/>
      <w:divBdr>
        <w:top w:val="none" w:sz="0" w:space="0" w:color="auto"/>
        <w:left w:val="none" w:sz="0" w:space="0" w:color="auto"/>
        <w:bottom w:val="none" w:sz="0" w:space="0" w:color="auto"/>
        <w:right w:val="none" w:sz="0" w:space="0" w:color="auto"/>
      </w:divBdr>
    </w:div>
    <w:div w:id="1705398792">
      <w:bodyDiv w:val="1"/>
      <w:marLeft w:val="0"/>
      <w:marRight w:val="0"/>
      <w:marTop w:val="0"/>
      <w:marBottom w:val="0"/>
      <w:divBdr>
        <w:top w:val="none" w:sz="0" w:space="0" w:color="auto"/>
        <w:left w:val="none" w:sz="0" w:space="0" w:color="auto"/>
        <w:bottom w:val="none" w:sz="0" w:space="0" w:color="auto"/>
        <w:right w:val="none" w:sz="0" w:space="0" w:color="auto"/>
      </w:divBdr>
    </w:div>
    <w:div w:id="1716077164">
      <w:bodyDiv w:val="1"/>
      <w:marLeft w:val="0"/>
      <w:marRight w:val="0"/>
      <w:marTop w:val="0"/>
      <w:marBottom w:val="0"/>
      <w:divBdr>
        <w:top w:val="none" w:sz="0" w:space="0" w:color="auto"/>
        <w:left w:val="none" w:sz="0" w:space="0" w:color="auto"/>
        <w:bottom w:val="none" w:sz="0" w:space="0" w:color="auto"/>
        <w:right w:val="none" w:sz="0" w:space="0" w:color="auto"/>
      </w:divBdr>
    </w:div>
    <w:div w:id="1783259287">
      <w:bodyDiv w:val="1"/>
      <w:marLeft w:val="0"/>
      <w:marRight w:val="0"/>
      <w:marTop w:val="0"/>
      <w:marBottom w:val="0"/>
      <w:divBdr>
        <w:top w:val="none" w:sz="0" w:space="0" w:color="auto"/>
        <w:left w:val="none" w:sz="0" w:space="0" w:color="auto"/>
        <w:bottom w:val="none" w:sz="0" w:space="0" w:color="auto"/>
        <w:right w:val="none" w:sz="0" w:space="0" w:color="auto"/>
      </w:divBdr>
    </w:div>
    <w:div w:id="1786802707">
      <w:bodyDiv w:val="1"/>
      <w:marLeft w:val="0"/>
      <w:marRight w:val="0"/>
      <w:marTop w:val="0"/>
      <w:marBottom w:val="0"/>
      <w:divBdr>
        <w:top w:val="none" w:sz="0" w:space="0" w:color="auto"/>
        <w:left w:val="none" w:sz="0" w:space="0" w:color="auto"/>
        <w:bottom w:val="none" w:sz="0" w:space="0" w:color="auto"/>
        <w:right w:val="none" w:sz="0" w:space="0" w:color="auto"/>
      </w:divBdr>
    </w:div>
    <w:div w:id="1827822918">
      <w:bodyDiv w:val="1"/>
      <w:marLeft w:val="0"/>
      <w:marRight w:val="0"/>
      <w:marTop w:val="0"/>
      <w:marBottom w:val="0"/>
      <w:divBdr>
        <w:top w:val="none" w:sz="0" w:space="0" w:color="auto"/>
        <w:left w:val="none" w:sz="0" w:space="0" w:color="auto"/>
        <w:bottom w:val="none" w:sz="0" w:space="0" w:color="auto"/>
        <w:right w:val="none" w:sz="0" w:space="0" w:color="auto"/>
      </w:divBdr>
    </w:div>
    <w:div w:id="1828399979">
      <w:bodyDiv w:val="1"/>
      <w:marLeft w:val="0"/>
      <w:marRight w:val="0"/>
      <w:marTop w:val="0"/>
      <w:marBottom w:val="0"/>
      <w:divBdr>
        <w:top w:val="none" w:sz="0" w:space="0" w:color="auto"/>
        <w:left w:val="none" w:sz="0" w:space="0" w:color="auto"/>
        <w:bottom w:val="none" w:sz="0" w:space="0" w:color="auto"/>
        <w:right w:val="none" w:sz="0" w:space="0" w:color="auto"/>
      </w:divBdr>
    </w:div>
    <w:div w:id="1888568606">
      <w:bodyDiv w:val="1"/>
      <w:marLeft w:val="0"/>
      <w:marRight w:val="0"/>
      <w:marTop w:val="0"/>
      <w:marBottom w:val="0"/>
      <w:divBdr>
        <w:top w:val="none" w:sz="0" w:space="0" w:color="auto"/>
        <w:left w:val="none" w:sz="0" w:space="0" w:color="auto"/>
        <w:bottom w:val="none" w:sz="0" w:space="0" w:color="auto"/>
        <w:right w:val="none" w:sz="0" w:space="0" w:color="auto"/>
      </w:divBdr>
    </w:div>
    <w:div w:id="1912957599">
      <w:bodyDiv w:val="1"/>
      <w:marLeft w:val="0"/>
      <w:marRight w:val="0"/>
      <w:marTop w:val="0"/>
      <w:marBottom w:val="0"/>
      <w:divBdr>
        <w:top w:val="none" w:sz="0" w:space="0" w:color="auto"/>
        <w:left w:val="none" w:sz="0" w:space="0" w:color="auto"/>
        <w:bottom w:val="none" w:sz="0" w:space="0" w:color="auto"/>
        <w:right w:val="none" w:sz="0" w:space="0" w:color="auto"/>
      </w:divBdr>
    </w:div>
    <w:div w:id="1967537703">
      <w:bodyDiv w:val="1"/>
      <w:marLeft w:val="0"/>
      <w:marRight w:val="0"/>
      <w:marTop w:val="0"/>
      <w:marBottom w:val="0"/>
      <w:divBdr>
        <w:top w:val="none" w:sz="0" w:space="0" w:color="auto"/>
        <w:left w:val="none" w:sz="0" w:space="0" w:color="auto"/>
        <w:bottom w:val="none" w:sz="0" w:space="0" w:color="auto"/>
        <w:right w:val="none" w:sz="0" w:space="0" w:color="auto"/>
      </w:divBdr>
    </w:div>
    <w:div w:id="1969239847">
      <w:bodyDiv w:val="1"/>
      <w:marLeft w:val="0"/>
      <w:marRight w:val="0"/>
      <w:marTop w:val="0"/>
      <w:marBottom w:val="0"/>
      <w:divBdr>
        <w:top w:val="none" w:sz="0" w:space="0" w:color="auto"/>
        <w:left w:val="none" w:sz="0" w:space="0" w:color="auto"/>
        <w:bottom w:val="none" w:sz="0" w:space="0" w:color="auto"/>
        <w:right w:val="none" w:sz="0" w:space="0" w:color="auto"/>
      </w:divBdr>
    </w:div>
    <w:div w:id="1973555956">
      <w:bodyDiv w:val="1"/>
      <w:marLeft w:val="0"/>
      <w:marRight w:val="0"/>
      <w:marTop w:val="0"/>
      <w:marBottom w:val="0"/>
      <w:divBdr>
        <w:top w:val="none" w:sz="0" w:space="0" w:color="auto"/>
        <w:left w:val="none" w:sz="0" w:space="0" w:color="auto"/>
        <w:bottom w:val="none" w:sz="0" w:space="0" w:color="auto"/>
        <w:right w:val="none" w:sz="0" w:space="0" w:color="auto"/>
      </w:divBdr>
    </w:div>
    <w:div w:id="2010475042">
      <w:bodyDiv w:val="1"/>
      <w:marLeft w:val="0"/>
      <w:marRight w:val="0"/>
      <w:marTop w:val="0"/>
      <w:marBottom w:val="0"/>
      <w:divBdr>
        <w:top w:val="none" w:sz="0" w:space="0" w:color="auto"/>
        <w:left w:val="none" w:sz="0" w:space="0" w:color="auto"/>
        <w:bottom w:val="none" w:sz="0" w:space="0" w:color="auto"/>
        <w:right w:val="none" w:sz="0" w:space="0" w:color="auto"/>
      </w:divBdr>
    </w:div>
    <w:div w:id="2025941048">
      <w:bodyDiv w:val="1"/>
      <w:marLeft w:val="0"/>
      <w:marRight w:val="0"/>
      <w:marTop w:val="0"/>
      <w:marBottom w:val="0"/>
      <w:divBdr>
        <w:top w:val="none" w:sz="0" w:space="0" w:color="auto"/>
        <w:left w:val="none" w:sz="0" w:space="0" w:color="auto"/>
        <w:bottom w:val="none" w:sz="0" w:space="0" w:color="auto"/>
        <w:right w:val="none" w:sz="0" w:space="0" w:color="auto"/>
      </w:divBdr>
    </w:div>
    <w:div w:id="2070837639">
      <w:bodyDiv w:val="1"/>
      <w:marLeft w:val="0"/>
      <w:marRight w:val="0"/>
      <w:marTop w:val="0"/>
      <w:marBottom w:val="0"/>
      <w:divBdr>
        <w:top w:val="none" w:sz="0" w:space="0" w:color="auto"/>
        <w:left w:val="none" w:sz="0" w:space="0" w:color="auto"/>
        <w:bottom w:val="none" w:sz="0" w:space="0" w:color="auto"/>
        <w:right w:val="none" w:sz="0" w:space="0" w:color="auto"/>
      </w:divBdr>
    </w:div>
    <w:div w:id="2131319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6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536642876347479F39D4DD9B2C795A" ma:contentTypeVersion="18" ma:contentTypeDescription="Create a new document." ma:contentTypeScope="" ma:versionID="4f032043540278f86bbfa40e755fca0b">
  <xsd:schema xmlns:xsd="http://www.w3.org/2001/XMLSchema" xmlns:xs="http://www.w3.org/2001/XMLSchema" xmlns:p="http://schemas.microsoft.com/office/2006/metadata/properties" xmlns:ns2="57d2d87e-b408-41ce-9b69-a8cad83479d1" xmlns:ns3="f0b8220a-96c5-4f9f-8c16-07ef298a8d5e" targetNamespace="http://schemas.microsoft.com/office/2006/metadata/properties" ma:root="true" ma:fieldsID="841afc0e14ab41445ea1b1ae35876899" ns2:_="" ns3:_="">
    <xsd:import namespace="57d2d87e-b408-41ce-9b69-a8cad83479d1"/>
    <xsd:import namespace="f0b8220a-96c5-4f9f-8c16-07ef298a8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2d87e-b408-41ce-9b69-a8cad83479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560959-1053-48c4-a31b-d23de8538f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b8220a-96c5-4f9f-8c16-07ef298a8d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ce4f06-641c-4c16-aa5b-30dfcf7b9b08}" ma:internalName="TaxCatchAll" ma:showField="CatchAllData" ma:web="f0b8220a-96c5-4f9f-8c16-07ef298a8d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0b8220a-96c5-4f9f-8c16-07ef298a8d5e" xsi:nil="true"/>
    <lcf76f155ced4ddcb4097134ff3c332f xmlns="57d2d87e-b408-41ce-9b69-a8cad83479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986A76-3B4C-41DE-9048-D80567436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2d87e-b408-41ce-9b69-a8cad83479d1"/>
    <ds:schemaRef ds:uri="f0b8220a-96c5-4f9f-8c16-07ef298a8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76F516-F4D0-487A-AE7B-EAE5F64FCD26}">
  <ds:schemaRefs>
    <ds:schemaRef ds:uri="http://schemas.microsoft.com/sharepoint/v3/contenttype/forms"/>
  </ds:schemaRefs>
</ds:datastoreItem>
</file>

<file path=customXml/itemProps3.xml><?xml version="1.0" encoding="utf-8"?>
<ds:datastoreItem xmlns:ds="http://schemas.openxmlformats.org/officeDocument/2006/customXml" ds:itemID="{332BFE41-5F8E-459A-A23F-54D6721C7EDE}">
  <ds:schemaRefs>
    <ds:schemaRef ds:uri="http://schemas.openxmlformats.org/officeDocument/2006/bibliography"/>
  </ds:schemaRefs>
</ds:datastoreItem>
</file>

<file path=customXml/itemProps4.xml><?xml version="1.0" encoding="utf-8"?>
<ds:datastoreItem xmlns:ds="http://schemas.openxmlformats.org/officeDocument/2006/customXml" ds:itemID="{908BC691-7F85-4997-873C-A744E884374A}">
  <ds:schemaRefs>
    <ds:schemaRef ds:uri="http://schemas.microsoft.com/office/2006/metadata/properties"/>
    <ds:schemaRef ds:uri="http://schemas.microsoft.com/office/infopath/2007/PartnerControls"/>
    <ds:schemaRef ds:uri="f0b8220a-96c5-4f9f-8c16-07ef298a8d5e"/>
    <ds:schemaRef ds:uri="57d2d87e-b408-41ce-9b69-a8cad83479d1"/>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62</Pages>
  <Words>10698</Words>
  <Characters>60979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Normal (Word)</vt:lpstr>
    </vt:vector>
  </TitlesOfParts>
  <Company>LogiCamms</Company>
  <LinksUpToDate>false</LinksUpToDate>
  <CharactersWithSpaces>71534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(Word)</dc:title>
  <dc:subject>Template</dc:subject>
  <dc:creator>Andrew Cormick</dc:creator>
  <cp:keywords/>
  <dc:description/>
  <cp:lastModifiedBy>Ashu Gupta</cp:lastModifiedBy>
  <cp:revision>5</cp:revision>
  <cp:lastPrinted>2024-03-05T02:34:00Z</cp:lastPrinted>
  <dcterms:created xsi:type="dcterms:W3CDTF">2024-03-19T00:13:00Z</dcterms:created>
  <dcterms:modified xsi:type="dcterms:W3CDTF">2024-03-19T00:27:00Z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0x01010084536642876347479F39D4DD9B2C795A</vt:lpwstr>
  </property>
</Properties>
</file>