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659" w:type="dxa"/>
        <w:tblBorders>
          <w:bottom w:val="single" w:sz="4" w:space="0" w:color="auto"/>
          <w:insideH w:val="single" w:sz="4" w:space="0" w:color="auto"/>
          <w:insideV w:val="single" w:sz="4" w:space="0" w:color="auto"/>
        </w:tblBorders>
        <w:tblLook w:val="0000" w:firstRow="0" w:lastRow="0" w:firstColumn="0" w:lastColumn="0" w:noHBand="0" w:noVBand="0"/>
      </w:tblPr>
      <w:tblGrid>
        <w:gridCol w:w="9659"/>
      </w:tblGrid>
      <w:tr w:rsidR="00447727" w:rsidRPr="00E540D8" w14:paraId="17EC19D7" w14:textId="77777777" w:rsidTr="00E12AA5">
        <w:trPr>
          <w:trHeight w:val="3100"/>
        </w:trPr>
        <w:tc>
          <w:tcPr>
            <w:tcW w:w="9659" w:type="dxa"/>
            <w:tcBorders>
              <w:bottom w:val="nil"/>
            </w:tcBorders>
          </w:tcPr>
          <w:p w14:paraId="561FAAE6" w14:textId="06584CA7" w:rsidR="00447727" w:rsidRPr="00902406" w:rsidRDefault="005B6DD6" w:rsidP="003407F6">
            <w:pPr>
              <w:spacing w:before="1920" w:after="1920"/>
              <w:jc w:val="right"/>
              <w:rPr>
                <w:sz w:val="44"/>
              </w:rPr>
            </w:pPr>
            <w:bookmarkStart w:id="0" w:name="_Hlk58483696"/>
            <w:r>
              <w:rPr>
                <w:noProof/>
              </w:rPr>
              <w:drawing>
                <wp:inline distT="0" distB="0" distL="0" distR="0" wp14:anchorId="0481442A" wp14:editId="6E20BA26">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E12AA5">
        <w:trPr>
          <w:trHeight w:val="379"/>
        </w:trPr>
        <w:tc>
          <w:tcPr>
            <w:tcW w:w="9659"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E12AA5">
        <w:trPr>
          <w:trHeight w:val="158"/>
        </w:trPr>
        <w:tc>
          <w:tcPr>
            <w:tcW w:w="9659"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E12AA5">
        <w:trPr>
          <w:trHeight w:val="1278"/>
        </w:trPr>
        <w:tc>
          <w:tcPr>
            <w:tcW w:w="9659"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5B6DD6" w:rsidRPr="00E540D8" w14:paraId="71D575E0" w14:textId="77777777" w:rsidTr="00E12AA5">
        <w:trPr>
          <w:trHeight w:val="782"/>
        </w:trPr>
        <w:tc>
          <w:tcPr>
            <w:tcW w:w="9659" w:type="dxa"/>
            <w:tcBorders>
              <w:top w:val="nil"/>
              <w:bottom w:val="nil"/>
            </w:tcBorders>
          </w:tcPr>
          <w:p w14:paraId="5232618E" w14:textId="3E295FAA" w:rsidR="005B6DD6" w:rsidRPr="00902406" w:rsidRDefault="00E12AA5" w:rsidP="005B6DD6">
            <w:pPr>
              <w:keepLines/>
              <w:suppressAutoHyphens/>
              <w:spacing w:before="360" w:after="360"/>
              <w:jc w:val="right"/>
              <w:rPr>
                <w:sz w:val="44"/>
              </w:rPr>
            </w:pPr>
            <w:r>
              <w:rPr>
                <w:color w:val="808080"/>
                <w:kern w:val="2"/>
                <w:sz w:val="36"/>
                <w:szCs w:val="36"/>
              </w:rPr>
              <w:t>Biloela Civic Centre Switchboard Upgrade, Generator and New Airconditioning Systems</w:t>
            </w:r>
          </w:p>
        </w:tc>
      </w:tr>
      <w:tr w:rsidR="005B6DD6" w:rsidRPr="00E540D8" w14:paraId="257CA14F" w14:textId="77777777" w:rsidTr="00E12AA5">
        <w:trPr>
          <w:trHeight w:val="577"/>
        </w:trPr>
        <w:tc>
          <w:tcPr>
            <w:tcW w:w="9659" w:type="dxa"/>
            <w:tcBorders>
              <w:top w:val="nil"/>
              <w:bottom w:val="nil"/>
            </w:tcBorders>
          </w:tcPr>
          <w:p w14:paraId="251804CB" w14:textId="283E3B51" w:rsidR="005B6DD6" w:rsidRPr="00902406" w:rsidRDefault="005B6DD6" w:rsidP="005B6DD6">
            <w:pPr>
              <w:spacing w:before="360" w:after="360"/>
              <w:jc w:val="right"/>
              <w:rPr>
                <w:sz w:val="44"/>
              </w:rPr>
            </w:pPr>
            <w:r w:rsidRPr="00E4778A">
              <w:rPr>
                <w:color w:val="808080"/>
                <w:kern w:val="2"/>
                <w:sz w:val="36"/>
                <w:szCs w:val="36"/>
              </w:rPr>
              <w:t xml:space="preserve">CONTRACT NO: </w:t>
            </w:r>
            <w:r>
              <w:rPr>
                <w:kern w:val="2"/>
                <w:sz w:val="36"/>
                <w:szCs w:val="36"/>
              </w:rPr>
              <w:fldChar w:fldCharType="begin">
                <w:ffData>
                  <w:name w:val=""/>
                  <w:enabled/>
                  <w:calcOnExit w:val="0"/>
                  <w:textInput>
                    <w:default w:val="T2425.01"/>
                  </w:textInput>
                </w:ffData>
              </w:fldChar>
            </w:r>
            <w:r>
              <w:rPr>
                <w:kern w:val="2"/>
                <w:sz w:val="36"/>
                <w:szCs w:val="36"/>
              </w:rPr>
              <w:instrText xml:space="preserve"> FORMTEXT </w:instrText>
            </w:r>
            <w:r>
              <w:rPr>
                <w:kern w:val="2"/>
                <w:sz w:val="36"/>
                <w:szCs w:val="36"/>
              </w:rPr>
            </w:r>
            <w:r>
              <w:rPr>
                <w:kern w:val="2"/>
                <w:sz w:val="36"/>
                <w:szCs w:val="36"/>
              </w:rPr>
              <w:fldChar w:fldCharType="separate"/>
            </w:r>
            <w:r>
              <w:rPr>
                <w:noProof/>
                <w:kern w:val="2"/>
                <w:sz w:val="36"/>
                <w:szCs w:val="36"/>
              </w:rPr>
              <w:t>T2425.01</w:t>
            </w:r>
            <w:r>
              <w:rPr>
                <w:kern w:val="2"/>
                <w:sz w:val="36"/>
                <w:szCs w:val="36"/>
              </w:rPr>
              <w:fldChar w:fldCharType="end"/>
            </w:r>
          </w:p>
        </w:tc>
      </w:tr>
    </w:tbl>
    <w:p w14:paraId="13F1FEA9" w14:textId="77777777" w:rsidR="00963EE2" w:rsidRDefault="00963EE2">
      <w:pPr>
        <w:sectPr w:rsidR="00963EE2" w:rsidSect="005C1E06">
          <w:footerReference w:type="default" r:id="rId10"/>
          <w:footerReference w:type="first" r:id="rId11"/>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36F94BD3" w:rsidR="00124C3A" w:rsidRPr="005B6DD6" w:rsidRDefault="00A8061D" w:rsidP="005B6DD6">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F901EC"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F901EC"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F901EC"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F901EC"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5C1E06">
          <w:headerReference w:type="first" r:id="rId12"/>
          <w:footerReference w:type="first" r:id="rId13"/>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4675740A" w:rsidR="004950D6" w:rsidRPr="004950D6" w:rsidRDefault="004950D6" w:rsidP="00AB18F9">
            <w:pPr>
              <w:pStyle w:val="TableText"/>
              <w:spacing w:before="100" w:after="100"/>
              <w:rPr>
                <w:sz w:val="18"/>
                <w:szCs w:val="18"/>
              </w:rPr>
            </w:pPr>
            <w:bookmarkStart w:id="3" w:name="_Ref535482342"/>
            <w:r w:rsidRPr="004950D6">
              <w:rPr>
                <w:sz w:val="18"/>
                <w:szCs w:val="18"/>
              </w:rPr>
              <w:t xml:space="preserve">Contract: </w:t>
            </w:r>
            <w:r w:rsidR="00F901EC">
              <w:rPr>
                <w:sz w:val="18"/>
                <w:szCs w:val="18"/>
              </w:rPr>
              <w:fldChar w:fldCharType="begin">
                <w:ffData>
                  <w:name w:val="Text1"/>
                  <w:enabled/>
                  <w:calcOnExit w:val="0"/>
                  <w:textInput>
                    <w:default w:val="T2425.01 Biloela Civic Centre Switchboard Upgrade, Generator and New Airconditioning Systems"/>
                  </w:textInput>
                </w:ffData>
              </w:fldChar>
            </w:r>
            <w:bookmarkStart w:id="4" w:name="Text1"/>
            <w:r w:rsidR="00F901EC">
              <w:rPr>
                <w:sz w:val="18"/>
                <w:szCs w:val="18"/>
              </w:rPr>
              <w:instrText xml:space="preserve"> FORMTEXT </w:instrText>
            </w:r>
            <w:r w:rsidR="00F901EC">
              <w:rPr>
                <w:sz w:val="18"/>
                <w:szCs w:val="18"/>
              </w:rPr>
            </w:r>
            <w:r w:rsidR="00F901EC">
              <w:rPr>
                <w:sz w:val="18"/>
                <w:szCs w:val="18"/>
              </w:rPr>
              <w:fldChar w:fldCharType="separate"/>
            </w:r>
            <w:r w:rsidR="00F901EC">
              <w:rPr>
                <w:noProof/>
                <w:sz w:val="18"/>
                <w:szCs w:val="18"/>
              </w:rPr>
              <w:t>T2425.01 Biloela Civic Centre Switchboard Upgrade, Generator and New Airconditioning Systems</w:t>
            </w:r>
            <w:r w:rsidR="00F901EC">
              <w:rPr>
                <w:sz w:val="18"/>
                <w:szCs w:val="18"/>
              </w:rPr>
              <w:fldChar w:fldCharType="end"/>
            </w:r>
            <w:bookmarkEnd w:id="4"/>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5"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5"/>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6"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6"/>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D932D80"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w:t>
            </w:r>
            <w:proofErr w:type="gramStart"/>
            <w:r w:rsidRPr="004950D6">
              <w:rPr>
                <w:sz w:val="18"/>
                <w:szCs w:val="18"/>
              </w:rPr>
              <w:t>in particular all</w:t>
            </w:r>
            <w:proofErr w:type="gramEnd"/>
            <w:r w:rsidRPr="004950D6">
              <w:rPr>
                <w:sz w:val="18"/>
                <w:szCs w:val="18"/>
              </w:rPr>
              <w:t xml:space="preserve"> of its obligations under, warranties given or to be given in, and representations made or to be made in</w:t>
            </w:r>
            <w:r w:rsidR="00611300">
              <w:rPr>
                <w:sz w:val="18"/>
                <w:szCs w:val="18"/>
              </w:rPr>
              <w:t>,</w:t>
            </w:r>
            <w:r w:rsidRPr="004950D6">
              <w:rPr>
                <w:sz w:val="18"/>
                <w:szCs w:val="18"/>
              </w:rPr>
              <w:t xml:space="preserve"> the Request for Tender or any part of </w:t>
            </w:r>
            <w:r w:rsidR="00611300">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7"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7"/>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8"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8"/>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52ED8EFC"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r w:rsidR="00192CAD">
              <w:rPr>
                <w:i/>
                <w:iCs/>
                <w:sz w:val="18"/>
                <w:szCs w:val="18"/>
              </w:rPr>
              <w:t>Purchaser</w:t>
            </w:r>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r w:rsidR="00192CAD">
              <w:rPr>
                <w:i/>
                <w:iCs/>
                <w:sz w:val="18"/>
                <w:szCs w:val="18"/>
              </w:rPr>
              <w:t>Purchaser</w:t>
            </w:r>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r w:rsidR="00192CAD">
              <w:rPr>
                <w:i/>
                <w:iCs/>
                <w:sz w:val="18"/>
                <w:szCs w:val="18"/>
              </w:rPr>
              <w:t>Purchaser</w:t>
            </w:r>
            <w:r w:rsidRPr="00F10E40">
              <w:rPr>
                <w:i/>
                <w:iCs/>
                <w:sz w:val="18"/>
                <w:szCs w:val="18"/>
              </w:rPr>
              <w:t xml:space="preserve"> and third-party personnel engaged to assist the </w:t>
            </w:r>
            <w:r w:rsidR="00192CAD">
              <w:rPr>
                <w:i/>
                <w:iCs/>
                <w:sz w:val="18"/>
                <w:szCs w:val="18"/>
              </w:rPr>
              <w:t>Purchaser</w:t>
            </w:r>
            <w:r w:rsidRPr="00F10E40">
              <w:rPr>
                <w:i/>
                <w:iCs/>
                <w:sz w:val="18"/>
                <w:szCs w:val="18"/>
              </w:rPr>
              <w:t xml:space="preserve"> in conducting the procurement process or otherwise carrying out the functions of the </w:t>
            </w:r>
            <w:r w:rsidR="00192CAD">
              <w:rPr>
                <w:i/>
                <w:iCs/>
                <w:sz w:val="18"/>
                <w:szCs w:val="18"/>
              </w:rPr>
              <w:t>Purchaser</w:t>
            </w:r>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5C1E06">
          <w:headerReference w:type="default" r:id="rId14"/>
          <w:footerReference w:type="default" r:id="rId15"/>
          <w:headerReference w:type="first" r:id="rId16"/>
          <w:footerReference w:type="first" r:id="rId17"/>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9" w:name="_Ref141921007"/>
      <w:r w:rsidRPr="00801CE1">
        <w:lastRenderedPageBreak/>
        <w:t>Schedule A – Respondent</w:t>
      </w:r>
      <w:r w:rsidR="005728D0">
        <w:t>’s</w:t>
      </w:r>
      <w:r w:rsidRPr="00801CE1">
        <w:t xml:space="preserve"> Details, Conflict of Interest and Legal Matters</w:t>
      </w:r>
      <w:bookmarkEnd w:id="9"/>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10" w:name="_Ref142399902"/>
            <w:bookmarkStart w:id="11" w:name="_Ref141921010"/>
            <w:r w:rsidRPr="00447727">
              <w:rPr>
                <w:sz w:val="18"/>
                <w:szCs w:val="18"/>
              </w:rPr>
              <w:t>Schedule A1 – Respondent’s Details</w:t>
            </w:r>
            <w:bookmarkEnd w:id="10"/>
          </w:p>
          <w:p w14:paraId="678895B1" w14:textId="187B7919" w:rsidR="004A51D2" w:rsidRPr="002F4B17" w:rsidRDefault="00C2667D" w:rsidP="003D0D5C">
            <w:pPr>
              <w:spacing w:after="120"/>
            </w:pPr>
            <w:r w:rsidRPr="00447727">
              <w:rPr>
                <w:sz w:val="18"/>
                <w:szCs w:val="18"/>
              </w:rPr>
              <w:t>(All Respondents to complete)</w:t>
            </w:r>
            <w:bookmarkEnd w:id="11"/>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5C1E06">
          <w:headerReference w:type="default" r:id="rId18"/>
          <w:pgSz w:w="11907" w:h="16840" w:code="9"/>
          <w:pgMar w:top="1247" w:right="1247" w:bottom="1418" w:left="1418" w:header="567" w:footer="397" w:gutter="0"/>
          <w:cols w:space="708"/>
          <w:docGrid w:linePitch="360"/>
        </w:sectPr>
      </w:pPr>
    </w:p>
    <w:tbl>
      <w:tblPr>
        <w:tblStyle w:val="TableGrid"/>
        <w:tblW w:w="9214" w:type="dxa"/>
        <w:tblLook w:val="04A0" w:firstRow="1" w:lastRow="0" w:firstColumn="1" w:lastColumn="0" w:noHBand="0" w:noVBand="1"/>
      </w:tblPr>
      <w:tblGrid>
        <w:gridCol w:w="2029"/>
        <w:gridCol w:w="2982"/>
        <w:gridCol w:w="4203"/>
      </w:tblGrid>
      <w:tr w:rsidR="0068433A" w:rsidRPr="004950D6" w14:paraId="7523A082" w14:textId="77777777" w:rsidTr="003075EB">
        <w:trPr>
          <w:trHeight w:val="754"/>
        </w:trPr>
        <w:tc>
          <w:tcPr>
            <w:tcW w:w="921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2" w:name="_Ref142400001"/>
            <w:bookmarkStart w:id="13" w:name="_Ref141921014"/>
            <w:r w:rsidRPr="00781E31">
              <w:rPr>
                <w:sz w:val="18"/>
                <w:szCs w:val="28"/>
              </w:rPr>
              <w:lastRenderedPageBreak/>
              <w:t>Schedule A2 – Respondent’s Further Details</w:t>
            </w:r>
            <w:bookmarkEnd w:id="12"/>
          </w:p>
          <w:p w14:paraId="4DDEBDC9" w14:textId="2E57FCDC"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w:t>
            </w:r>
            <w:r w:rsidR="00192CAD">
              <w:rPr>
                <w:b w:val="0"/>
                <w:bCs/>
                <w:sz w:val="18"/>
                <w:szCs w:val="28"/>
              </w:rPr>
              <w:t>Purchaser</w:t>
            </w:r>
            <w:r w:rsidRPr="002F4B17">
              <w:rPr>
                <w:b w:val="0"/>
                <w:bCs/>
                <w:sz w:val="18"/>
                <w:szCs w:val="28"/>
              </w:rPr>
              <w:t>)</w:t>
            </w:r>
            <w:bookmarkEnd w:id="13"/>
          </w:p>
        </w:tc>
      </w:tr>
      <w:tr w:rsidR="004950D6" w:rsidRPr="004950D6" w14:paraId="4EC365B1" w14:textId="77777777" w:rsidTr="003075EB">
        <w:trPr>
          <w:trHeight w:val="436"/>
        </w:trPr>
        <w:tc>
          <w:tcPr>
            <w:tcW w:w="2029"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2982"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02"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3075EB">
        <w:trPr>
          <w:trHeight w:val="141"/>
        </w:trPr>
        <w:tc>
          <w:tcPr>
            <w:tcW w:w="2029"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2982"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02"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3075EB">
        <w:trPr>
          <w:trHeight w:val="141"/>
        </w:trPr>
        <w:tc>
          <w:tcPr>
            <w:tcW w:w="2029"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2982"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02"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3075EB">
        <w:trPr>
          <w:trHeight w:val="141"/>
        </w:trPr>
        <w:tc>
          <w:tcPr>
            <w:tcW w:w="2029"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2982"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02"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3075EB">
        <w:trPr>
          <w:trHeight w:val="141"/>
        </w:trPr>
        <w:tc>
          <w:tcPr>
            <w:tcW w:w="2029"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2982"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02"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3075EB">
        <w:trPr>
          <w:trHeight w:val="696"/>
        </w:trPr>
        <w:tc>
          <w:tcPr>
            <w:tcW w:w="2029"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2982"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02"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3075EB">
        <w:trPr>
          <w:trHeight w:val="141"/>
        </w:trPr>
        <w:tc>
          <w:tcPr>
            <w:tcW w:w="2029"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2982"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02"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3075EB">
        <w:trPr>
          <w:trHeight w:val="336"/>
        </w:trPr>
        <w:tc>
          <w:tcPr>
            <w:tcW w:w="2029"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2982"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02"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3075EB">
        <w:trPr>
          <w:trHeight w:val="335"/>
        </w:trPr>
        <w:tc>
          <w:tcPr>
            <w:tcW w:w="2029"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2982"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02"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3075EB">
        <w:trPr>
          <w:trHeight w:val="335"/>
        </w:trPr>
        <w:tc>
          <w:tcPr>
            <w:tcW w:w="2029"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2982"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02"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3075EB">
        <w:trPr>
          <w:trHeight w:val="1167"/>
        </w:trPr>
        <w:tc>
          <w:tcPr>
            <w:tcW w:w="2029"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2982"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02"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3075EB">
        <w:trPr>
          <w:trHeight w:val="754"/>
        </w:trPr>
        <w:tc>
          <w:tcPr>
            <w:tcW w:w="2029"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2982"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02"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3075EB">
        <w:trPr>
          <w:trHeight w:val="141"/>
        </w:trPr>
        <w:tc>
          <w:tcPr>
            <w:tcW w:w="2029"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2982"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02"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3075EB">
        <w:trPr>
          <w:trHeight w:val="114"/>
        </w:trPr>
        <w:tc>
          <w:tcPr>
            <w:tcW w:w="2029"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2982"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02"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3075EB">
        <w:trPr>
          <w:trHeight w:val="113"/>
        </w:trPr>
        <w:tc>
          <w:tcPr>
            <w:tcW w:w="2029"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2982"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02"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3075EB">
        <w:trPr>
          <w:trHeight w:val="113"/>
        </w:trPr>
        <w:tc>
          <w:tcPr>
            <w:tcW w:w="2029"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2982"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02"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3075EB">
        <w:trPr>
          <w:trHeight w:val="113"/>
        </w:trPr>
        <w:tc>
          <w:tcPr>
            <w:tcW w:w="2029"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2982"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02"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4"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5C1E06">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5" w:name="_Ref141921018"/>
            <w:r w:rsidRPr="00781E31">
              <w:rPr>
                <w:sz w:val="18"/>
                <w:szCs w:val="28"/>
              </w:rPr>
              <w:lastRenderedPageBreak/>
              <w:t>Schedule A3 – Conflict of Interest</w:t>
            </w:r>
            <w:bookmarkEnd w:id="14"/>
            <w:bookmarkEnd w:id="15"/>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08C626D"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r w:rsidR="00192CAD">
              <w:t>Purchaser</w:t>
            </w:r>
            <w:r w:rsidRPr="00781E31">
              <w:t xml:space="preserve"> in connection with this </w:t>
            </w:r>
            <w:proofErr w:type="gramStart"/>
            <w:r w:rsidRPr="00781E31">
              <w:t>Response;</w:t>
            </w:r>
            <w:proofErr w:type="gramEnd"/>
            <w:r w:rsidRPr="00781E31">
              <w:t xml:space="preserve"> </w:t>
            </w:r>
          </w:p>
          <w:p w14:paraId="00FDA205" w14:textId="6CEF50C1"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r w:rsidR="00192CAD">
              <w:rPr>
                <w:sz w:val="18"/>
                <w:szCs w:val="22"/>
              </w:rPr>
              <w:t>Purchaser</w:t>
            </w:r>
            <w:r w:rsidRPr="00781E31">
              <w:rPr>
                <w:sz w:val="18"/>
                <w:szCs w:val="22"/>
              </w:rPr>
              <w:t xml:space="preserve"> in connection with this Response; and</w:t>
            </w:r>
          </w:p>
          <w:p w14:paraId="40EDFB5E" w14:textId="16DEB1EF"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r w:rsidR="00192CAD">
              <w:rPr>
                <w:rFonts w:eastAsia="MS Mincho"/>
                <w:sz w:val="18"/>
                <w:szCs w:val="22"/>
                <w14:ligatures w14:val="standardContextual"/>
              </w:rPr>
              <w:t>Purchaser</w:t>
            </w:r>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6" w:name="_Ref535495035"/>
            <w:r w:rsidRPr="00781E31">
              <w:rPr>
                <w:sz w:val="18"/>
                <w:szCs w:val="28"/>
              </w:rPr>
              <w:t>Schedule A4 – Legal Matters</w:t>
            </w:r>
            <w:bookmarkEnd w:id="16"/>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417B7BC5" w14:textId="77777777" w:rsidR="002C5A61" w:rsidRDefault="002C5A61" w:rsidP="002837B1"/>
    <w:p w14:paraId="39480EA2" w14:textId="77777777" w:rsidR="002C5A61" w:rsidRDefault="002C5A61" w:rsidP="002837B1">
      <w:pPr>
        <w:sectPr w:rsidR="002C5A61" w:rsidSect="005C1E06">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7" w:name="_Ref141921031"/>
      <w:r w:rsidRPr="004950D6">
        <w:lastRenderedPageBreak/>
        <w:t>Schedule B – Solvency and Financial Details</w:t>
      </w:r>
      <w:bookmarkEnd w:id="17"/>
    </w:p>
    <w:tbl>
      <w:tblPr>
        <w:tblW w:w="9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2"/>
        <w:gridCol w:w="1972"/>
      </w:tblGrid>
      <w:tr w:rsidR="004950D6" w:rsidRPr="004950D6" w14:paraId="781FB20A" w14:textId="77777777" w:rsidTr="003075EB">
        <w:trPr>
          <w:cantSplit/>
          <w:trHeight w:val="434"/>
        </w:trPr>
        <w:tc>
          <w:tcPr>
            <w:tcW w:w="9234"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8" w:name="_Ref141921035"/>
            <w:r w:rsidRPr="00781E31">
              <w:rPr>
                <w:sz w:val="18"/>
                <w:szCs w:val="28"/>
              </w:rPr>
              <w:t>Schedule B1 – Solvency of Respondent</w:t>
            </w:r>
            <w:bookmarkEnd w:id="18"/>
          </w:p>
        </w:tc>
      </w:tr>
      <w:tr w:rsidR="004950D6" w:rsidRPr="004950D6" w14:paraId="760ABCE5" w14:textId="77777777" w:rsidTr="003075EB">
        <w:trPr>
          <w:cantSplit/>
          <w:trHeight w:val="434"/>
        </w:trPr>
        <w:tc>
          <w:tcPr>
            <w:tcW w:w="7262"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1"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9" w:name="_Ref51857894"/>
            <w:r w:rsidRPr="004950D6">
              <w:rPr>
                <w:b/>
                <w:bCs/>
                <w:sz w:val="18"/>
                <w:szCs w:val="18"/>
              </w:rPr>
              <w:t xml:space="preserve">Yes or </w:t>
            </w:r>
            <w:proofErr w:type="gramStart"/>
            <w:r w:rsidRPr="004950D6">
              <w:rPr>
                <w:b/>
                <w:bCs/>
                <w:sz w:val="18"/>
                <w:szCs w:val="18"/>
              </w:rPr>
              <w:t>No</w:t>
            </w:r>
            <w:bookmarkEnd w:id="19"/>
            <w:proofErr w:type="gramEnd"/>
          </w:p>
        </w:tc>
      </w:tr>
      <w:tr w:rsidR="004950D6" w:rsidRPr="004950D6" w14:paraId="2A77FA08" w14:textId="77777777" w:rsidTr="003075EB">
        <w:trPr>
          <w:cantSplit/>
          <w:trHeight w:val="634"/>
        </w:trPr>
        <w:tc>
          <w:tcPr>
            <w:tcW w:w="7262"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1"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3075EB">
        <w:trPr>
          <w:cantSplit/>
          <w:trHeight w:val="845"/>
        </w:trPr>
        <w:tc>
          <w:tcPr>
            <w:tcW w:w="7262"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20" w:name="_Ref526938219"/>
            <w:r w:rsidRPr="004950D6">
              <w:rPr>
                <w:sz w:val="18"/>
                <w:szCs w:val="18"/>
              </w:rPr>
              <w:t>Is a liquidator or provisional liquidator currently appointed in respect of the Respondent or has one been appointed in respect of the Respondent in the last 5 years?</w:t>
            </w:r>
            <w:bookmarkEnd w:id="20"/>
          </w:p>
        </w:tc>
        <w:tc>
          <w:tcPr>
            <w:tcW w:w="1971"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3075EB">
        <w:trPr>
          <w:cantSplit/>
          <w:trHeight w:val="845"/>
        </w:trPr>
        <w:tc>
          <w:tcPr>
            <w:tcW w:w="7262"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1"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1"/>
            <w:r w:rsidRPr="004950D6">
              <w:rPr>
                <w:sz w:val="18"/>
                <w:szCs w:val="18"/>
              </w:rPr>
              <w:t>Respondent?</w:t>
            </w:r>
          </w:p>
        </w:tc>
        <w:tc>
          <w:tcPr>
            <w:tcW w:w="1971"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3075EB">
        <w:trPr>
          <w:cantSplit/>
          <w:trHeight w:val="1796"/>
        </w:trPr>
        <w:tc>
          <w:tcPr>
            <w:tcW w:w="7262"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1"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3075EB">
        <w:trPr>
          <w:cantSplit/>
          <w:trHeight w:val="3135"/>
        </w:trPr>
        <w:tc>
          <w:tcPr>
            <w:tcW w:w="7262"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2"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2"/>
          </w:p>
          <w:p w14:paraId="7914F197"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338530FB" w14:textId="2F2483E8"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3" w:name="_Ref535495105"/>
            <w:r w:rsidRPr="004950D6">
              <w:rPr>
                <w:sz w:val="18"/>
                <w:szCs w:val="18"/>
              </w:rPr>
              <w:t xml:space="preserve"> been ordered, declared or agreed.</w:t>
            </w:r>
          </w:p>
        </w:tc>
        <w:tc>
          <w:tcPr>
            <w:tcW w:w="1971"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5C1E06">
          <w:headerReference w:type="default" r:id="rId19"/>
          <w:footerReference w:type="default" r:id="rId20"/>
          <w:headerReference w:type="first" r:id="rId21"/>
          <w:footerReference w:type="first" r:id="rId22"/>
          <w:pgSz w:w="11907" w:h="16840" w:code="9"/>
          <w:pgMar w:top="1247" w:right="1247" w:bottom="1418" w:left="1418" w:header="567" w:footer="397" w:gutter="0"/>
          <w:cols w:space="708"/>
          <w:titlePg/>
          <w:docGrid w:linePitch="360"/>
        </w:sectPr>
      </w:pPr>
    </w:p>
    <w:tbl>
      <w:tblPr>
        <w:tblStyle w:val="TableGrid"/>
        <w:tblW w:w="9223" w:type="dxa"/>
        <w:tblLayout w:type="fixed"/>
        <w:tblLook w:val="04A0" w:firstRow="1" w:lastRow="0" w:firstColumn="1" w:lastColumn="0" w:noHBand="0" w:noVBand="1"/>
      </w:tblPr>
      <w:tblGrid>
        <w:gridCol w:w="4957"/>
        <w:gridCol w:w="1479"/>
        <w:gridCol w:w="1392"/>
        <w:gridCol w:w="1395"/>
      </w:tblGrid>
      <w:tr w:rsidR="002F528B" w:rsidRPr="004950D6" w14:paraId="194F9B36" w14:textId="77777777" w:rsidTr="003075EB">
        <w:trPr>
          <w:trHeight w:val="983"/>
        </w:trPr>
        <w:tc>
          <w:tcPr>
            <w:tcW w:w="9223" w:type="dxa"/>
            <w:gridSpan w:val="4"/>
            <w:shd w:val="clear" w:color="auto" w:fill="F2F2F2" w:themeFill="background1" w:themeFillShade="F2"/>
          </w:tcPr>
          <w:p w14:paraId="302F1544" w14:textId="68B79F3E" w:rsidR="00F8564C" w:rsidRPr="00C27876" w:rsidRDefault="00BF4777" w:rsidP="00C27876">
            <w:pPr>
              <w:pStyle w:val="Heading2"/>
              <w:rPr>
                <w:sz w:val="18"/>
                <w:szCs w:val="28"/>
              </w:rPr>
            </w:pPr>
            <w:bookmarkStart w:id="24"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4"/>
          </w:p>
        </w:tc>
      </w:tr>
      <w:tr w:rsidR="00A71A91" w:rsidRPr="004950D6" w14:paraId="207907B5" w14:textId="77777777" w:rsidTr="003075EB">
        <w:trPr>
          <w:trHeight w:val="4413"/>
        </w:trPr>
        <w:tc>
          <w:tcPr>
            <w:tcW w:w="9223" w:type="dxa"/>
            <w:gridSpan w:val="4"/>
          </w:tcPr>
          <w:p w14:paraId="235F742C" w14:textId="6764F479"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4D825C2" w14:textId="32E0DFAC"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r w:rsidR="00192CAD">
              <w:rPr>
                <w:sz w:val="18"/>
                <w:szCs w:val="18"/>
              </w:rPr>
              <w:t>Purchaser</w:t>
            </w:r>
            <w:r w:rsidRPr="004950D6">
              <w:rPr>
                <w:sz w:val="18"/>
                <w:szCs w:val="18"/>
              </w:rPr>
              <w:t xml:space="preserve">. </w:t>
            </w:r>
          </w:p>
          <w:p w14:paraId="4C62151E" w14:textId="7CDED632" w:rsidR="00A71A91" w:rsidRPr="004950D6" w:rsidRDefault="00C27876" w:rsidP="004950D6">
            <w:pPr>
              <w:pStyle w:val="OLTableText"/>
              <w:spacing w:before="120" w:after="120"/>
              <w:rPr>
                <w:sz w:val="18"/>
                <w:szCs w:val="18"/>
              </w:rPr>
            </w:pPr>
            <w:proofErr w:type="gramStart"/>
            <w:r>
              <w:rPr>
                <w:sz w:val="18"/>
                <w:szCs w:val="18"/>
              </w:rPr>
              <w:t>Or,</w:t>
            </w:r>
            <w:proofErr w:type="gramEnd"/>
            <w:r w:rsidR="00A71A91" w:rsidRPr="004950D6">
              <w:rPr>
                <w:sz w:val="18"/>
                <w:szCs w:val="18"/>
              </w:rPr>
              <w:t xml:space="preserve"> </w:t>
            </w:r>
            <w:r w:rsidR="00A07284">
              <w:rPr>
                <w:sz w:val="18"/>
                <w:szCs w:val="18"/>
              </w:rPr>
              <w:t>P</w:t>
            </w:r>
            <w:r w:rsidR="00A71A91" w:rsidRPr="004950D6">
              <w:rPr>
                <w:sz w:val="18"/>
                <w:szCs w:val="18"/>
              </w:rPr>
              <w:t>rovide the details below. The Respondent must verify the responses noted in this Schedule by providing in its Response copies of profit and loss statement and balance sheet for the last 3 financial years.</w:t>
            </w:r>
          </w:p>
          <w:p w14:paraId="2D29323D" w14:textId="07243589" w:rsidR="00C27876" w:rsidRPr="00C27876" w:rsidRDefault="00C27876" w:rsidP="00C27876">
            <w:pPr>
              <w:pStyle w:val="OLTableText"/>
              <w:spacing w:before="120" w:after="120"/>
              <w:rPr>
                <w:sz w:val="18"/>
                <w:szCs w:val="18"/>
              </w:rPr>
            </w:pPr>
            <w:proofErr w:type="gramStart"/>
            <w:r>
              <w:rPr>
                <w:sz w:val="18"/>
                <w:szCs w:val="18"/>
              </w:rPr>
              <w:t>Or,</w:t>
            </w:r>
            <w:proofErr w:type="gramEnd"/>
            <w:r w:rsidR="00A71A91" w:rsidRPr="004950D6">
              <w:rPr>
                <w:sz w:val="18"/>
                <w:szCs w:val="18"/>
              </w:rPr>
              <w:t xml:space="preserve"> </w:t>
            </w:r>
            <w:r w:rsidR="00A07284">
              <w:rPr>
                <w:sz w:val="18"/>
                <w:szCs w:val="18"/>
              </w:rPr>
              <w:t>P</w:t>
            </w:r>
            <w:r w:rsidR="00A71A91" w:rsidRPr="004950D6">
              <w:rPr>
                <w:sz w:val="18"/>
                <w:szCs w:val="18"/>
              </w:rPr>
              <w:t>rovide the details below. The Respondent must verify the responses noted in this Schedule by providing an independent auditor’s report for the last 3 financial years.</w:t>
            </w:r>
          </w:p>
        </w:tc>
      </w:tr>
      <w:tr w:rsidR="00FA578D" w:rsidRPr="004950D6" w14:paraId="3FF5D740" w14:textId="77777777" w:rsidTr="003075EB">
        <w:trPr>
          <w:trHeight w:val="173"/>
          <w:tblHeader/>
        </w:trPr>
        <w:tc>
          <w:tcPr>
            <w:tcW w:w="4957"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265"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3075EB">
        <w:trPr>
          <w:trHeight w:val="173"/>
          <w:tblHeader/>
        </w:trPr>
        <w:tc>
          <w:tcPr>
            <w:tcW w:w="4957"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479"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392"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392"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3075EB">
        <w:trPr>
          <w:trHeight w:val="443"/>
        </w:trPr>
        <w:tc>
          <w:tcPr>
            <w:tcW w:w="4957"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479"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3075EB">
        <w:trPr>
          <w:trHeight w:val="443"/>
        </w:trPr>
        <w:tc>
          <w:tcPr>
            <w:tcW w:w="4957"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479"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3075EB">
        <w:trPr>
          <w:trHeight w:val="443"/>
        </w:trPr>
        <w:tc>
          <w:tcPr>
            <w:tcW w:w="4957"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479"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3075EB">
        <w:trPr>
          <w:trHeight w:val="443"/>
        </w:trPr>
        <w:tc>
          <w:tcPr>
            <w:tcW w:w="4957"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479"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3075EB">
        <w:trPr>
          <w:trHeight w:val="443"/>
        </w:trPr>
        <w:tc>
          <w:tcPr>
            <w:tcW w:w="4957"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479"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3075EB">
        <w:trPr>
          <w:trHeight w:val="443"/>
        </w:trPr>
        <w:tc>
          <w:tcPr>
            <w:tcW w:w="4957"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479"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3075EB">
        <w:trPr>
          <w:trHeight w:val="443"/>
        </w:trPr>
        <w:tc>
          <w:tcPr>
            <w:tcW w:w="4957"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479"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3075EB">
        <w:trPr>
          <w:trHeight w:val="443"/>
        </w:trPr>
        <w:tc>
          <w:tcPr>
            <w:tcW w:w="4957"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479"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3075EB">
        <w:trPr>
          <w:trHeight w:val="455"/>
        </w:trPr>
        <w:tc>
          <w:tcPr>
            <w:tcW w:w="4957"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479"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3075EB">
        <w:trPr>
          <w:trHeight w:val="443"/>
        </w:trPr>
        <w:tc>
          <w:tcPr>
            <w:tcW w:w="4957"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479"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3075EB">
        <w:trPr>
          <w:trHeight w:val="443"/>
        </w:trPr>
        <w:tc>
          <w:tcPr>
            <w:tcW w:w="4957"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479"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3075EB">
        <w:trPr>
          <w:trHeight w:val="443"/>
        </w:trPr>
        <w:tc>
          <w:tcPr>
            <w:tcW w:w="4957"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479"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3075EB">
        <w:trPr>
          <w:trHeight w:val="443"/>
        </w:trPr>
        <w:tc>
          <w:tcPr>
            <w:tcW w:w="4957"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479"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392"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392"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3075EB">
        <w:trPr>
          <w:trHeight w:val="443"/>
        </w:trPr>
        <w:tc>
          <w:tcPr>
            <w:tcW w:w="4957"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479"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3075EB">
        <w:trPr>
          <w:trHeight w:val="443"/>
        </w:trPr>
        <w:tc>
          <w:tcPr>
            <w:tcW w:w="4957"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479"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3075EB">
        <w:trPr>
          <w:trHeight w:val="443"/>
        </w:trPr>
        <w:tc>
          <w:tcPr>
            <w:tcW w:w="4957"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479"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3075EB">
        <w:trPr>
          <w:trHeight w:val="443"/>
        </w:trPr>
        <w:tc>
          <w:tcPr>
            <w:tcW w:w="4957"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lastRenderedPageBreak/>
              <w:t xml:space="preserve">Non-current assets </w:t>
            </w:r>
            <w:r w:rsidR="009716D6" w:rsidRPr="004950D6">
              <w:rPr>
                <w:sz w:val="18"/>
                <w:szCs w:val="18"/>
              </w:rPr>
              <w:t>–</w:t>
            </w:r>
            <w:r w:rsidRPr="004950D6">
              <w:rPr>
                <w:sz w:val="18"/>
                <w:szCs w:val="18"/>
              </w:rPr>
              <w:t xml:space="preserve"> Other</w:t>
            </w:r>
          </w:p>
        </w:tc>
        <w:tc>
          <w:tcPr>
            <w:tcW w:w="1479"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3075EB">
        <w:trPr>
          <w:trHeight w:val="443"/>
        </w:trPr>
        <w:tc>
          <w:tcPr>
            <w:tcW w:w="4957"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479"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3075EB">
        <w:trPr>
          <w:trHeight w:val="443"/>
        </w:trPr>
        <w:tc>
          <w:tcPr>
            <w:tcW w:w="4957"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479"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3075EB">
        <w:trPr>
          <w:trHeight w:val="443"/>
        </w:trPr>
        <w:tc>
          <w:tcPr>
            <w:tcW w:w="4957"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479"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3075EB">
        <w:trPr>
          <w:trHeight w:val="443"/>
        </w:trPr>
        <w:tc>
          <w:tcPr>
            <w:tcW w:w="4957"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479"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3075EB">
        <w:trPr>
          <w:trHeight w:val="443"/>
        </w:trPr>
        <w:tc>
          <w:tcPr>
            <w:tcW w:w="4957"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479"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3075EB">
        <w:trPr>
          <w:trHeight w:val="443"/>
        </w:trPr>
        <w:tc>
          <w:tcPr>
            <w:tcW w:w="4957"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t>Net assets (item 15 plus item 18 minus item 22)</w:t>
            </w:r>
          </w:p>
        </w:tc>
        <w:tc>
          <w:tcPr>
            <w:tcW w:w="1479"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392"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5C1E06">
          <w:pgSz w:w="11907" w:h="16840" w:code="9"/>
          <w:pgMar w:top="1247" w:right="1247" w:bottom="1418" w:left="1418" w:header="567" w:footer="397" w:gutter="0"/>
          <w:cols w:space="708"/>
          <w:titlePg/>
          <w:docGrid w:linePitch="360"/>
        </w:sectPr>
      </w:pPr>
      <w:bookmarkStart w:id="25" w:name="_Ref535495110"/>
      <w:bookmarkEnd w:id="23"/>
    </w:p>
    <w:p w14:paraId="0B11E019" w14:textId="40ABEE38" w:rsidR="004950D6" w:rsidRPr="004950D6" w:rsidRDefault="004950D6" w:rsidP="009716D6">
      <w:pPr>
        <w:pStyle w:val="Heading1"/>
        <w:pBdr>
          <w:bottom w:val="single" w:sz="4" w:space="1" w:color="auto"/>
        </w:pBdr>
        <w:spacing w:after="360"/>
      </w:pPr>
      <w:bookmarkStart w:id="26" w:name="_Ref141921048"/>
      <w:bookmarkEnd w:id="25"/>
      <w:r w:rsidRPr="004950D6">
        <w:lastRenderedPageBreak/>
        <w:t>Schedule C – Insurances</w:t>
      </w:r>
      <w:bookmarkEnd w:id="26"/>
    </w:p>
    <w:tbl>
      <w:tblPr>
        <w:tblStyle w:val="TableGrid"/>
        <w:tblW w:w="0" w:type="auto"/>
        <w:tblLook w:val="04A0" w:firstRow="1" w:lastRow="0" w:firstColumn="1" w:lastColumn="0" w:noHBand="0" w:noVBand="1"/>
      </w:tblPr>
      <w:tblGrid>
        <w:gridCol w:w="3645"/>
        <w:gridCol w:w="5431"/>
      </w:tblGrid>
      <w:tr w:rsidR="00CA371F" w:rsidRPr="004950D6" w14:paraId="7CCDAE78" w14:textId="77777777" w:rsidTr="003075EB">
        <w:trPr>
          <w:trHeight w:val="646"/>
        </w:trPr>
        <w:tc>
          <w:tcPr>
            <w:tcW w:w="9076" w:type="dxa"/>
            <w:gridSpan w:val="2"/>
            <w:shd w:val="clear" w:color="auto" w:fill="F2F2F2" w:themeFill="background1" w:themeFillShade="F2"/>
          </w:tcPr>
          <w:p w14:paraId="06CCE083" w14:textId="49614D1D" w:rsidR="002B165B" w:rsidRPr="00781E31" w:rsidRDefault="00032E24" w:rsidP="00C27876">
            <w:pPr>
              <w:pStyle w:val="Heading2"/>
            </w:pPr>
            <w:bookmarkStart w:id="27" w:name="_Ref142427071"/>
            <w:r w:rsidRPr="003D0D5C">
              <w:rPr>
                <w:sz w:val="18"/>
                <w:szCs w:val="18"/>
              </w:rPr>
              <w:t>Schedule C1 - Insurances</w:t>
            </w:r>
            <w:bookmarkEnd w:id="27"/>
          </w:p>
        </w:tc>
      </w:tr>
      <w:tr w:rsidR="00410B88" w:rsidRPr="004950D6" w14:paraId="676A00E0" w14:textId="77777777" w:rsidTr="003075EB">
        <w:trPr>
          <w:trHeight w:val="443"/>
        </w:trPr>
        <w:tc>
          <w:tcPr>
            <w:tcW w:w="9076"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3075EB">
        <w:trPr>
          <w:trHeight w:val="443"/>
        </w:trPr>
        <w:tc>
          <w:tcPr>
            <w:tcW w:w="9076"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3075EB">
        <w:trPr>
          <w:trHeight w:val="455"/>
        </w:trPr>
        <w:tc>
          <w:tcPr>
            <w:tcW w:w="3645"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430"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3075EB">
        <w:trPr>
          <w:trHeight w:val="443"/>
        </w:trPr>
        <w:tc>
          <w:tcPr>
            <w:tcW w:w="3645"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430"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3075EB">
        <w:trPr>
          <w:trHeight w:val="443"/>
        </w:trPr>
        <w:tc>
          <w:tcPr>
            <w:tcW w:w="9076"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3075EB">
        <w:trPr>
          <w:trHeight w:val="443"/>
        </w:trPr>
        <w:tc>
          <w:tcPr>
            <w:tcW w:w="3645"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430"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3075EB">
        <w:trPr>
          <w:trHeight w:val="443"/>
        </w:trPr>
        <w:tc>
          <w:tcPr>
            <w:tcW w:w="3645"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430"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3075EB">
        <w:trPr>
          <w:trHeight w:val="443"/>
        </w:trPr>
        <w:tc>
          <w:tcPr>
            <w:tcW w:w="3645"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430"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3075EB">
        <w:trPr>
          <w:trHeight w:val="646"/>
        </w:trPr>
        <w:tc>
          <w:tcPr>
            <w:tcW w:w="3645"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430"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3075EB">
        <w:trPr>
          <w:trHeight w:val="443"/>
        </w:trPr>
        <w:tc>
          <w:tcPr>
            <w:tcW w:w="3645"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430"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3075EB">
        <w:trPr>
          <w:trHeight w:val="443"/>
        </w:trPr>
        <w:tc>
          <w:tcPr>
            <w:tcW w:w="9076"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3075EB">
        <w:trPr>
          <w:trHeight w:val="455"/>
        </w:trPr>
        <w:tc>
          <w:tcPr>
            <w:tcW w:w="3645"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430"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3075EB">
        <w:trPr>
          <w:trHeight w:val="443"/>
        </w:trPr>
        <w:tc>
          <w:tcPr>
            <w:tcW w:w="3645"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430"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3075EB">
        <w:trPr>
          <w:trHeight w:val="443"/>
        </w:trPr>
        <w:tc>
          <w:tcPr>
            <w:tcW w:w="3645"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430"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3075EB">
        <w:trPr>
          <w:trHeight w:val="646"/>
        </w:trPr>
        <w:tc>
          <w:tcPr>
            <w:tcW w:w="3645"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430"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3075EB">
        <w:trPr>
          <w:trHeight w:val="443"/>
        </w:trPr>
        <w:tc>
          <w:tcPr>
            <w:tcW w:w="3645"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430"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3075EB">
        <w:trPr>
          <w:trHeight w:val="443"/>
        </w:trPr>
        <w:tc>
          <w:tcPr>
            <w:tcW w:w="9076"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3075EB">
        <w:trPr>
          <w:trHeight w:val="443"/>
        </w:trPr>
        <w:tc>
          <w:tcPr>
            <w:tcW w:w="3645"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430"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3075EB">
        <w:trPr>
          <w:trHeight w:val="443"/>
        </w:trPr>
        <w:tc>
          <w:tcPr>
            <w:tcW w:w="3645"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430"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3075EB">
        <w:trPr>
          <w:trHeight w:val="443"/>
        </w:trPr>
        <w:tc>
          <w:tcPr>
            <w:tcW w:w="3645"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430"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3075EB">
        <w:trPr>
          <w:trHeight w:val="658"/>
        </w:trPr>
        <w:tc>
          <w:tcPr>
            <w:tcW w:w="3645"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430"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3075EB">
        <w:trPr>
          <w:trHeight w:val="443"/>
        </w:trPr>
        <w:tc>
          <w:tcPr>
            <w:tcW w:w="3645"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430"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270" w:type="dxa"/>
        <w:tblInd w:w="-5" w:type="dxa"/>
        <w:tblLook w:val="04A0" w:firstRow="1" w:lastRow="0" w:firstColumn="1" w:lastColumn="0" w:noHBand="0" w:noVBand="1"/>
      </w:tblPr>
      <w:tblGrid>
        <w:gridCol w:w="7471"/>
        <w:gridCol w:w="1799"/>
      </w:tblGrid>
      <w:tr w:rsidR="00705D56" w:rsidRPr="005B6D58" w14:paraId="53FB3807" w14:textId="77777777" w:rsidTr="003075EB">
        <w:trPr>
          <w:trHeight w:val="750"/>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4864D872" w:rsidR="00705D56" w:rsidRPr="00C27876" w:rsidRDefault="00705D56" w:rsidP="00C27876">
            <w:pPr>
              <w:pStyle w:val="Heading2"/>
              <w:keepNext/>
              <w:keepLines/>
              <w:widowControl/>
              <w:rPr>
                <w:sz w:val="18"/>
                <w:szCs w:val="18"/>
              </w:rPr>
            </w:pPr>
            <w:bookmarkStart w:id="28" w:name="_Ref141977685"/>
            <w:r w:rsidRPr="00781E31">
              <w:rPr>
                <w:sz w:val="18"/>
                <w:szCs w:val="18"/>
              </w:rPr>
              <w:lastRenderedPageBreak/>
              <w:t>Schedule C2 – Additional Insurances</w:t>
            </w:r>
            <w:bookmarkEnd w:id="28"/>
          </w:p>
        </w:tc>
      </w:tr>
      <w:tr w:rsidR="00705D56" w:rsidRPr="005B6D58" w14:paraId="2E5938FE" w14:textId="77777777" w:rsidTr="003075EB">
        <w:trPr>
          <w:trHeight w:val="645"/>
        </w:trPr>
        <w:tc>
          <w:tcPr>
            <w:tcW w:w="92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0E3DFE28"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w:t>
            </w:r>
            <w:proofErr w:type="gramStart"/>
            <w:r w:rsidRPr="009A4646">
              <w:rPr>
                <w:sz w:val="18"/>
                <w:szCs w:val="18"/>
              </w:rPr>
              <w:t>if and when</w:t>
            </w:r>
            <w:proofErr w:type="gramEnd"/>
            <w:r w:rsidRPr="009A4646">
              <w:rPr>
                <w:sz w:val="18"/>
                <w:szCs w:val="18"/>
              </w:rPr>
              <w:t xml:space="preserve"> requested by the </w:t>
            </w:r>
            <w:r w:rsidR="00192CAD">
              <w:rPr>
                <w:sz w:val="18"/>
                <w:szCs w:val="18"/>
              </w:rPr>
              <w:t>Purchaser</w:t>
            </w:r>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3075EB">
        <w:trPr>
          <w:trHeight w:val="434"/>
        </w:trPr>
        <w:tc>
          <w:tcPr>
            <w:tcW w:w="74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5406FEFB" w14:textId="77777777" w:rsidTr="003075EB">
        <w:trPr>
          <w:trHeight w:val="633"/>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3075EB">
        <w:trPr>
          <w:trHeight w:val="633"/>
        </w:trPr>
        <w:tc>
          <w:tcPr>
            <w:tcW w:w="747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98"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5C1E06">
          <w:headerReference w:type="first" r:id="rId23"/>
          <w:footerReference w:type="first" r:id="rId24"/>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9" w:name="_Ref142427202"/>
      <w:bookmarkStart w:id="30" w:name="_Ref141921055"/>
      <w:bookmarkStart w:id="31" w:name="_Ref535486840"/>
      <w:r>
        <w:lastRenderedPageBreak/>
        <w:t>Schedule D – Business Profile (Local Content, Employment and Environmental)</w:t>
      </w:r>
      <w:bookmarkEnd w:id="29"/>
      <w:bookmarkEnd w:id="30"/>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56E57381" w:rsidR="00BA685F" w:rsidRPr="00C27876" w:rsidRDefault="00EB6727" w:rsidP="00C27876">
            <w:pPr>
              <w:pStyle w:val="Heading2"/>
              <w:keepNext/>
              <w:keepLines/>
              <w:widowControl/>
              <w:rPr>
                <w:rFonts w:cs="Arial"/>
                <w:sz w:val="18"/>
                <w:szCs w:val="18"/>
              </w:rPr>
            </w:pPr>
            <w:bookmarkStart w:id="32" w:name="_Ref142427224"/>
            <w:r w:rsidRPr="00215384">
              <w:rPr>
                <w:rFonts w:cs="Arial"/>
                <w:sz w:val="18"/>
                <w:szCs w:val="18"/>
              </w:rPr>
              <w:t>Schedule D1 – Local Content</w:t>
            </w:r>
            <w:bookmarkEnd w:id="32"/>
          </w:p>
        </w:tc>
      </w:tr>
      <w:tr w:rsidR="00BA685F" w:rsidRPr="00215384" w14:paraId="287A687E" w14:textId="77777777" w:rsidTr="00E00630">
        <w:tc>
          <w:tcPr>
            <w:tcW w:w="9452" w:type="dxa"/>
            <w:gridSpan w:val="3"/>
            <w:shd w:val="clear" w:color="auto" w:fill="F2F2F2" w:themeFill="background1" w:themeFillShade="F2"/>
          </w:tcPr>
          <w:p w14:paraId="15C45841" w14:textId="471FB4CF" w:rsidR="00BA685F" w:rsidRPr="00C27876" w:rsidRDefault="00BA685F" w:rsidP="00781E31">
            <w:pPr>
              <w:pStyle w:val="OLTableText"/>
              <w:spacing w:before="120" w:after="120"/>
              <w:rPr>
                <w:sz w:val="18"/>
                <w:szCs w:val="18"/>
              </w:rPr>
            </w:pPr>
            <w:r w:rsidRPr="00781E31">
              <w:rPr>
                <w:sz w:val="18"/>
                <w:szCs w:val="18"/>
              </w:rPr>
              <w:t>The Respondent must verify the responses noted in this Schedule by providing with its Response copies of relevant policies, procedures 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68C42D1E" w14:textId="77777777" w:rsidTr="00C02290">
        <w:tc>
          <w:tcPr>
            <w:tcW w:w="7735" w:type="dxa"/>
            <w:gridSpan w:val="2"/>
            <w:shd w:val="clear" w:color="auto" w:fill="F2F2F2" w:themeFill="background1" w:themeFillShade="F2"/>
          </w:tcPr>
          <w:p w14:paraId="1FC6A3AC" w14:textId="31E960B0" w:rsidR="000550A5" w:rsidRPr="00E00630" w:rsidRDefault="000550A5" w:rsidP="00E00630">
            <w:pPr>
              <w:pStyle w:val="OLNumber1"/>
              <w:widowControl w:val="0"/>
              <w:numPr>
                <w:ilvl w:val="1"/>
                <w:numId w:val="35"/>
              </w:numPr>
              <w:spacing w:before="120" w:after="120"/>
              <w:rPr>
                <w:sz w:val="18"/>
                <w:szCs w:val="18"/>
              </w:rPr>
            </w:pPr>
            <w:bookmarkStart w:id="33" w:name="_Ref142469887"/>
            <w:r w:rsidRPr="00E00630">
              <w:rPr>
                <w:sz w:val="18"/>
                <w:szCs w:val="18"/>
              </w:rPr>
              <w:t xml:space="preserve">Does the Respondent have a place of business located within the </w:t>
            </w:r>
            <w:r w:rsidR="00192CAD">
              <w:rPr>
                <w:sz w:val="18"/>
                <w:szCs w:val="18"/>
              </w:rPr>
              <w:t>Purchaser</w:t>
            </w:r>
            <w:r w:rsidRPr="00E00630">
              <w:rPr>
                <w:sz w:val="18"/>
                <w:szCs w:val="18"/>
              </w:rPr>
              <w:t>’s local government area?</w:t>
            </w:r>
            <w:bookmarkEnd w:id="33"/>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1460560" w:rsidR="00814441" w:rsidRPr="00E00630" w:rsidRDefault="00814441" w:rsidP="00E00630">
            <w:pPr>
              <w:pStyle w:val="OLNumber1"/>
              <w:widowControl w:val="0"/>
              <w:numPr>
                <w:ilvl w:val="1"/>
                <w:numId w:val="35"/>
              </w:numPr>
              <w:spacing w:before="120" w:after="120"/>
              <w:rPr>
                <w:sz w:val="18"/>
                <w:szCs w:val="18"/>
              </w:rPr>
            </w:pPr>
            <w:r>
              <w:rPr>
                <w:sz w:val="18"/>
                <w:szCs w:val="18"/>
              </w:rPr>
              <w:t xml:space="preserve">If yes, is the premises the Respondent’s </w:t>
            </w:r>
            <w:r w:rsidR="00192CAD">
              <w:rPr>
                <w:sz w:val="18"/>
                <w:szCs w:val="18"/>
              </w:rPr>
              <w:t>principal</w:t>
            </w:r>
            <w:r>
              <w:rPr>
                <w:sz w:val="18"/>
                <w:szCs w:val="18"/>
              </w:rPr>
              <w:t xml:space="preserve">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519D18DF"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r w:rsidR="00192CAD">
              <w:rPr>
                <w:sz w:val="18"/>
                <w:szCs w:val="18"/>
              </w:rPr>
              <w:t>Purchaser</w:t>
            </w:r>
            <w:r w:rsidRPr="00215384">
              <w:rPr>
                <w:sz w:val="18"/>
                <w:szCs w:val="18"/>
              </w:rPr>
              <w:t xml:space="preserve">’s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53B61FBE"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r w:rsidR="00192CAD">
              <w:rPr>
                <w:sz w:val="18"/>
                <w:szCs w:val="18"/>
              </w:rPr>
              <w:t>Purchaser</w:t>
            </w:r>
            <w:r w:rsidRPr="00215384">
              <w:rPr>
                <w:sz w:val="18"/>
                <w:szCs w:val="18"/>
              </w:rPr>
              <w:t xml:space="preserve">’s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2ACC3F13"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r w:rsidR="00192CAD">
              <w:rPr>
                <w:sz w:val="18"/>
                <w:szCs w:val="18"/>
              </w:rPr>
              <w:t>Purchaser</w:t>
            </w:r>
            <w:r>
              <w:rPr>
                <w:sz w:val="18"/>
                <w:szCs w:val="18"/>
              </w:rPr>
              <w:t xml:space="preserve">’s local government area generally and the operations of the </w:t>
            </w:r>
            <w:r w:rsidR="00192CAD">
              <w:rPr>
                <w:sz w:val="18"/>
                <w:szCs w:val="18"/>
              </w:rPr>
              <w:t>Purchaser</w:t>
            </w:r>
            <w:r>
              <w:rPr>
                <w:sz w:val="18"/>
                <w:szCs w:val="18"/>
              </w:rPr>
              <w:t xml:space="preserve">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1B9FA0A"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w:t>
            </w:r>
            <w:r w:rsidR="00192CAD">
              <w:rPr>
                <w:i/>
                <w:iCs/>
                <w:sz w:val="18"/>
                <w:szCs w:val="18"/>
              </w:rPr>
              <w:t>Purchaser</w:t>
            </w:r>
            <w:r w:rsidRPr="00215384">
              <w:rPr>
                <w:i/>
                <w:iCs/>
                <w:sz w:val="18"/>
                <w:szCs w:val="18"/>
              </w:rPr>
              <w:t xml:space="preserve">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 xml:space="preserve">are local suppliers within the meaning of the </w:t>
            </w:r>
            <w:r w:rsidR="00192CAD">
              <w:rPr>
                <w:i/>
                <w:iCs/>
                <w:sz w:val="18"/>
                <w:szCs w:val="18"/>
              </w:rPr>
              <w:t>Purchaser</w:t>
            </w:r>
            <w:r w:rsidRPr="00215384">
              <w:rPr>
                <w:i/>
                <w:iCs/>
                <w:sz w:val="18"/>
                <w:szCs w:val="18"/>
              </w:rPr>
              <w:t>’s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5C1E06">
          <w:headerReference w:type="first" r:id="rId25"/>
          <w:pgSz w:w="11907" w:h="16840" w:code="9"/>
          <w:pgMar w:top="1247" w:right="1247" w:bottom="1418" w:left="1418" w:header="567" w:footer="397" w:gutter="0"/>
          <w:cols w:space="708"/>
          <w:titlePg/>
          <w:docGrid w:linePitch="360"/>
        </w:sectPr>
      </w:pPr>
      <w:bookmarkStart w:id="34"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0B088F7A" w:rsidR="00EB6727" w:rsidRPr="00215384" w:rsidRDefault="00EB6727" w:rsidP="00C27876">
            <w:pPr>
              <w:pStyle w:val="Heading2"/>
            </w:pPr>
            <w:bookmarkStart w:id="35" w:name="_Ref142558972"/>
            <w:r w:rsidRPr="002F4B17">
              <w:lastRenderedPageBreak/>
              <w:t>Schedule D2 – Employment</w:t>
            </w:r>
            <w:bookmarkEnd w:id="34"/>
            <w:bookmarkEnd w:id="35"/>
          </w:p>
        </w:tc>
      </w:tr>
      <w:tr w:rsidR="00BA685F" w:rsidRPr="00215384" w14:paraId="218613EC" w14:textId="77777777" w:rsidTr="00CB24FD">
        <w:tc>
          <w:tcPr>
            <w:tcW w:w="9565" w:type="dxa"/>
            <w:shd w:val="clear" w:color="auto" w:fill="F2F2F2" w:themeFill="background1" w:themeFillShade="F2"/>
          </w:tcPr>
          <w:p w14:paraId="75859A87" w14:textId="6274FCBB"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0A57114D" w14:textId="77777777" w:rsidR="00EB6727" w:rsidRDefault="00EB6727" w:rsidP="00781E31">
            <w:pPr>
              <w:pStyle w:val="Heading2"/>
              <w:keepNext/>
              <w:keepLines/>
              <w:widowControl/>
              <w:jc w:val="both"/>
              <w:rPr>
                <w:rFonts w:cs="Arial"/>
                <w:sz w:val="18"/>
                <w:szCs w:val="18"/>
              </w:rPr>
            </w:pPr>
            <w:bookmarkStart w:id="36"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6"/>
            <w:r w:rsidRPr="00215384">
              <w:rPr>
                <w:rFonts w:cs="Arial"/>
                <w:sz w:val="18"/>
                <w:szCs w:val="18"/>
              </w:rPr>
              <w:t xml:space="preserve"> </w:t>
            </w:r>
          </w:p>
          <w:p w14:paraId="493F7C6E" w14:textId="3D1081BA" w:rsidR="00EB6727" w:rsidRPr="00215384" w:rsidRDefault="00EB6727" w:rsidP="00781E31">
            <w:pPr>
              <w:pStyle w:val="OLTableText"/>
              <w:spacing w:before="120" w:after="120"/>
              <w:jc w:val="both"/>
            </w:pPr>
          </w:p>
        </w:tc>
      </w:tr>
      <w:tr w:rsidR="00BA685F" w:rsidRPr="00215384" w14:paraId="341066D9" w14:textId="77777777" w:rsidTr="00CB24FD">
        <w:tc>
          <w:tcPr>
            <w:tcW w:w="9565" w:type="dxa"/>
            <w:shd w:val="clear" w:color="auto" w:fill="F2F2F2" w:themeFill="background1" w:themeFillShade="F2"/>
          </w:tcPr>
          <w:p w14:paraId="3371E950" w14:textId="3D4D96B6"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7"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7"/>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8D43D73"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w:t>
            </w:r>
            <w:r w:rsidR="00192CAD">
              <w:rPr>
                <w:i/>
                <w:iCs/>
                <w:sz w:val="18"/>
                <w:szCs w:val="18"/>
              </w:rPr>
              <w:t>Purchaser</w:t>
            </w:r>
            <w:r w:rsidRPr="00215384">
              <w:rPr>
                <w:i/>
                <w:iCs/>
                <w:sz w:val="18"/>
                <w:szCs w:val="18"/>
              </w:rPr>
              <w:t xml:space="preserve">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5C1E06">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8" w:name="_Ref141921063"/>
      <w:bookmarkEnd w:id="31"/>
      <w:r w:rsidRPr="004950D6">
        <w:lastRenderedPageBreak/>
        <w:t xml:space="preserve">Schedule E – Experience and </w:t>
      </w:r>
      <w:r w:rsidR="00FC17FB">
        <w:t>Capability of Respondent</w:t>
      </w:r>
      <w:bookmarkEnd w:id="38"/>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9" w:name="_Ref142427352"/>
            <w:bookmarkStart w:id="40" w:name="_Ref141921071"/>
            <w:r w:rsidRPr="00781E31">
              <w:rPr>
                <w:sz w:val="18"/>
                <w:szCs w:val="28"/>
              </w:rPr>
              <w:t>Schedule E1 – Similar Engagements Currently Underway</w:t>
            </w:r>
            <w:bookmarkEnd w:id="39"/>
            <w:bookmarkEnd w:id="40"/>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1"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2"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3"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4"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5"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6"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7"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8"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9"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50"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1"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2"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3"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4"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5"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5"/>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6" w:name="_Ref142427360"/>
            <w:bookmarkStart w:id="57" w:name="_Ref141921077"/>
            <w:r w:rsidRPr="00781E31">
              <w:rPr>
                <w:sz w:val="18"/>
                <w:szCs w:val="28"/>
              </w:rPr>
              <w:t>Schedule E2 – Past Similar Engagements</w:t>
            </w:r>
            <w:bookmarkEnd w:id="56"/>
            <w:bookmarkEnd w:id="57"/>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8"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9"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60"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1"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2"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3"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4"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5"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6"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7"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8"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9"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9"/>
          </w:p>
        </w:tc>
      </w:tr>
    </w:tbl>
    <w:p w14:paraId="0B091460" w14:textId="77777777" w:rsidR="00E72A5F" w:rsidRPr="00131F08" w:rsidRDefault="00E72A5F" w:rsidP="00E72A5F">
      <w:bookmarkStart w:id="70" w:name="_Toc146624047"/>
      <w:bookmarkStart w:id="71" w:name="_Toc148516730"/>
    </w:p>
    <w:p w14:paraId="765F6C41" w14:textId="77777777" w:rsidR="00E72A5F" w:rsidRDefault="00E72A5F" w:rsidP="00021781"/>
    <w:tbl>
      <w:tblPr>
        <w:tblStyle w:val="TableGrid"/>
        <w:tblW w:w="9229" w:type="dxa"/>
        <w:tblLook w:val="04A0" w:firstRow="1" w:lastRow="0" w:firstColumn="1" w:lastColumn="0" w:noHBand="0" w:noVBand="1"/>
      </w:tblPr>
      <w:tblGrid>
        <w:gridCol w:w="9229"/>
      </w:tblGrid>
      <w:tr w:rsidR="00FC17FB" w14:paraId="13222D8E" w14:textId="77777777" w:rsidTr="003075EB">
        <w:trPr>
          <w:trHeight w:val="420"/>
        </w:trPr>
        <w:tc>
          <w:tcPr>
            <w:tcW w:w="9229"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2" w:name="_Ref142051621"/>
            <w:bookmarkStart w:id="73" w:name="_Hlk142051951"/>
            <w:bookmarkEnd w:id="70"/>
            <w:bookmarkEnd w:id="71"/>
            <w:r w:rsidRPr="00781E31">
              <w:rPr>
                <w:sz w:val="18"/>
                <w:szCs w:val="28"/>
              </w:rPr>
              <w:lastRenderedPageBreak/>
              <w:t>Schedule E3 – Resources</w:t>
            </w:r>
            <w:bookmarkEnd w:id="72"/>
          </w:p>
        </w:tc>
      </w:tr>
      <w:tr w:rsidR="00FC17FB" w14:paraId="592753E9" w14:textId="77777777" w:rsidTr="003075EB">
        <w:trPr>
          <w:trHeight w:val="614"/>
        </w:trPr>
        <w:tc>
          <w:tcPr>
            <w:tcW w:w="9229"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075EB">
        <w:trPr>
          <w:trHeight w:val="3752"/>
        </w:trPr>
        <w:tc>
          <w:tcPr>
            <w:tcW w:w="9229"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3"/>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5C1E06">
          <w:headerReference w:type="first" r:id="rId26"/>
          <w:pgSz w:w="11907" w:h="16840" w:code="9"/>
          <w:pgMar w:top="1247" w:right="1247" w:bottom="1418" w:left="1418" w:header="567" w:footer="397" w:gutter="0"/>
          <w:cols w:space="708"/>
          <w:titlePg/>
          <w:docGrid w:linePitch="360"/>
        </w:sectPr>
      </w:pPr>
    </w:p>
    <w:p w14:paraId="31E5919D" w14:textId="6865235C" w:rsidR="004950D6" w:rsidRDefault="004950D6" w:rsidP="009716D6">
      <w:pPr>
        <w:pStyle w:val="Heading1"/>
        <w:pBdr>
          <w:bottom w:val="single" w:sz="4" w:space="1" w:color="auto"/>
        </w:pBdr>
        <w:spacing w:after="360"/>
      </w:pPr>
      <w:bookmarkStart w:id="74" w:name="_Ref141921086"/>
      <w:bookmarkStart w:id="75" w:name="_Hlk146720103"/>
      <w:r w:rsidRPr="004950D6">
        <w:lastRenderedPageBreak/>
        <w:t xml:space="preserve">Schedule F – </w:t>
      </w:r>
      <w:r w:rsidR="00FC17FB">
        <w:t xml:space="preserve">Experience and Capability of Respondent’s </w:t>
      </w:r>
      <w:r w:rsidRPr="004950D6">
        <w:t>Key Personnel, Subcontractors, Suppliers and Consultants</w:t>
      </w:r>
      <w:bookmarkEnd w:id="74"/>
    </w:p>
    <w:tbl>
      <w:tblPr>
        <w:tblStyle w:val="TableGrid"/>
        <w:tblW w:w="14170" w:type="dxa"/>
        <w:tblLook w:val="04A0" w:firstRow="1" w:lastRow="0" w:firstColumn="1" w:lastColumn="0" w:noHBand="0" w:noVBand="1"/>
      </w:tblPr>
      <w:tblGrid>
        <w:gridCol w:w="2263"/>
        <w:gridCol w:w="2127"/>
        <w:gridCol w:w="2693"/>
        <w:gridCol w:w="4394"/>
        <w:gridCol w:w="2693"/>
      </w:tblGrid>
      <w:tr w:rsidR="004816C5" w14:paraId="61E5FB94" w14:textId="77777777" w:rsidTr="00061441">
        <w:tc>
          <w:tcPr>
            <w:tcW w:w="14170" w:type="dxa"/>
            <w:gridSpan w:val="5"/>
            <w:shd w:val="clear" w:color="auto" w:fill="F2F2F2" w:themeFill="background1" w:themeFillShade="F2"/>
          </w:tcPr>
          <w:p w14:paraId="320416A8" w14:textId="48733B48" w:rsidR="004816C5" w:rsidRPr="00F80753" w:rsidRDefault="004816C5">
            <w:pPr>
              <w:pStyle w:val="Heading2"/>
            </w:pPr>
            <w:bookmarkStart w:id="76" w:name="_Ref535495217"/>
            <w:bookmarkStart w:id="77" w:name="_Hlk146720072"/>
            <w:r w:rsidRPr="00781E31">
              <w:rPr>
                <w:sz w:val="18"/>
                <w:szCs w:val="28"/>
              </w:rPr>
              <w:t>Schedule F1 – Key Personnel</w:t>
            </w:r>
            <w:bookmarkEnd w:id="76"/>
          </w:p>
        </w:tc>
      </w:tr>
      <w:tr w:rsidR="004816C5" w14:paraId="1C4BAD44" w14:textId="77777777" w:rsidTr="00061441">
        <w:tc>
          <w:tcPr>
            <w:tcW w:w="14170" w:type="dxa"/>
            <w:gridSpan w:val="5"/>
            <w:shd w:val="clear" w:color="auto" w:fill="F2F2F2" w:themeFill="background1" w:themeFillShade="F2"/>
          </w:tcPr>
          <w:p w14:paraId="2AB7D6B3" w14:textId="0622EEA3" w:rsidR="004816C5" w:rsidRPr="00781E31" w:rsidRDefault="004950D6" w:rsidP="00781E31">
            <w:pPr>
              <w:pStyle w:val="OLTableText"/>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70202581" w14:textId="6D689FD3" w:rsidR="00A86245" w:rsidRPr="004950D6" w:rsidRDefault="00A86245" w:rsidP="00781E31">
            <w:pPr>
              <w:pStyle w:val="OLTableText"/>
              <w:spacing w:before="120" w:after="120"/>
            </w:pPr>
            <w:r w:rsidRPr="00781E31">
              <w:rPr>
                <w:i/>
                <w:sz w:val="18"/>
                <w:szCs w:val="18"/>
              </w:rPr>
              <w:t>(insert additional rows if required)</w:t>
            </w:r>
          </w:p>
        </w:tc>
      </w:tr>
      <w:tr w:rsidR="004950D6" w14:paraId="66DB3EBA" w14:textId="77777777" w:rsidTr="00061441">
        <w:trPr>
          <w:trHeight w:val="174"/>
        </w:trPr>
        <w:tc>
          <w:tcPr>
            <w:tcW w:w="2263" w:type="dxa"/>
            <w:shd w:val="clear" w:color="auto" w:fill="F2F2F2" w:themeFill="background1" w:themeFillShade="F2"/>
          </w:tcPr>
          <w:p w14:paraId="0ED0C2B6" w14:textId="3864FC58" w:rsidR="004950D6" w:rsidRPr="00781E31" w:rsidRDefault="004950D6" w:rsidP="004950D6">
            <w:pPr>
              <w:pStyle w:val="OLTableText"/>
              <w:spacing w:before="120" w:after="120"/>
              <w:rPr>
                <w:b/>
                <w:bCs/>
                <w:sz w:val="18"/>
                <w:szCs w:val="18"/>
              </w:rPr>
            </w:pPr>
            <w:r w:rsidRPr="00781E31">
              <w:rPr>
                <w:b/>
                <w:bCs/>
                <w:sz w:val="18"/>
                <w:szCs w:val="18"/>
              </w:rPr>
              <w:t>Role/function</w:t>
            </w:r>
            <w:r w:rsidR="00FC17FB" w:rsidRPr="00781E31">
              <w:rPr>
                <w:b/>
                <w:bCs/>
                <w:sz w:val="18"/>
                <w:szCs w:val="18"/>
              </w:rPr>
              <w:t>s</w:t>
            </w:r>
          </w:p>
        </w:tc>
        <w:tc>
          <w:tcPr>
            <w:tcW w:w="2127" w:type="dxa"/>
            <w:shd w:val="clear" w:color="auto" w:fill="F2F2F2" w:themeFill="background1" w:themeFillShade="F2"/>
          </w:tcPr>
          <w:p w14:paraId="416BBFFE" w14:textId="12C9557C" w:rsidR="004950D6" w:rsidRPr="00781E31" w:rsidRDefault="004950D6" w:rsidP="004950D6">
            <w:pPr>
              <w:pStyle w:val="OLTableText"/>
              <w:spacing w:before="120" w:after="120"/>
              <w:rPr>
                <w:b/>
                <w:bCs/>
                <w:sz w:val="18"/>
                <w:szCs w:val="18"/>
              </w:rPr>
            </w:pPr>
            <w:r w:rsidRPr="00781E31">
              <w:rPr>
                <w:b/>
                <w:bCs/>
                <w:sz w:val="18"/>
                <w:szCs w:val="18"/>
              </w:rPr>
              <w:t>Name</w:t>
            </w:r>
          </w:p>
        </w:tc>
        <w:tc>
          <w:tcPr>
            <w:tcW w:w="2693" w:type="dxa"/>
            <w:shd w:val="clear" w:color="auto" w:fill="F2F2F2" w:themeFill="background1" w:themeFillShade="F2"/>
          </w:tcPr>
          <w:p w14:paraId="5DB13E33" w14:textId="05DC0770" w:rsidR="004950D6" w:rsidRPr="00781E31" w:rsidRDefault="004950D6" w:rsidP="004950D6">
            <w:pPr>
              <w:pStyle w:val="OLTableText"/>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394" w:type="dxa"/>
            <w:shd w:val="clear" w:color="auto" w:fill="F2F2F2" w:themeFill="background1" w:themeFillShade="F2"/>
          </w:tcPr>
          <w:p w14:paraId="2A7D7D02" w14:textId="2A96DFF3" w:rsidR="004950D6" w:rsidRPr="00781E31" w:rsidRDefault="004950D6" w:rsidP="004950D6">
            <w:pPr>
              <w:pStyle w:val="OLTableText"/>
              <w:spacing w:before="120" w:after="120"/>
              <w:rPr>
                <w:b/>
                <w:bCs/>
                <w:sz w:val="18"/>
                <w:szCs w:val="18"/>
              </w:rPr>
            </w:pPr>
            <w:r w:rsidRPr="00781E31">
              <w:rPr>
                <w:b/>
                <w:bCs/>
                <w:sz w:val="18"/>
                <w:szCs w:val="18"/>
              </w:rPr>
              <w:t>Detail experience and capability of performance of the works and delivery of similar projects</w:t>
            </w:r>
          </w:p>
        </w:tc>
        <w:tc>
          <w:tcPr>
            <w:tcW w:w="2693" w:type="dxa"/>
            <w:shd w:val="clear" w:color="auto" w:fill="F2F2F2" w:themeFill="background1" w:themeFillShade="F2"/>
          </w:tcPr>
          <w:p w14:paraId="49A1F151" w14:textId="77777777" w:rsidR="004950D6" w:rsidRPr="00781E31" w:rsidRDefault="004950D6" w:rsidP="004950D6">
            <w:pPr>
              <w:pStyle w:val="OLTableText"/>
              <w:spacing w:before="120" w:after="120"/>
              <w:rPr>
                <w:b/>
                <w:bCs/>
                <w:sz w:val="18"/>
                <w:szCs w:val="18"/>
              </w:rPr>
            </w:pPr>
            <w:r w:rsidRPr="00781E31">
              <w:rPr>
                <w:b/>
                <w:bCs/>
                <w:sz w:val="18"/>
                <w:szCs w:val="18"/>
              </w:rPr>
              <w:t>Curriculum vitae attached</w:t>
            </w:r>
          </w:p>
          <w:p w14:paraId="79CA7444" w14:textId="7585167B" w:rsidR="004950D6" w:rsidRPr="00781E31" w:rsidRDefault="002F7500" w:rsidP="004950D6">
            <w:pPr>
              <w:pStyle w:val="OLTableText"/>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061441">
        <w:trPr>
          <w:trHeight w:val="174"/>
        </w:trPr>
        <w:tc>
          <w:tcPr>
            <w:tcW w:w="2263" w:type="dxa"/>
            <w:shd w:val="clear" w:color="auto" w:fill="auto"/>
          </w:tcPr>
          <w:p w14:paraId="07DF63B6" w14:textId="64961BB2" w:rsidR="004950D6" w:rsidRPr="004950D6" w:rsidRDefault="004950D6" w:rsidP="004950D6">
            <w:pPr>
              <w:pStyle w:val="OLTableText"/>
              <w:spacing w:before="120" w:after="120"/>
              <w:rPr>
                <w:sz w:val="18"/>
                <w:szCs w:val="18"/>
              </w:rPr>
            </w:pPr>
            <w:r w:rsidRPr="004950D6">
              <w:rPr>
                <w:sz w:val="18"/>
                <w:szCs w:val="18"/>
              </w:rPr>
              <w:t>Contractor’s Representative:</w:t>
            </w:r>
          </w:p>
        </w:tc>
        <w:tc>
          <w:tcPr>
            <w:tcW w:w="2127" w:type="dxa"/>
          </w:tcPr>
          <w:p w14:paraId="702F5322" w14:textId="2C6082CC"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62952A59" w14:textId="01AA6C2D"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62E55D57" w14:textId="0A873292"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2000F744" w14:textId="4D1ECA44"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061441">
        <w:trPr>
          <w:trHeight w:val="174"/>
        </w:trPr>
        <w:tc>
          <w:tcPr>
            <w:tcW w:w="2263" w:type="dxa"/>
            <w:shd w:val="clear" w:color="auto" w:fill="auto"/>
          </w:tcPr>
          <w:p w14:paraId="5EA33281" w14:textId="6DB155CD" w:rsidR="004950D6" w:rsidRPr="004950D6" w:rsidRDefault="004950D6" w:rsidP="004950D6">
            <w:pPr>
              <w:pStyle w:val="OLTableText"/>
              <w:spacing w:before="120" w:after="120"/>
              <w:rPr>
                <w:sz w:val="18"/>
                <w:szCs w:val="18"/>
              </w:rPr>
            </w:pPr>
            <w:r w:rsidRPr="004950D6">
              <w:rPr>
                <w:sz w:val="18"/>
                <w:szCs w:val="18"/>
              </w:rPr>
              <w:t>Project Manager:</w:t>
            </w:r>
          </w:p>
        </w:tc>
        <w:tc>
          <w:tcPr>
            <w:tcW w:w="2127" w:type="dxa"/>
          </w:tcPr>
          <w:p w14:paraId="0971A6E6" w14:textId="47CF4AFB"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681C88B0" w14:textId="1E2A8D6E"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7599EA9B" w14:textId="158CA9DD"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35D56DD5" w14:textId="0E4E5CC0"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061441">
        <w:trPr>
          <w:trHeight w:val="71"/>
        </w:trPr>
        <w:tc>
          <w:tcPr>
            <w:tcW w:w="2263" w:type="dxa"/>
            <w:shd w:val="clear" w:color="auto" w:fill="auto"/>
          </w:tcPr>
          <w:p w14:paraId="728748E4" w14:textId="47358705" w:rsidR="004950D6" w:rsidRPr="004950D6" w:rsidRDefault="004950D6" w:rsidP="004950D6">
            <w:pPr>
              <w:pStyle w:val="OLTableText"/>
              <w:spacing w:before="120" w:after="120"/>
              <w:rPr>
                <w:sz w:val="18"/>
                <w:szCs w:val="18"/>
              </w:rPr>
            </w:pPr>
            <w:r w:rsidRPr="004950D6">
              <w:rPr>
                <w:sz w:val="18"/>
                <w:szCs w:val="18"/>
              </w:rPr>
              <w:t>Site Foreman:</w:t>
            </w:r>
          </w:p>
        </w:tc>
        <w:tc>
          <w:tcPr>
            <w:tcW w:w="2127" w:type="dxa"/>
          </w:tcPr>
          <w:p w14:paraId="0031EB54" w14:textId="20262121"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161D96F0" w14:textId="171DE9AF"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49D9114C" w14:textId="52940660"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4B044EFC" w14:textId="77945488"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061441">
        <w:trPr>
          <w:trHeight w:val="71"/>
        </w:trPr>
        <w:tc>
          <w:tcPr>
            <w:tcW w:w="2263" w:type="dxa"/>
            <w:shd w:val="clear" w:color="auto" w:fill="auto"/>
          </w:tcPr>
          <w:p w14:paraId="68438C37" w14:textId="27FC0CB5"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127" w:type="dxa"/>
          </w:tcPr>
          <w:p w14:paraId="0266F685" w14:textId="51D9E280"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430C0C4E" w14:textId="733B47E6"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shd w:val="clear" w:color="auto" w:fill="auto"/>
          </w:tcPr>
          <w:p w14:paraId="29CAC2A5" w14:textId="39E8C22D"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shd w:val="clear" w:color="auto" w:fill="auto"/>
          </w:tcPr>
          <w:p w14:paraId="4040EAD3" w14:textId="1A6F9B0B"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061441">
        <w:trPr>
          <w:trHeight w:val="71"/>
        </w:trPr>
        <w:tc>
          <w:tcPr>
            <w:tcW w:w="2263" w:type="dxa"/>
            <w:tcBorders>
              <w:bottom w:val="single" w:sz="4" w:space="0" w:color="auto"/>
            </w:tcBorders>
            <w:shd w:val="clear" w:color="auto" w:fill="auto"/>
          </w:tcPr>
          <w:p w14:paraId="4037D87E" w14:textId="51087CDA"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127" w:type="dxa"/>
            <w:tcBorders>
              <w:bottom w:val="single" w:sz="4" w:space="0" w:color="auto"/>
            </w:tcBorders>
          </w:tcPr>
          <w:p w14:paraId="397942C0" w14:textId="239EF70A"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tcBorders>
              <w:bottom w:val="single" w:sz="4" w:space="0" w:color="auto"/>
            </w:tcBorders>
            <w:shd w:val="clear" w:color="auto" w:fill="auto"/>
          </w:tcPr>
          <w:p w14:paraId="7C028594" w14:textId="29524A32"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394" w:type="dxa"/>
            <w:tcBorders>
              <w:bottom w:val="single" w:sz="4" w:space="0" w:color="auto"/>
            </w:tcBorders>
            <w:shd w:val="clear" w:color="auto" w:fill="auto"/>
          </w:tcPr>
          <w:p w14:paraId="3C39FED2" w14:textId="5EB0AAAE" w:rsidR="004950D6" w:rsidRPr="004950D6" w:rsidRDefault="004950D6" w:rsidP="004950D6">
            <w:pPr>
              <w:pStyle w:val="OLTableText"/>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693" w:type="dxa"/>
            <w:tcBorders>
              <w:bottom w:val="single" w:sz="4" w:space="0" w:color="auto"/>
            </w:tcBorders>
            <w:shd w:val="clear" w:color="auto" w:fill="auto"/>
          </w:tcPr>
          <w:p w14:paraId="07CB8A10" w14:textId="15E4CA0A" w:rsidR="004950D6" w:rsidRPr="004950D6" w:rsidRDefault="004950D6" w:rsidP="004950D6">
            <w:pPr>
              <w:pStyle w:val="OLTableText"/>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061441">
        <w:trPr>
          <w:trHeight w:val="71"/>
        </w:trPr>
        <w:tc>
          <w:tcPr>
            <w:tcW w:w="14170" w:type="dxa"/>
            <w:gridSpan w:val="5"/>
            <w:tcBorders>
              <w:left w:val="nil"/>
              <w:bottom w:val="nil"/>
              <w:right w:val="nil"/>
            </w:tcBorders>
            <w:shd w:val="clear" w:color="auto" w:fill="auto"/>
          </w:tcPr>
          <w:p w14:paraId="5612AC3F" w14:textId="099D9F7B" w:rsidR="004950D6" w:rsidRPr="004950D6" w:rsidRDefault="004950D6" w:rsidP="004950D6">
            <w:pPr>
              <w:pStyle w:val="OLTableText"/>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EA45FD8" w14:textId="77777777" w:rsidR="004950D6" w:rsidRDefault="004950D6"/>
    <w:bookmarkEnd w:id="77"/>
    <w:bookmarkEnd w:id="75"/>
    <w:p w14:paraId="2A47BC98" w14:textId="77777777" w:rsidR="004950D6" w:rsidRDefault="004950D6"/>
    <w:p w14:paraId="2ABAC481" w14:textId="77777777" w:rsidR="004950D6" w:rsidRDefault="004950D6"/>
    <w:p w14:paraId="175FBFF1" w14:textId="77777777" w:rsidR="009B28B7" w:rsidRDefault="009B28B7" w:rsidP="0003379D">
      <w:pPr>
        <w:sectPr w:rsidR="009B28B7" w:rsidSect="00061441">
          <w:headerReference w:type="first" r:id="rId27"/>
          <w:footerReference w:type="first" r:id="rId28"/>
          <w:pgSz w:w="16840" w:h="11907" w:orient="landscape" w:code="9"/>
          <w:pgMar w:top="1418" w:right="1247" w:bottom="1247" w:left="1418" w:header="567" w:footer="397" w:gutter="0"/>
          <w:cols w:space="708"/>
          <w:titlePg/>
          <w:docGrid w:linePitch="360"/>
        </w:sect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29"/>
        <w:gridCol w:w="2246"/>
        <w:gridCol w:w="2245"/>
        <w:gridCol w:w="7145"/>
      </w:tblGrid>
      <w:tr w:rsidR="009B28B7" w:rsidRPr="00131F08" w14:paraId="36213B6E"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pPr>
              <w:pStyle w:val="Heading2"/>
            </w:pPr>
            <w:bookmarkStart w:id="78" w:name="_Ref535495222"/>
            <w:bookmarkStart w:id="79" w:name="_Ref51858136"/>
            <w:bookmarkStart w:id="80" w:name="_Hlk146720049"/>
            <w:r w:rsidRPr="00781E31">
              <w:rPr>
                <w:sz w:val="18"/>
                <w:szCs w:val="28"/>
              </w:rPr>
              <w:lastRenderedPageBreak/>
              <w:t>Schedule F2 – Subcontractors, Suppliers</w:t>
            </w:r>
            <w:bookmarkEnd w:id="78"/>
            <w:r w:rsidRPr="00781E31">
              <w:rPr>
                <w:sz w:val="18"/>
                <w:szCs w:val="28"/>
              </w:rPr>
              <w:t xml:space="preserve"> and Consultants</w:t>
            </w:r>
            <w:bookmarkEnd w:id="79"/>
          </w:p>
        </w:tc>
      </w:tr>
      <w:tr w:rsidR="009B28B7" w:rsidRPr="00131F08" w14:paraId="3A663126"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4950D6">
            <w:pPr>
              <w:pStyle w:val="OLTableText"/>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4950D6">
            <w:pPr>
              <w:pStyle w:val="OLTableText"/>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447727">
            <w:pPr>
              <w:pStyle w:val="OLTableText"/>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26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447727">
            <w:pPr>
              <w:pStyle w:val="OLTableText"/>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2268"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447727">
            <w:pPr>
              <w:pStyle w:val="OLTableText"/>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224"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447727">
            <w:pPr>
              <w:pStyle w:val="OLTableText"/>
              <w:spacing w:before="120" w:after="120"/>
              <w:rPr>
                <w:b/>
                <w:bCs/>
                <w:sz w:val="18"/>
                <w:szCs w:val="18"/>
              </w:rPr>
            </w:pPr>
            <w:r w:rsidRPr="004950D6">
              <w:rPr>
                <w:b/>
                <w:bCs/>
                <w:sz w:val="18"/>
                <w:szCs w:val="18"/>
              </w:rPr>
              <w:t>Relevant Experience</w:t>
            </w:r>
          </w:p>
        </w:tc>
      </w:tr>
      <w:tr w:rsidR="00A356D3" w:rsidRPr="00131F08" w14:paraId="6259830F" w14:textId="77777777" w:rsidTr="00061441">
        <w:trPr>
          <w:jc w:val="center"/>
        </w:trPr>
        <w:tc>
          <w:tcPr>
            <w:tcW w:w="2556"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061441">
        <w:trPr>
          <w:jc w:val="center"/>
        </w:trPr>
        <w:tc>
          <w:tcPr>
            <w:tcW w:w="2556"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061441">
        <w:trPr>
          <w:jc w:val="center"/>
        </w:trPr>
        <w:tc>
          <w:tcPr>
            <w:tcW w:w="2556"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68"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4950D6">
            <w:pPr>
              <w:pStyle w:val="OLTableText"/>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224"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4950D6">
            <w:pPr>
              <w:pStyle w:val="OLTableText"/>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061441">
        <w:trPr>
          <w:jc w:val="center"/>
        </w:trPr>
        <w:tc>
          <w:tcPr>
            <w:tcW w:w="143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2BD68F2B" w:rsidR="00D15E26" w:rsidRPr="004950D6" w:rsidRDefault="00D15E26" w:rsidP="004950D6">
            <w:pPr>
              <w:pStyle w:val="OLTableText"/>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A356D3">
      <w:pPr>
        <w:numPr>
          <w:ilvl w:val="12"/>
          <w:numId w:val="0"/>
        </w:numPr>
        <w:tabs>
          <w:tab w:val="left" w:pos="567"/>
          <w:tab w:val="left" w:pos="1134"/>
          <w:tab w:val="right" w:pos="8080"/>
        </w:tabs>
        <w:rPr>
          <w:i/>
        </w:rPr>
      </w:pPr>
    </w:p>
    <w:bookmarkEnd w:id="80"/>
    <w:p w14:paraId="3F42B407" w14:textId="77777777" w:rsidR="0003379D" w:rsidRDefault="0003379D" w:rsidP="0003379D">
      <w:pPr>
        <w:sectPr w:rsidR="0003379D" w:rsidSect="005C1E06">
          <w:headerReference w:type="first" r:id="rId29"/>
          <w:pgSz w:w="16840" w:h="11907" w:code="9"/>
          <w:pgMar w:top="1247" w:right="1247" w:bottom="1418"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81" w:name="_Ref141921123"/>
      <w:r w:rsidRPr="004950D6">
        <w:lastRenderedPageBreak/>
        <w:t xml:space="preserve">Schedule </w:t>
      </w:r>
      <w:r w:rsidR="00FE4DE4">
        <w:t>G</w:t>
      </w:r>
      <w:r w:rsidRPr="004950D6">
        <w:t xml:space="preserve"> – Management Systems</w:t>
      </w:r>
      <w:bookmarkEnd w:id="81"/>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82" w:name="_Ref535495263"/>
            <w:r w:rsidRPr="00781E31">
              <w:rPr>
                <w:sz w:val="18"/>
                <w:szCs w:val="28"/>
              </w:rPr>
              <w:t>Schedule G</w:t>
            </w:r>
            <w:r w:rsidR="004950D6" w:rsidRPr="00781E31">
              <w:rPr>
                <w:sz w:val="18"/>
                <w:szCs w:val="28"/>
              </w:rPr>
              <w:t>1 – Work Health and Safety</w:t>
            </w:r>
            <w:bookmarkEnd w:id="82"/>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649B8B4C" w:rsidR="004950D6" w:rsidRPr="00781E31" w:rsidRDefault="004950D6" w:rsidP="00781E31">
            <w:pPr>
              <w:pStyle w:val="OLTableText"/>
              <w:spacing w:before="120" w:after="120"/>
              <w:jc w:val="both"/>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5C1E06">
          <w:headerReference w:type="first" r:id="rId30"/>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3075EB">
        <w:trPr>
          <w:trHeight w:val="437"/>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83" w:name="_Ref51858178"/>
            <w:r w:rsidRPr="00781E31">
              <w:rPr>
                <w:sz w:val="18"/>
                <w:szCs w:val="28"/>
              </w:rPr>
              <w:lastRenderedPageBreak/>
              <w:t>Schedule G</w:t>
            </w:r>
            <w:r w:rsidR="004950D6" w:rsidRPr="00781E31">
              <w:rPr>
                <w:sz w:val="18"/>
                <w:szCs w:val="28"/>
              </w:rPr>
              <w:t>2 – Environmental Management</w:t>
            </w:r>
            <w:bookmarkEnd w:id="83"/>
          </w:p>
        </w:tc>
      </w:tr>
      <w:tr w:rsidR="004950D6" w:rsidRPr="003371E3" w14:paraId="7F9FB494" w14:textId="77777777" w:rsidTr="003075EB">
        <w:trPr>
          <w:trHeight w:val="3036"/>
        </w:trPr>
        <w:tc>
          <w:tcPr>
            <w:tcW w:w="9274" w:type="dxa"/>
            <w:gridSpan w:val="2"/>
            <w:shd w:val="clear" w:color="auto" w:fill="F2F2F2" w:themeFill="background1" w:themeFillShade="F2"/>
            <w:vAlign w:val="center"/>
          </w:tcPr>
          <w:p w14:paraId="065DA1A7" w14:textId="49973357" w:rsidR="004950D6" w:rsidRPr="00781E31" w:rsidRDefault="004950D6" w:rsidP="00781E31">
            <w:pPr>
              <w:pStyle w:val="OLTableText"/>
              <w:spacing w:before="120" w:after="120"/>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xml:space="preserve">, verify the responses noted in this Schedule including by providing documentary evidence of the Respondent’s environmental management system. </w:t>
            </w:r>
          </w:p>
          <w:p w14:paraId="75CE1F9D" w14:textId="48996A72" w:rsidR="004950D6" w:rsidRPr="004950D6" w:rsidRDefault="004950D6" w:rsidP="00781E31">
            <w:pPr>
              <w:pStyle w:val="OLTableText"/>
              <w:spacing w:before="120" w:after="120"/>
              <w:rPr>
                <w:bCs/>
                <w:iCs/>
              </w:rPr>
            </w:pPr>
          </w:p>
        </w:tc>
      </w:tr>
      <w:tr w:rsidR="004950D6" w:rsidRPr="003371E3" w14:paraId="5E7C13D3" w14:textId="77777777" w:rsidTr="003075EB">
        <w:trPr>
          <w:trHeight w:val="437"/>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4B0500F6" w14:textId="77777777" w:rsidTr="003075EB">
        <w:trPr>
          <w:trHeight w:val="968"/>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4"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4"/>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F901EC"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3075EB">
        <w:trPr>
          <w:trHeight w:val="472"/>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5"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5"/>
          </w:p>
        </w:tc>
        <w:tc>
          <w:tcPr>
            <w:tcW w:w="2259" w:type="dxa"/>
            <w:shd w:val="clear" w:color="auto" w:fill="auto"/>
            <w:vAlign w:val="center"/>
          </w:tcPr>
          <w:p w14:paraId="1B0152CD" w14:textId="60B0687B" w:rsidR="00A81FEC" w:rsidRPr="004950D6" w:rsidRDefault="00F901EC"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3075EB">
        <w:trPr>
          <w:trHeight w:val="839"/>
        </w:trPr>
        <w:tc>
          <w:tcPr>
            <w:tcW w:w="7014" w:type="dxa"/>
            <w:shd w:val="clear" w:color="auto" w:fill="auto"/>
            <w:vAlign w:val="center"/>
            <w:hideMark/>
          </w:tcPr>
          <w:p w14:paraId="4B23F224" w14:textId="1E0F97C3"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r w:rsidR="00192CAD">
              <w:rPr>
                <w:rFonts w:eastAsia="MS Mincho"/>
                <w:sz w:val="18"/>
                <w:szCs w:val="18"/>
              </w:rPr>
              <w:t>Purchaser</w:t>
            </w:r>
            <w:r w:rsidR="00A81FEC" w:rsidRPr="004950D6">
              <w:rPr>
                <w:rFonts w:eastAsia="MS Mincho"/>
                <w:sz w:val="18"/>
                <w:szCs w:val="18"/>
              </w:rPr>
              <w:t xml:space="preserve">’s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F901EC"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3075EB">
        <w:trPr>
          <w:trHeight w:val="649"/>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F901EC"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3075EB">
        <w:trPr>
          <w:trHeight w:val="638"/>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F901EC"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3075EB">
        <w:trPr>
          <w:trHeight w:val="638"/>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F901EC"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3075EB">
        <w:trPr>
          <w:trHeight w:val="850"/>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F901EC"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3075EB">
        <w:trPr>
          <w:trHeight w:val="1051"/>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F901EC"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3075EB">
        <w:trPr>
          <w:trHeight w:val="1453"/>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F901EC"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5C1E06">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6"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6"/>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40956916" w:rsidR="004950D6" w:rsidRPr="004950D6" w:rsidRDefault="004950D6" w:rsidP="00781E31">
            <w:pPr>
              <w:pStyle w:val="OLTableText"/>
              <w:spacing w:before="120" w:after="120"/>
              <w:rPr>
                <w:b/>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r w:rsidR="00192CAD">
              <w:rPr>
                <w:sz w:val="18"/>
                <w:szCs w:val="18"/>
              </w:rPr>
              <w:t>Purchaser</w:t>
            </w:r>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5C1E06">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7" w:name="_Ref51858189"/>
      <w:bookmarkStart w:id="88" w:name="_Ref535494901"/>
      <w:bookmarkStart w:id="89" w:name="_Ref535482381"/>
      <w:bookmarkStart w:id="90" w:name="_Ref535494930"/>
      <w:r>
        <w:lastRenderedPageBreak/>
        <w:t>Schedule H</w:t>
      </w:r>
      <w:r w:rsidR="004950D6" w:rsidRPr="004950D6">
        <w:t xml:space="preserve"> – Methodology</w:t>
      </w:r>
      <w:bookmarkEnd w:id="87"/>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304B5FD4"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procedures and methodologies for carrying out and completing WUC. This should include: </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0A1D7406"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26F8B05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E88DD3E"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539C6BCA"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32DFFD2D"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6006430"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68107228"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59F857E0" w14:textId="12C88B70"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27500312" w14:textId="68EF801D"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r w:rsidR="00192CAD">
              <w:rPr>
                <w:sz w:val="18"/>
                <w:szCs w:val="18"/>
              </w:rPr>
              <w:t>Purchaser</w:t>
            </w:r>
            <w:r w:rsidRPr="000B4557">
              <w:rPr>
                <w:sz w:val="18"/>
                <w:szCs w:val="18"/>
              </w:rPr>
              <w:t xml:space="preserve">’s staff and with other contractors which might be retained by the </w:t>
            </w:r>
            <w:r w:rsidR="00192CAD">
              <w:rPr>
                <w:sz w:val="18"/>
                <w:szCs w:val="18"/>
              </w:rPr>
              <w:t>Purchaser</w:t>
            </w:r>
            <w:r w:rsidRPr="000B4557">
              <w:rPr>
                <w:sz w:val="18"/>
                <w:szCs w:val="18"/>
              </w:rPr>
              <w:t xml:space="preserve">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34D30D38"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w:t>
            </w:r>
            <w:r w:rsidR="00192CAD">
              <w:rPr>
                <w:sz w:val="18"/>
                <w:szCs w:val="18"/>
              </w:rPr>
              <w:t>Purchaser</w:t>
            </w:r>
            <w:r w:rsidRPr="000B4557">
              <w:rPr>
                <w:sz w:val="18"/>
                <w:szCs w:val="18"/>
              </w:rPr>
              <w:t>’s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5C1E06">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91" w:name="_Ref141920013"/>
      <w:bookmarkStart w:id="92" w:name="_Ref535494907"/>
      <w:bookmarkStart w:id="93" w:name="_Ref535495189"/>
      <w:r>
        <w:lastRenderedPageBreak/>
        <w:t>Schedule I</w:t>
      </w:r>
      <w:r w:rsidR="004950D6" w:rsidRPr="004950D6">
        <w:t xml:space="preserve"> – Program</w:t>
      </w:r>
      <w:bookmarkEnd w:id="91"/>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92"/>
          <w:bookmarkEnd w:id="93"/>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476F585A" w14:textId="56A813C4" w:rsidR="000B4557" w:rsidRPr="00A07284" w:rsidRDefault="000B4557" w:rsidP="000B4557">
            <w:pPr>
              <w:pStyle w:val="OLNumber1"/>
              <w:numPr>
                <w:ilvl w:val="1"/>
                <w:numId w:val="23"/>
              </w:numPr>
              <w:spacing w:before="120" w:after="120"/>
              <w:rPr>
                <w:sz w:val="18"/>
                <w:szCs w:val="18"/>
              </w:rPr>
            </w:pPr>
            <w:r w:rsidRPr="00A07284">
              <w:rPr>
                <w:sz w:val="18"/>
                <w:szCs w:val="18"/>
              </w:rPr>
              <w:t xml:space="preserve">to the program stated in the General Specification or elsewhere in the Request for </w:t>
            </w:r>
            <w:proofErr w:type="gramStart"/>
            <w:r w:rsidRPr="00A07284">
              <w:rPr>
                <w:sz w:val="18"/>
                <w:szCs w:val="18"/>
              </w:rPr>
              <w:t>Tender;</w:t>
            </w:r>
            <w:proofErr w:type="gramEnd"/>
          </w:p>
          <w:p w14:paraId="159D4313" w14:textId="090B388C"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7B419A5C" w14:textId="0E850D62" w:rsidR="00A07284" w:rsidRDefault="000B4557" w:rsidP="00A07284">
            <w:pPr>
              <w:pStyle w:val="OLNumber1"/>
              <w:numPr>
                <w:ilvl w:val="1"/>
                <w:numId w:val="23"/>
              </w:numPr>
              <w:spacing w:before="120" w:after="120"/>
              <w:rPr>
                <w:sz w:val="18"/>
                <w:szCs w:val="18"/>
              </w:rPr>
            </w:pPr>
            <w:r w:rsidRPr="00781E31">
              <w:rPr>
                <w:sz w:val="18"/>
                <w:szCs w:val="18"/>
              </w:rPr>
              <w:t>show</w:t>
            </w:r>
            <w:r w:rsidR="00A07284" w:rsidRPr="00781E31">
              <w:rPr>
                <w:sz w:val="18"/>
                <w:szCs w:val="18"/>
              </w:rPr>
              <w:t>s</w:t>
            </w:r>
            <w:r w:rsidRPr="00781E31">
              <w:rPr>
                <w:sz w:val="18"/>
                <w:szCs w:val="18"/>
              </w:rPr>
              <w:t xml:space="preserve"> any relevant separable portions; and</w:t>
            </w:r>
          </w:p>
          <w:p w14:paraId="5510C98D" w14:textId="215F16C2"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5C1E06">
          <w:headerReference w:type="default" r:id="rId31"/>
          <w:footerReference w:type="default" r:id="rId32"/>
          <w:headerReference w:type="first" r:id="rId33"/>
          <w:footerReference w:type="first" r:id="rId34"/>
          <w:pgSz w:w="11907" w:h="16840" w:code="9"/>
          <w:pgMar w:top="1247" w:right="1247" w:bottom="1418" w:left="1418" w:header="567" w:footer="397" w:gutter="0"/>
          <w:cols w:space="708"/>
          <w:titlePg/>
          <w:docGrid w:linePitch="360"/>
        </w:sectPr>
      </w:pPr>
      <w:bookmarkStart w:id="94" w:name="_Ref51858269"/>
    </w:p>
    <w:p w14:paraId="5EEBCA11" w14:textId="4EFC04D9" w:rsidR="007F1E6A" w:rsidRPr="004950D6" w:rsidRDefault="00FE4DE4" w:rsidP="002F7F4F">
      <w:pPr>
        <w:pStyle w:val="Heading1"/>
        <w:pBdr>
          <w:bottom w:val="single" w:sz="4" w:space="1" w:color="auto"/>
        </w:pBdr>
        <w:spacing w:after="360"/>
      </w:pPr>
      <w:bookmarkStart w:id="95" w:name="_Ref141921133"/>
      <w:r>
        <w:lastRenderedPageBreak/>
        <w:t>Schedule J</w:t>
      </w:r>
      <w:r w:rsidR="007F1E6A" w:rsidRPr="004950D6">
        <w:t xml:space="preserve"> – Pricing, Cash Flow and Variation Rates</w:t>
      </w:r>
      <w:bookmarkEnd w:id="88"/>
      <w:bookmarkEnd w:id="94"/>
      <w:bookmarkEnd w:id="95"/>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6" w:name="_Ref535495153"/>
            <w:r w:rsidRPr="00781E31">
              <w:rPr>
                <w:sz w:val="18"/>
                <w:szCs w:val="28"/>
              </w:rPr>
              <w:t>Schedule J</w:t>
            </w:r>
            <w:r w:rsidR="004950D6" w:rsidRPr="00781E31">
              <w:rPr>
                <w:sz w:val="18"/>
                <w:szCs w:val="28"/>
              </w:rPr>
              <w:t>1 – Pricing</w:t>
            </w:r>
            <w:bookmarkEnd w:id="96"/>
            <w:r w:rsidR="004950D6" w:rsidRPr="00781E31">
              <w:rPr>
                <w:sz w:val="18"/>
                <w:szCs w:val="28"/>
              </w:rPr>
              <w:t xml:space="preserve"> </w:t>
            </w:r>
          </w:p>
        </w:tc>
      </w:tr>
      <w:tr w:rsidR="004950D6" w14:paraId="1E25EB67" w14:textId="77777777" w:rsidTr="00990BB8">
        <w:tc>
          <w:tcPr>
            <w:tcW w:w="9565" w:type="dxa"/>
          </w:tcPr>
          <w:p w14:paraId="37946DC1" w14:textId="77777777" w:rsidR="005C6B31" w:rsidRPr="005C6B31" w:rsidRDefault="005C6B31" w:rsidP="005C6B31">
            <w:pPr>
              <w:pStyle w:val="OLTableText"/>
              <w:spacing w:before="120" w:after="120"/>
              <w:jc w:val="both"/>
              <w:rPr>
                <w:b/>
                <w:bCs/>
                <w:sz w:val="18"/>
                <w:szCs w:val="18"/>
              </w:rPr>
            </w:pPr>
            <w:r w:rsidRPr="005C6B31">
              <w:rPr>
                <w:sz w:val="18"/>
                <w:szCs w:val="18"/>
              </w:rPr>
              <w:t xml:space="preserve">This Schedule is attached separately and is to be completed and returned in </w:t>
            </w:r>
            <w:r w:rsidRPr="005C6B31">
              <w:rPr>
                <w:b/>
                <w:bCs/>
                <w:sz w:val="18"/>
                <w:szCs w:val="18"/>
              </w:rPr>
              <w:t>.pdf format</w:t>
            </w:r>
          </w:p>
          <w:p w14:paraId="544363E6" w14:textId="77777777" w:rsidR="005C6B31" w:rsidRPr="005C6B31" w:rsidRDefault="005C6B31" w:rsidP="005C6B31">
            <w:pPr>
              <w:pStyle w:val="OLTableText"/>
              <w:spacing w:before="120" w:after="120"/>
              <w:jc w:val="both"/>
              <w:rPr>
                <w:b/>
                <w:bCs/>
                <w:sz w:val="18"/>
                <w:szCs w:val="18"/>
              </w:rPr>
            </w:pPr>
            <w:r w:rsidRPr="005C6B31">
              <w:rPr>
                <w:b/>
                <w:bCs/>
                <w:sz w:val="18"/>
                <w:szCs w:val="18"/>
              </w:rPr>
              <w:t xml:space="preserve">Pricing must be a fixed price and includes </w:t>
            </w:r>
            <w:proofErr w:type="spellStart"/>
            <w:r w:rsidRPr="005C6B31">
              <w:rPr>
                <w:b/>
                <w:bCs/>
                <w:sz w:val="18"/>
                <w:szCs w:val="18"/>
              </w:rPr>
              <w:t>gst</w:t>
            </w:r>
            <w:proofErr w:type="spellEnd"/>
          </w:p>
          <w:p w14:paraId="385C3FC7" w14:textId="77777777" w:rsidR="005C6B31" w:rsidRPr="005C6B31" w:rsidRDefault="005C6B31" w:rsidP="005C6B31">
            <w:pPr>
              <w:pStyle w:val="OLTableText"/>
              <w:spacing w:before="120" w:after="120"/>
              <w:jc w:val="both"/>
              <w:rPr>
                <w:sz w:val="18"/>
                <w:szCs w:val="18"/>
              </w:rPr>
            </w:pPr>
            <w:r w:rsidRPr="005C6B31">
              <w:rPr>
                <w:sz w:val="18"/>
                <w:szCs w:val="18"/>
              </w:rPr>
              <w:t>VIP: Ensure your price submission includes a separate payment schedule (in .pdf format) if you will require progress payments through this project.</w:t>
            </w:r>
          </w:p>
          <w:p w14:paraId="46078B3C" w14:textId="77777777" w:rsidR="005C6B31" w:rsidRPr="005C6B31" w:rsidRDefault="005C6B31" w:rsidP="005C6B31">
            <w:pPr>
              <w:pStyle w:val="OLTableText"/>
              <w:spacing w:before="120" w:after="120"/>
              <w:jc w:val="both"/>
              <w:rPr>
                <w:sz w:val="18"/>
                <w:szCs w:val="18"/>
              </w:rPr>
            </w:pPr>
          </w:p>
          <w:p w14:paraId="2A7563C0" w14:textId="77777777" w:rsidR="005C6B31" w:rsidRPr="005C6B31" w:rsidRDefault="005C6B31" w:rsidP="005C6B31">
            <w:pPr>
              <w:pStyle w:val="OLTableText"/>
              <w:spacing w:before="120" w:after="120"/>
              <w:jc w:val="both"/>
              <w:rPr>
                <w:sz w:val="18"/>
                <w:szCs w:val="18"/>
              </w:rPr>
            </w:pPr>
            <w:r w:rsidRPr="005C6B31">
              <w:rPr>
                <w:sz w:val="18"/>
                <w:szCs w:val="18"/>
              </w:rPr>
              <w:t>VIP: Ensure that within your PDF quote that provisional sum lines are included for each of the follow project components:</w:t>
            </w:r>
          </w:p>
          <w:p w14:paraId="74808640" w14:textId="77777777" w:rsidR="005C6B31" w:rsidRPr="005C6B31" w:rsidRDefault="005C6B31" w:rsidP="005C6B31">
            <w:pPr>
              <w:pStyle w:val="OLTableText"/>
              <w:numPr>
                <w:ilvl w:val="0"/>
                <w:numId w:val="50"/>
              </w:numPr>
              <w:spacing w:before="120" w:after="120"/>
              <w:jc w:val="both"/>
              <w:rPr>
                <w:sz w:val="18"/>
                <w:szCs w:val="18"/>
              </w:rPr>
            </w:pPr>
            <w:r w:rsidRPr="005C6B31">
              <w:rPr>
                <w:sz w:val="18"/>
                <w:szCs w:val="18"/>
              </w:rPr>
              <w:t>Supply and Installation of the new Airconditioning Systems</w:t>
            </w:r>
          </w:p>
          <w:p w14:paraId="23AB1845" w14:textId="160A6E89" w:rsidR="005C6B31" w:rsidRPr="005C6B31" w:rsidRDefault="005C6B31" w:rsidP="005C6B31">
            <w:pPr>
              <w:pStyle w:val="OLTableText"/>
              <w:numPr>
                <w:ilvl w:val="0"/>
                <w:numId w:val="50"/>
              </w:numPr>
              <w:spacing w:before="120" w:after="120"/>
              <w:jc w:val="both"/>
              <w:rPr>
                <w:sz w:val="18"/>
                <w:szCs w:val="18"/>
              </w:rPr>
            </w:pPr>
            <w:r w:rsidRPr="005C6B31">
              <w:rPr>
                <w:sz w:val="18"/>
                <w:szCs w:val="18"/>
              </w:rPr>
              <w:t>Possible removal of redundant cabling in the civic centre ceiling &amp;</w:t>
            </w:r>
            <w:r>
              <w:rPr>
                <w:sz w:val="18"/>
                <w:szCs w:val="18"/>
              </w:rPr>
              <w:t xml:space="preserve"> </w:t>
            </w:r>
            <w:r w:rsidRPr="005C6B31">
              <w:rPr>
                <w:sz w:val="18"/>
                <w:szCs w:val="18"/>
              </w:rPr>
              <w:t>Possible energy retail meter relocation charges</w:t>
            </w:r>
          </w:p>
          <w:p w14:paraId="75CED858" w14:textId="77777777" w:rsidR="005C6B31" w:rsidRPr="005C6B31" w:rsidRDefault="005C6B31" w:rsidP="005C6B31">
            <w:pPr>
              <w:pStyle w:val="OLTableText"/>
              <w:spacing w:before="120" w:after="120"/>
              <w:jc w:val="both"/>
              <w:rPr>
                <w:sz w:val="18"/>
                <w:szCs w:val="18"/>
              </w:rPr>
            </w:pPr>
            <w:r w:rsidRPr="005C6B31">
              <w:rPr>
                <w:sz w:val="18"/>
                <w:szCs w:val="18"/>
              </w:rPr>
              <w:t xml:space="preserve">Based on advice from the Electrical Engineer a PC sum of $10,000 should be sufficient for Item two. </w:t>
            </w:r>
          </w:p>
          <w:p w14:paraId="1B4EB18A" w14:textId="77777777" w:rsidR="005C6B31" w:rsidRPr="005C6B31" w:rsidRDefault="005C6B31" w:rsidP="005C6B31">
            <w:pPr>
              <w:pStyle w:val="OLTableText"/>
              <w:spacing w:before="120" w:after="120"/>
              <w:jc w:val="both"/>
              <w:rPr>
                <w:sz w:val="18"/>
                <w:szCs w:val="18"/>
              </w:rPr>
            </w:pPr>
            <w:r w:rsidRPr="005C6B31">
              <w:rPr>
                <w:sz w:val="18"/>
                <w:szCs w:val="18"/>
              </w:rPr>
              <w:t>3. Supply of the new Generator</w:t>
            </w:r>
          </w:p>
          <w:p w14:paraId="33D8C5B8" w14:textId="34FDC17E" w:rsidR="005C6B31" w:rsidRPr="00781E31" w:rsidRDefault="005C6B31" w:rsidP="005C6B31">
            <w:pPr>
              <w:pStyle w:val="OLTableText"/>
              <w:spacing w:before="120" w:after="120"/>
              <w:jc w:val="both"/>
              <w:rPr>
                <w:sz w:val="18"/>
                <w:szCs w:val="18"/>
                <w:lang w:eastAsia="en-US"/>
              </w:rPr>
            </w:pPr>
            <w:r w:rsidRPr="005C6B31">
              <w:rPr>
                <w:sz w:val="18"/>
                <w:szCs w:val="18"/>
              </w:rPr>
              <w:t>4. Installation &amp; connection of the Generator &amp; the generator fence enclosure</w:t>
            </w:r>
          </w:p>
        </w:tc>
      </w:tr>
    </w:tbl>
    <w:p w14:paraId="15DF0EDF" w14:textId="77777777" w:rsidR="004950D6" w:rsidRDefault="004950D6" w:rsidP="007F1E6A"/>
    <w:p w14:paraId="1F7EA911"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5662CCEF" w14:textId="77777777" w:rsidTr="00990BB8">
        <w:tc>
          <w:tcPr>
            <w:tcW w:w="9565" w:type="dxa"/>
            <w:shd w:val="clear" w:color="auto" w:fill="F2F2F2" w:themeFill="background1" w:themeFillShade="F2"/>
          </w:tcPr>
          <w:p w14:paraId="7CBF6A6D" w14:textId="02A0FE58" w:rsidR="00AA1639" w:rsidRPr="00C27876" w:rsidRDefault="00FE4DE4" w:rsidP="00C27876">
            <w:pPr>
              <w:pStyle w:val="Heading2"/>
              <w:rPr>
                <w:sz w:val="18"/>
                <w:szCs w:val="28"/>
              </w:rPr>
            </w:pPr>
            <w:bookmarkStart w:id="97" w:name="_Ref535495160"/>
            <w:r w:rsidRPr="00781E31">
              <w:rPr>
                <w:sz w:val="18"/>
                <w:szCs w:val="28"/>
              </w:rPr>
              <w:t>Schedule J</w:t>
            </w:r>
            <w:r w:rsidR="004950D6" w:rsidRPr="00781E31">
              <w:rPr>
                <w:sz w:val="18"/>
                <w:szCs w:val="28"/>
              </w:rPr>
              <w:t>2 – Cash Flow Projection</w:t>
            </w:r>
            <w:bookmarkEnd w:id="97"/>
          </w:p>
        </w:tc>
      </w:tr>
      <w:tr w:rsidR="004950D6" w14:paraId="2FD91B6D" w14:textId="77777777" w:rsidTr="00990BB8">
        <w:tc>
          <w:tcPr>
            <w:tcW w:w="9565" w:type="dxa"/>
          </w:tcPr>
          <w:p w14:paraId="43E9BD0C" w14:textId="0D8D0678"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0194EF27" w14:textId="5FEB29CB"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75CD80C" w14:textId="7B4AF116"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08548CEE" w14:textId="77777777" w:rsidR="004950D6" w:rsidRDefault="004950D6" w:rsidP="007F1E6A"/>
    <w:p w14:paraId="72639A71" w14:textId="77777777" w:rsidR="004950D6" w:rsidRDefault="004950D6" w:rsidP="004950D6">
      <w:pPr>
        <w:pStyle w:val="Heading2"/>
        <w:sectPr w:rsidR="004950D6" w:rsidSect="005C1E06">
          <w:pgSz w:w="11907" w:h="16840" w:code="9"/>
          <w:pgMar w:top="1247" w:right="1247" w:bottom="1418" w:left="1418" w:header="567" w:footer="397" w:gutter="0"/>
          <w:cols w:space="708"/>
          <w:titlePg/>
          <w:docGrid w:linePitch="360"/>
        </w:sectPr>
      </w:pPr>
      <w:bookmarkStart w:id="98" w:name="_Ref535495165"/>
    </w:p>
    <w:tbl>
      <w:tblPr>
        <w:tblW w:w="9254"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62"/>
        <w:gridCol w:w="1488"/>
        <w:gridCol w:w="2299"/>
        <w:gridCol w:w="1705"/>
      </w:tblGrid>
      <w:tr w:rsidR="004950D6" w:rsidRPr="00131F08" w14:paraId="4531EC53" w14:textId="77777777" w:rsidTr="003075EB">
        <w:trPr>
          <w:trHeight w:val="436"/>
        </w:trPr>
        <w:tc>
          <w:tcPr>
            <w:tcW w:w="925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9" w:name="_Ref141923651"/>
            <w:r w:rsidRPr="00781E31">
              <w:rPr>
                <w:sz w:val="18"/>
                <w:szCs w:val="28"/>
              </w:rPr>
              <w:lastRenderedPageBreak/>
              <w:t>Schedule J</w:t>
            </w:r>
            <w:r w:rsidR="004950D6" w:rsidRPr="00781E31">
              <w:rPr>
                <w:sz w:val="18"/>
                <w:szCs w:val="28"/>
              </w:rPr>
              <w:t>3 – Variation Rates</w:t>
            </w:r>
            <w:bookmarkEnd w:id="98"/>
            <w:bookmarkEnd w:id="99"/>
          </w:p>
        </w:tc>
      </w:tr>
      <w:tr w:rsidR="004950D6" w:rsidRPr="00131F08" w14:paraId="1C128B68" w14:textId="77777777" w:rsidTr="003075EB">
        <w:trPr>
          <w:trHeight w:val="448"/>
        </w:trPr>
        <w:tc>
          <w:tcPr>
            <w:tcW w:w="9254"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3075EB">
        <w:trPr>
          <w:trHeight w:val="436"/>
        </w:trPr>
        <w:tc>
          <w:tcPr>
            <w:tcW w:w="376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754A2997"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92"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3075EB">
        <w:trPr>
          <w:trHeight w:val="141"/>
        </w:trPr>
        <w:tc>
          <w:tcPr>
            <w:tcW w:w="3762"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8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9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70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88"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100"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c>
          <w:tcPr>
            <w:tcW w:w="2299"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101"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1704"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102"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r>
      <w:tr w:rsidR="007F1E6A" w:rsidRPr="00131F08" w14:paraId="1EFACE16"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88"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103"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c>
          <w:tcPr>
            <w:tcW w:w="2299"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104"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1704"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5"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r>
      <w:tr w:rsidR="007F1E6A" w:rsidRPr="00131F08" w14:paraId="03AAC58E"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88"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6"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c>
          <w:tcPr>
            <w:tcW w:w="2299"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7"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1704"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8"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r>
      <w:tr w:rsidR="007F1E6A" w:rsidRPr="00131F08" w14:paraId="1B9AF71C"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88"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9"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c>
          <w:tcPr>
            <w:tcW w:w="2299"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10"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1704"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11"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r>
      <w:tr w:rsidR="007F1E6A" w:rsidRPr="00131F08" w14:paraId="30FE59A3"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2306B46E"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88" w:type="dxa"/>
            <w:tcBorders>
              <w:top w:val="single" w:sz="6" w:space="0" w:color="000000"/>
              <w:left w:val="single" w:sz="6" w:space="0" w:color="000000"/>
              <w:bottom w:val="single" w:sz="6" w:space="0" w:color="000000"/>
              <w:right w:val="single" w:sz="6" w:space="0" w:color="000000"/>
            </w:tcBorders>
            <w:vAlign w:val="center"/>
          </w:tcPr>
          <w:p w14:paraId="5344AFD5" w14:textId="51D116D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12"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c>
          <w:tcPr>
            <w:tcW w:w="2299" w:type="dxa"/>
            <w:tcBorders>
              <w:top w:val="single" w:sz="6" w:space="0" w:color="000000"/>
              <w:left w:val="single" w:sz="6" w:space="0" w:color="000000"/>
              <w:bottom w:val="single" w:sz="6" w:space="0" w:color="000000"/>
              <w:right w:val="single" w:sz="6" w:space="0" w:color="000000"/>
            </w:tcBorders>
            <w:vAlign w:val="center"/>
          </w:tcPr>
          <w:p w14:paraId="0D1A7059" w14:textId="2CF205F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13"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1704" w:type="dxa"/>
            <w:tcBorders>
              <w:top w:val="single" w:sz="6" w:space="0" w:color="000000"/>
              <w:left w:val="single" w:sz="6" w:space="0" w:color="000000"/>
              <w:bottom w:val="single" w:sz="6" w:space="0" w:color="000000"/>
              <w:right w:val="single" w:sz="6" w:space="0" w:color="000000"/>
            </w:tcBorders>
            <w:vAlign w:val="center"/>
          </w:tcPr>
          <w:p w14:paraId="4A54C45F" w14:textId="756B7D4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14"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r>
      <w:tr w:rsidR="007F1E6A" w:rsidRPr="00131F08" w14:paraId="0C0A333E"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28C195FD"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88" w:type="dxa"/>
            <w:tcBorders>
              <w:top w:val="single" w:sz="6" w:space="0" w:color="000000"/>
              <w:left w:val="single" w:sz="6" w:space="0" w:color="000000"/>
              <w:bottom w:val="single" w:sz="6" w:space="0" w:color="000000"/>
              <w:right w:val="single" w:sz="6" w:space="0" w:color="000000"/>
            </w:tcBorders>
            <w:vAlign w:val="center"/>
          </w:tcPr>
          <w:p w14:paraId="25A3C13C" w14:textId="5E5D1C4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5"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c>
          <w:tcPr>
            <w:tcW w:w="2299" w:type="dxa"/>
            <w:tcBorders>
              <w:top w:val="single" w:sz="6" w:space="0" w:color="000000"/>
              <w:left w:val="single" w:sz="6" w:space="0" w:color="000000"/>
              <w:bottom w:val="single" w:sz="6" w:space="0" w:color="000000"/>
              <w:right w:val="single" w:sz="6" w:space="0" w:color="000000"/>
            </w:tcBorders>
            <w:vAlign w:val="center"/>
          </w:tcPr>
          <w:p w14:paraId="1638E8BA" w14:textId="2E54D4B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6"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1704" w:type="dxa"/>
            <w:tcBorders>
              <w:top w:val="single" w:sz="6" w:space="0" w:color="000000"/>
              <w:left w:val="single" w:sz="6" w:space="0" w:color="000000"/>
              <w:bottom w:val="single" w:sz="6" w:space="0" w:color="000000"/>
              <w:right w:val="single" w:sz="6" w:space="0" w:color="000000"/>
            </w:tcBorders>
            <w:vAlign w:val="center"/>
          </w:tcPr>
          <w:p w14:paraId="2044D774" w14:textId="1D6B7D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7"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r>
      <w:tr w:rsidR="007F1E6A" w:rsidRPr="00131F08" w14:paraId="0DDE2528"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7E5C8A8A"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88" w:type="dxa"/>
            <w:tcBorders>
              <w:top w:val="single" w:sz="6" w:space="0" w:color="000000"/>
              <w:left w:val="single" w:sz="6" w:space="0" w:color="000000"/>
              <w:bottom w:val="single" w:sz="6" w:space="0" w:color="000000"/>
              <w:right w:val="single" w:sz="6" w:space="0" w:color="000000"/>
            </w:tcBorders>
            <w:vAlign w:val="center"/>
          </w:tcPr>
          <w:p w14:paraId="3F3BD91A" w14:textId="5B371C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8"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c>
          <w:tcPr>
            <w:tcW w:w="2299" w:type="dxa"/>
            <w:tcBorders>
              <w:top w:val="single" w:sz="6" w:space="0" w:color="000000"/>
              <w:left w:val="single" w:sz="6" w:space="0" w:color="000000"/>
              <w:bottom w:val="single" w:sz="6" w:space="0" w:color="000000"/>
              <w:right w:val="single" w:sz="6" w:space="0" w:color="000000"/>
            </w:tcBorders>
            <w:vAlign w:val="center"/>
          </w:tcPr>
          <w:p w14:paraId="760495C8" w14:textId="4D4A616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9"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1704" w:type="dxa"/>
            <w:tcBorders>
              <w:top w:val="single" w:sz="6" w:space="0" w:color="000000"/>
              <w:left w:val="single" w:sz="6" w:space="0" w:color="000000"/>
              <w:bottom w:val="single" w:sz="6" w:space="0" w:color="000000"/>
              <w:right w:val="single" w:sz="6" w:space="0" w:color="000000"/>
            </w:tcBorders>
            <w:vAlign w:val="center"/>
          </w:tcPr>
          <w:p w14:paraId="28F3039B" w14:textId="1ECEE84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20"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r>
      <w:tr w:rsidR="007F1E6A" w:rsidRPr="00131F08" w14:paraId="3598E6BF"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88"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21"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c>
          <w:tcPr>
            <w:tcW w:w="2299"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22"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1704"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23"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r>
      <w:tr w:rsidR="007F1E6A" w:rsidRPr="00131F08" w14:paraId="40A281D6"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88"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24"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c>
          <w:tcPr>
            <w:tcW w:w="2299"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5"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1704"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6"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r>
      <w:tr w:rsidR="007F1E6A" w:rsidRPr="00131F08" w14:paraId="7D8B0C4E"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88"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7"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c>
          <w:tcPr>
            <w:tcW w:w="2299"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8"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1704"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9"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r>
      <w:tr w:rsidR="007F1E6A" w:rsidRPr="00131F08" w14:paraId="6FEBAB3D"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88"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30"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c>
          <w:tcPr>
            <w:tcW w:w="2299"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31"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1704"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32"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r>
      <w:tr w:rsidR="007F1E6A" w:rsidRPr="00131F08" w14:paraId="7629D946"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88"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33"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c>
          <w:tcPr>
            <w:tcW w:w="2299"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34"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1704"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5"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r>
      <w:tr w:rsidR="007F1E6A" w:rsidRPr="00131F08" w14:paraId="6D4F5A60"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88"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6"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2299"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7"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1704"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8"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r>
      <w:tr w:rsidR="007F1E6A" w:rsidRPr="00131F08" w14:paraId="1633EA90"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88"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9"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2299"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40"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1704"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41"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r>
      <w:tr w:rsidR="007F1E6A" w:rsidRPr="00131F08" w14:paraId="4080A63D" w14:textId="77777777" w:rsidTr="003075EB">
        <w:trPr>
          <w:trHeight w:val="436"/>
        </w:trPr>
        <w:tc>
          <w:tcPr>
            <w:tcW w:w="3762"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88"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42"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c>
          <w:tcPr>
            <w:tcW w:w="2299"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43"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704"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44"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r>
      <w:tr w:rsidR="007F1E6A" w:rsidRPr="00131F08" w14:paraId="225597C5"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88"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5"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2299"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6"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c>
          <w:tcPr>
            <w:tcW w:w="1704"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7"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r>
      <w:tr w:rsidR="007F1E6A" w:rsidRPr="00131F08" w14:paraId="0F91D8C1" w14:textId="77777777" w:rsidTr="003075EB">
        <w:trPr>
          <w:trHeight w:val="436"/>
        </w:trPr>
        <w:tc>
          <w:tcPr>
            <w:tcW w:w="9254"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8"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1488"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9"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2299"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50"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c>
          <w:tcPr>
            <w:tcW w:w="1704"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51"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1"/>
          </w:p>
        </w:tc>
      </w:tr>
      <w:tr w:rsidR="007F1E6A" w:rsidRPr="00131F08" w14:paraId="47EB1DAE" w14:textId="77777777" w:rsidTr="003075EB">
        <w:trPr>
          <w:trHeight w:val="448"/>
        </w:trPr>
        <w:tc>
          <w:tcPr>
            <w:tcW w:w="3762"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52"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2"/>
          </w:p>
        </w:tc>
        <w:tc>
          <w:tcPr>
            <w:tcW w:w="1488"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53"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3"/>
          </w:p>
        </w:tc>
        <w:tc>
          <w:tcPr>
            <w:tcW w:w="2299"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54"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4"/>
          </w:p>
        </w:tc>
        <w:tc>
          <w:tcPr>
            <w:tcW w:w="1704"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5"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5"/>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5C1E06">
          <w:pgSz w:w="11907" w:h="16840" w:code="9"/>
          <w:pgMar w:top="1247" w:right="1247" w:bottom="1418" w:left="1418" w:header="567" w:footer="397" w:gutter="0"/>
          <w:cols w:space="708"/>
          <w:titlePg/>
          <w:docGrid w:linePitch="360"/>
        </w:sectPr>
      </w:pPr>
    </w:p>
    <w:tbl>
      <w:tblPr>
        <w:tblW w:w="9311"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48"/>
        <w:gridCol w:w="1854"/>
        <w:gridCol w:w="1854"/>
        <w:gridCol w:w="1855"/>
      </w:tblGrid>
      <w:tr w:rsidR="004950D6" w:rsidRPr="00131F08" w14:paraId="4CA6E760" w14:textId="77777777" w:rsidTr="003075EB">
        <w:trPr>
          <w:trHeight w:val="436"/>
        </w:trPr>
        <w:tc>
          <w:tcPr>
            <w:tcW w:w="9311"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3075EB">
        <w:trPr>
          <w:trHeight w:val="849"/>
        </w:trPr>
        <w:tc>
          <w:tcPr>
            <w:tcW w:w="3748"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54"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54"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54"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3075EB">
        <w:trPr>
          <w:trHeight w:val="448"/>
        </w:trPr>
        <w:tc>
          <w:tcPr>
            <w:tcW w:w="3748"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54"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3075EB">
        <w:trPr>
          <w:trHeight w:val="436"/>
        </w:trPr>
        <w:tc>
          <w:tcPr>
            <w:tcW w:w="3748"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54"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3075EB">
        <w:trPr>
          <w:trHeight w:val="448"/>
        </w:trPr>
        <w:tc>
          <w:tcPr>
            <w:tcW w:w="3748"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54"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3075EB">
        <w:trPr>
          <w:trHeight w:val="436"/>
        </w:trPr>
        <w:tc>
          <w:tcPr>
            <w:tcW w:w="3748"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54"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D521498" w14:textId="77777777" w:rsidTr="003075EB">
        <w:trPr>
          <w:trHeight w:val="448"/>
        </w:trPr>
        <w:tc>
          <w:tcPr>
            <w:tcW w:w="3748" w:type="dxa"/>
            <w:tcBorders>
              <w:top w:val="single" w:sz="6" w:space="0" w:color="000000"/>
              <w:bottom w:val="single" w:sz="6" w:space="0" w:color="000000"/>
            </w:tcBorders>
            <w:vAlign w:val="center"/>
          </w:tcPr>
          <w:p w14:paraId="16909A56"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54" w:type="dxa"/>
            <w:tcBorders>
              <w:top w:val="single" w:sz="6" w:space="0" w:color="000000"/>
              <w:bottom w:val="single" w:sz="6" w:space="0" w:color="000000"/>
            </w:tcBorders>
            <w:vAlign w:val="center"/>
          </w:tcPr>
          <w:p w14:paraId="447D9395" w14:textId="67AE198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09399C4" w14:textId="13A2E31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97EB77D" w14:textId="78F09E6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3075EB">
        <w:trPr>
          <w:trHeight w:val="436"/>
        </w:trPr>
        <w:tc>
          <w:tcPr>
            <w:tcW w:w="3748"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54"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3075EB">
        <w:trPr>
          <w:trHeight w:val="448"/>
        </w:trPr>
        <w:tc>
          <w:tcPr>
            <w:tcW w:w="3748"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54"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3075EB">
        <w:trPr>
          <w:trHeight w:val="436"/>
        </w:trPr>
        <w:tc>
          <w:tcPr>
            <w:tcW w:w="3748"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54"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3075EB">
        <w:trPr>
          <w:trHeight w:val="448"/>
        </w:trPr>
        <w:tc>
          <w:tcPr>
            <w:tcW w:w="3748"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54"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3075EB">
        <w:trPr>
          <w:trHeight w:val="436"/>
        </w:trPr>
        <w:tc>
          <w:tcPr>
            <w:tcW w:w="3748"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54"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3720DB8" w14:textId="77777777" w:rsidTr="003075EB">
        <w:trPr>
          <w:trHeight w:val="448"/>
        </w:trPr>
        <w:tc>
          <w:tcPr>
            <w:tcW w:w="3748" w:type="dxa"/>
            <w:tcBorders>
              <w:top w:val="single" w:sz="6" w:space="0" w:color="000000"/>
              <w:bottom w:val="single" w:sz="6" w:space="0" w:color="000000"/>
            </w:tcBorders>
            <w:vAlign w:val="center"/>
          </w:tcPr>
          <w:p w14:paraId="2D3C705F"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54" w:type="dxa"/>
            <w:tcBorders>
              <w:bottom w:val="single" w:sz="6" w:space="0" w:color="000000"/>
            </w:tcBorders>
            <w:vAlign w:val="center"/>
          </w:tcPr>
          <w:p w14:paraId="02AFCA8D" w14:textId="2D10B5E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CFA3520" w14:textId="6EC5328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5D4E56C" w14:textId="4A14D2A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3075EB">
        <w:trPr>
          <w:trHeight w:val="436"/>
        </w:trPr>
        <w:tc>
          <w:tcPr>
            <w:tcW w:w="9311"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3075EB">
        <w:trPr>
          <w:trHeight w:val="448"/>
        </w:trPr>
        <w:tc>
          <w:tcPr>
            <w:tcW w:w="3748"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3075EB">
        <w:trPr>
          <w:trHeight w:val="448"/>
        </w:trPr>
        <w:tc>
          <w:tcPr>
            <w:tcW w:w="3748"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54"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A848D0E" w14:textId="77777777" w:rsidR="004950D6" w:rsidRDefault="004950D6" w:rsidP="004950D6">
      <w:pPr>
        <w:spacing w:before="120" w:after="120"/>
        <w:rPr>
          <w:b/>
          <w:bCs/>
        </w:rPr>
      </w:pPr>
    </w:p>
    <w:p w14:paraId="5082B364" w14:textId="77777777" w:rsidR="004950D6" w:rsidRDefault="004950D6" w:rsidP="004950D6">
      <w:pPr>
        <w:spacing w:before="120" w:after="120"/>
        <w:rPr>
          <w:b/>
          <w:bCs/>
        </w:rPr>
        <w:sectPr w:rsidR="004950D6" w:rsidSect="005C1E06">
          <w:pgSz w:w="11907" w:h="16840" w:code="9"/>
          <w:pgMar w:top="1247" w:right="1247" w:bottom="1418" w:left="1418" w:header="567" w:footer="397" w:gutter="0"/>
          <w:cols w:space="708"/>
          <w:titlePg/>
          <w:docGrid w:linePitch="360"/>
        </w:sectPr>
      </w:pPr>
    </w:p>
    <w:tbl>
      <w:tblPr>
        <w:tblW w:w="9278"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72"/>
        <w:gridCol w:w="5506"/>
      </w:tblGrid>
      <w:tr w:rsidR="004950D6" w:rsidRPr="00131F08" w14:paraId="731FE403" w14:textId="77777777" w:rsidTr="003075EB">
        <w:trPr>
          <w:trHeight w:val="430"/>
        </w:trPr>
        <w:tc>
          <w:tcPr>
            <w:tcW w:w="9278"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58A3BAC" w14:textId="09C617D6" w:rsidR="004950D6" w:rsidRPr="00781E31" w:rsidRDefault="00F80861" w:rsidP="00781E31">
            <w:pPr>
              <w:pStyle w:val="OLTableText"/>
              <w:spacing w:before="120" w:after="120"/>
              <w:rPr>
                <w:b/>
                <w:bCs/>
                <w:sz w:val="18"/>
                <w:szCs w:val="18"/>
              </w:rPr>
            </w:pPr>
            <w:r w:rsidRPr="00781E31">
              <w:rPr>
                <w:b/>
                <w:bCs/>
                <w:sz w:val="18"/>
                <w:szCs w:val="18"/>
              </w:rPr>
              <w:lastRenderedPageBreak/>
              <w:t>Schedule J3.3 – Design Consultants</w:t>
            </w:r>
            <w:r w:rsidRPr="00781E31">
              <w:rPr>
                <w:b/>
                <w:sz w:val="18"/>
                <w:szCs w:val="18"/>
              </w:rPr>
              <w:t xml:space="preserve"> </w:t>
            </w:r>
          </w:p>
        </w:tc>
      </w:tr>
      <w:tr w:rsidR="007F1E6A" w:rsidRPr="00131F08" w14:paraId="65553B86" w14:textId="77777777" w:rsidTr="003075EB">
        <w:trPr>
          <w:trHeight w:val="442"/>
        </w:trPr>
        <w:tc>
          <w:tcPr>
            <w:tcW w:w="377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02DE556" w14:textId="392A8BD5" w:rsidR="007F1E6A" w:rsidRPr="00781E31" w:rsidRDefault="004950D6" w:rsidP="00781E31">
            <w:pPr>
              <w:pStyle w:val="OLTableText"/>
              <w:spacing w:before="120" w:after="120"/>
              <w:rPr>
                <w:b/>
                <w:sz w:val="18"/>
                <w:szCs w:val="18"/>
              </w:rPr>
            </w:pPr>
            <w:r w:rsidRPr="00781E31">
              <w:rPr>
                <w:b/>
                <w:sz w:val="18"/>
                <w:szCs w:val="18"/>
              </w:rPr>
              <w:t>Role</w:t>
            </w:r>
          </w:p>
        </w:tc>
        <w:tc>
          <w:tcPr>
            <w:tcW w:w="550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BC3E5D7" w14:textId="72BA5236" w:rsidR="007F1E6A" w:rsidRPr="00781E31" w:rsidRDefault="004950D6" w:rsidP="00781E31">
            <w:pPr>
              <w:pStyle w:val="OLTableText"/>
              <w:spacing w:before="120" w:after="120"/>
              <w:rPr>
                <w:sz w:val="18"/>
                <w:szCs w:val="18"/>
              </w:rPr>
            </w:pPr>
            <w:r w:rsidRPr="00781E31">
              <w:rPr>
                <w:b/>
                <w:bCs/>
                <w:sz w:val="18"/>
                <w:szCs w:val="18"/>
              </w:rPr>
              <w:t>Charge Per Hour (Excluding G</w:t>
            </w:r>
            <w:r w:rsidR="002F7F4F" w:rsidRPr="00781E31">
              <w:rPr>
                <w:b/>
                <w:bCs/>
                <w:sz w:val="18"/>
                <w:szCs w:val="18"/>
              </w:rPr>
              <w:t>ST</w:t>
            </w:r>
            <w:r w:rsidRPr="00781E31">
              <w:rPr>
                <w:b/>
                <w:bCs/>
                <w:sz w:val="18"/>
                <w:szCs w:val="18"/>
              </w:rPr>
              <w:t>)</w:t>
            </w:r>
          </w:p>
        </w:tc>
      </w:tr>
      <w:tr w:rsidR="007F1E6A" w:rsidRPr="00131F08" w14:paraId="2C179641" w14:textId="77777777" w:rsidTr="003075EB">
        <w:trPr>
          <w:trHeight w:val="430"/>
        </w:trPr>
        <w:tc>
          <w:tcPr>
            <w:tcW w:w="3772" w:type="dxa"/>
            <w:tcBorders>
              <w:top w:val="single" w:sz="6" w:space="0" w:color="000000"/>
              <w:left w:val="single" w:sz="6" w:space="0" w:color="000000"/>
              <w:bottom w:val="single" w:sz="6" w:space="0" w:color="000000"/>
              <w:right w:val="single" w:sz="6" w:space="0" w:color="000000"/>
            </w:tcBorders>
            <w:vAlign w:val="center"/>
          </w:tcPr>
          <w:p w14:paraId="11D97C64" w14:textId="77777777" w:rsidR="007F1E6A" w:rsidRPr="00781E31" w:rsidRDefault="007F1E6A" w:rsidP="00781E31">
            <w:pPr>
              <w:pStyle w:val="OLTableText"/>
              <w:spacing w:before="120" w:after="120"/>
              <w:rPr>
                <w:sz w:val="18"/>
                <w:szCs w:val="18"/>
              </w:rPr>
            </w:pPr>
            <w:r w:rsidRPr="00781E31">
              <w:rPr>
                <w:sz w:val="18"/>
                <w:szCs w:val="18"/>
              </w:rPr>
              <w:t>Mechanical Design Engineer</w:t>
            </w:r>
          </w:p>
        </w:tc>
        <w:tc>
          <w:tcPr>
            <w:tcW w:w="5506" w:type="dxa"/>
            <w:tcBorders>
              <w:top w:val="single" w:sz="6" w:space="0" w:color="000000"/>
              <w:left w:val="single" w:sz="6" w:space="0" w:color="000000"/>
              <w:bottom w:val="single" w:sz="6" w:space="0" w:color="000000"/>
              <w:right w:val="single" w:sz="6" w:space="0" w:color="000000"/>
            </w:tcBorders>
            <w:vAlign w:val="center"/>
          </w:tcPr>
          <w:p w14:paraId="5F85D3B4" w14:textId="79E254D9" w:rsidR="007F1E6A" w:rsidRPr="00781E31" w:rsidRDefault="007F1E6A" w:rsidP="00781E31">
            <w:pPr>
              <w:pStyle w:val="OLTableText"/>
              <w:spacing w:before="120" w:after="120"/>
              <w:rPr>
                <w:sz w:val="18"/>
                <w:szCs w:val="18"/>
              </w:rPr>
            </w:pPr>
            <w:r w:rsidRPr="00781E31">
              <w:rPr>
                <w:sz w:val="18"/>
                <w:szCs w:val="18"/>
              </w:rPr>
              <w:fldChar w:fldCharType="begin">
                <w:ffData>
                  <w:name w:val="Text12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5E3EE296" w14:textId="77777777" w:rsidTr="003075EB">
        <w:trPr>
          <w:trHeight w:val="442"/>
        </w:trPr>
        <w:tc>
          <w:tcPr>
            <w:tcW w:w="3772" w:type="dxa"/>
            <w:tcBorders>
              <w:top w:val="single" w:sz="6" w:space="0" w:color="000000"/>
              <w:left w:val="single" w:sz="6" w:space="0" w:color="000000"/>
              <w:bottom w:val="single" w:sz="6" w:space="0" w:color="000000"/>
              <w:right w:val="single" w:sz="6" w:space="0" w:color="000000"/>
            </w:tcBorders>
          </w:tcPr>
          <w:p w14:paraId="1FEC0ABD" w14:textId="77777777" w:rsidR="007F1E6A" w:rsidRPr="00781E31" w:rsidRDefault="007F1E6A" w:rsidP="00781E31">
            <w:pPr>
              <w:pStyle w:val="OLTableText"/>
              <w:spacing w:before="120" w:after="120"/>
              <w:rPr>
                <w:sz w:val="18"/>
                <w:szCs w:val="18"/>
              </w:rPr>
            </w:pPr>
            <w:r w:rsidRPr="00781E31">
              <w:rPr>
                <w:sz w:val="18"/>
                <w:szCs w:val="18"/>
              </w:rPr>
              <w:t>Structural Design Engineer</w:t>
            </w:r>
          </w:p>
        </w:tc>
        <w:tc>
          <w:tcPr>
            <w:tcW w:w="5506" w:type="dxa"/>
            <w:tcBorders>
              <w:top w:val="single" w:sz="6" w:space="0" w:color="000000"/>
              <w:left w:val="single" w:sz="6" w:space="0" w:color="000000"/>
              <w:bottom w:val="single" w:sz="6" w:space="0" w:color="000000"/>
              <w:right w:val="single" w:sz="6" w:space="0" w:color="000000"/>
            </w:tcBorders>
            <w:vAlign w:val="center"/>
          </w:tcPr>
          <w:p w14:paraId="3D64C74E" w14:textId="3277F6BE" w:rsidR="007F1E6A" w:rsidRPr="00781E31" w:rsidRDefault="007F1E6A" w:rsidP="00781E31">
            <w:pPr>
              <w:pStyle w:val="OLTableText"/>
              <w:spacing w:before="120" w:after="120"/>
              <w:rPr>
                <w:sz w:val="18"/>
                <w:szCs w:val="18"/>
              </w:rPr>
            </w:pPr>
            <w:r w:rsidRPr="00781E31">
              <w:rPr>
                <w:sz w:val="18"/>
                <w:szCs w:val="18"/>
              </w:rPr>
              <w:fldChar w:fldCharType="begin">
                <w:ffData>
                  <w:name w:val="Text12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6265A1C6" w14:textId="77777777" w:rsidTr="003075EB">
        <w:trPr>
          <w:trHeight w:val="430"/>
        </w:trPr>
        <w:tc>
          <w:tcPr>
            <w:tcW w:w="3772" w:type="dxa"/>
            <w:tcBorders>
              <w:top w:val="single" w:sz="6" w:space="0" w:color="000000"/>
              <w:left w:val="single" w:sz="6" w:space="0" w:color="000000"/>
              <w:bottom w:val="single" w:sz="6" w:space="0" w:color="000000"/>
              <w:right w:val="single" w:sz="6" w:space="0" w:color="000000"/>
            </w:tcBorders>
          </w:tcPr>
          <w:p w14:paraId="2D8779DF" w14:textId="77777777" w:rsidR="007F1E6A" w:rsidRPr="00781E31" w:rsidRDefault="007F1E6A" w:rsidP="00781E31">
            <w:pPr>
              <w:pStyle w:val="OLTableText"/>
              <w:spacing w:before="120" w:after="120"/>
              <w:rPr>
                <w:sz w:val="18"/>
                <w:szCs w:val="18"/>
              </w:rPr>
            </w:pPr>
            <w:r w:rsidRPr="00781E31">
              <w:rPr>
                <w:sz w:val="18"/>
                <w:szCs w:val="18"/>
              </w:rPr>
              <w:t>Electrical Design Engineer</w:t>
            </w:r>
          </w:p>
        </w:tc>
        <w:tc>
          <w:tcPr>
            <w:tcW w:w="5506" w:type="dxa"/>
            <w:tcBorders>
              <w:top w:val="single" w:sz="6" w:space="0" w:color="000000"/>
              <w:left w:val="single" w:sz="6" w:space="0" w:color="000000"/>
              <w:bottom w:val="single" w:sz="6" w:space="0" w:color="000000"/>
              <w:right w:val="single" w:sz="6" w:space="0" w:color="000000"/>
            </w:tcBorders>
            <w:vAlign w:val="center"/>
          </w:tcPr>
          <w:p w14:paraId="415B30A3" w14:textId="54C66FFE"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190DC55E" w14:textId="77777777" w:rsidTr="003075EB">
        <w:trPr>
          <w:trHeight w:val="442"/>
        </w:trPr>
        <w:tc>
          <w:tcPr>
            <w:tcW w:w="3772" w:type="dxa"/>
            <w:tcBorders>
              <w:top w:val="single" w:sz="6" w:space="0" w:color="000000"/>
              <w:left w:val="single" w:sz="6" w:space="0" w:color="000000"/>
              <w:bottom w:val="single" w:sz="6" w:space="0" w:color="000000"/>
              <w:right w:val="single" w:sz="6" w:space="0" w:color="000000"/>
            </w:tcBorders>
          </w:tcPr>
          <w:p w14:paraId="6FFC0A7C" w14:textId="6DD27EC5"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5506" w:type="dxa"/>
            <w:tcBorders>
              <w:top w:val="single" w:sz="6" w:space="0" w:color="000000"/>
              <w:left w:val="single" w:sz="6" w:space="0" w:color="000000"/>
              <w:bottom w:val="single" w:sz="6" w:space="0" w:color="000000"/>
              <w:right w:val="single" w:sz="6" w:space="0" w:color="000000"/>
            </w:tcBorders>
          </w:tcPr>
          <w:p w14:paraId="332B23EB" w14:textId="6CBC9547"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7F1E6A" w:rsidRPr="00131F08" w14:paraId="270A6CF4" w14:textId="77777777" w:rsidTr="003075EB">
        <w:trPr>
          <w:trHeight w:val="442"/>
        </w:trPr>
        <w:tc>
          <w:tcPr>
            <w:tcW w:w="3772" w:type="dxa"/>
            <w:tcBorders>
              <w:top w:val="single" w:sz="6" w:space="0" w:color="000000"/>
              <w:left w:val="single" w:sz="6" w:space="0" w:color="000000"/>
              <w:bottom w:val="single" w:sz="6" w:space="0" w:color="000000"/>
              <w:right w:val="single" w:sz="6" w:space="0" w:color="000000"/>
            </w:tcBorders>
          </w:tcPr>
          <w:p w14:paraId="40595634" w14:textId="36168A1D"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5506" w:type="dxa"/>
            <w:tcBorders>
              <w:top w:val="single" w:sz="6" w:space="0" w:color="000000"/>
              <w:left w:val="single" w:sz="6" w:space="0" w:color="000000"/>
              <w:bottom w:val="single" w:sz="6" w:space="0" w:color="000000"/>
              <w:right w:val="single" w:sz="6" w:space="0" w:color="000000"/>
            </w:tcBorders>
          </w:tcPr>
          <w:p w14:paraId="3E4CE56D" w14:textId="0B2A88CA" w:rsidR="007F1E6A" w:rsidRPr="00781E31" w:rsidRDefault="007F1E6A" w:rsidP="00781E31">
            <w:pPr>
              <w:pStyle w:val="OLTableText"/>
              <w:spacing w:before="120" w:after="120"/>
              <w:rPr>
                <w:sz w:val="18"/>
                <w:szCs w:val="18"/>
              </w:rPr>
            </w:pPr>
            <w:r w:rsidRPr="00781E31">
              <w:rPr>
                <w:sz w:val="18"/>
                <w:szCs w:val="18"/>
              </w:rPr>
              <w:fldChar w:fldCharType="begin">
                <w:ffData>
                  <w:name w:val="Text12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5C1E06">
          <w:pgSz w:w="11907" w:h="16840" w:code="9"/>
          <w:pgMar w:top="1247" w:right="1247" w:bottom="1418" w:left="1418" w:header="567" w:footer="397" w:gutter="0"/>
          <w:cols w:space="708"/>
          <w:titlePg/>
          <w:docGrid w:linePitch="360"/>
        </w:sectPr>
      </w:pPr>
      <w:bookmarkStart w:id="156" w:name="_Ref51858295"/>
      <w:bookmarkEnd w:id="89"/>
    </w:p>
    <w:p w14:paraId="2F4387DF" w14:textId="4A5E1957" w:rsidR="00CE0C2C" w:rsidRPr="004950D6" w:rsidRDefault="00FE4DE4" w:rsidP="002F7F4F">
      <w:pPr>
        <w:pStyle w:val="Heading1"/>
        <w:pBdr>
          <w:bottom w:val="single" w:sz="4" w:space="1" w:color="auto"/>
        </w:pBdr>
        <w:spacing w:after="360"/>
      </w:pPr>
      <w:bookmarkStart w:id="157" w:name="_Ref141923670"/>
      <w:r>
        <w:lastRenderedPageBreak/>
        <w:t xml:space="preserve">Schedule </w:t>
      </w:r>
      <w:r w:rsidR="00390861">
        <w:t>K</w:t>
      </w:r>
      <w:r w:rsidR="00821414" w:rsidRPr="004950D6">
        <w:t xml:space="preserve"> – Technical Data</w:t>
      </w:r>
      <w:bookmarkEnd w:id="90"/>
      <w:bookmarkEnd w:id="156"/>
      <w:bookmarkEnd w:id="157"/>
    </w:p>
    <w:tbl>
      <w:tblPr>
        <w:tblStyle w:val="TableGrid"/>
        <w:tblW w:w="0" w:type="auto"/>
        <w:tblLook w:val="04A0" w:firstRow="1" w:lastRow="0" w:firstColumn="1" w:lastColumn="0" w:noHBand="0" w:noVBand="1"/>
      </w:tblPr>
      <w:tblGrid>
        <w:gridCol w:w="9232"/>
      </w:tblGrid>
      <w:tr w:rsidR="009F5306" w14:paraId="4DC842DB" w14:textId="77777777" w:rsidTr="00E00630">
        <w:tc>
          <w:tcPr>
            <w:tcW w:w="9565" w:type="dxa"/>
            <w:shd w:val="clear" w:color="auto" w:fill="F2F2F2" w:themeFill="background1" w:themeFillShade="F2"/>
          </w:tcPr>
          <w:p w14:paraId="5D457C8E" w14:textId="31A45257" w:rsidR="009F5306" w:rsidRPr="00C27876" w:rsidRDefault="009F5306" w:rsidP="00C27876">
            <w:pPr>
              <w:pStyle w:val="Heading2"/>
              <w:rPr>
                <w:sz w:val="18"/>
                <w:szCs w:val="28"/>
              </w:rPr>
            </w:pPr>
            <w:r w:rsidRPr="00781E31">
              <w:rPr>
                <w:sz w:val="18"/>
                <w:szCs w:val="28"/>
              </w:rPr>
              <w:t>Schedule K1 – Technical Data</w:t>
            </w:r>
          </w:p>
        </w:tc>
      </w:tr>
      <w:tr w:rsidR="009F5306" w14:paraId="6986FD2F" w14:textId="77777777" w:rsidTr="00E00630">
        <w:tc>
          <w:tcPr>
            <w:tcW w:w="9565"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9F5306">
        <w:trPr>
          <w:trHeight w:val="3474"/>
        </w:trPr>
        <w:tc>
          <w:tcPr>
            <w:tcW w:w="9565"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5C1E06">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58" w:name="_Ref142427462"/>
      <w:r>
        <w:lastRenderedPageBreak/>
        <w:t>Schedule L</w:t>
      </w:r>
      <w:r w:rsidRPr="004950D6">
        <w:t xml:space="preserve"> – Statement of Departures</w:t>
      </w:r>
      <w:bookmarkEnd w:id="158"/>
    </w:p>
    <w:tbl>
      <w:tblPr>
        <w:tblStyle w:val="TableGrid"/>
        <w:tblW w:w="9188" w:type="dxa"/>
        <w:tblInd w:w="-5" w:type="dxa"/>
        <w:tblLayout w:type="fixed"/>
        <w:tblLook w:val="04A0" w:firstRow="1" w:lastRow="0" w:firstColumn="1" w:lastColumn="0" w:noHBand="0" w:noVBand="1"/>
      </w:tblPr>
      <w:tblGrid>
        <w:gridCol w:w="1827"/>
        <w:gridCol w:w="3754"/>
        <w:gridCol w:w="2136"/>
        <w:gridCol w:w="1471"/>
      </w:tblGrid>
      <w:tr w:rsidR="00390861" w:rsidRPr="00131F08" w14:paraId="2D07683E" w14:textId="77777777" w:rsidTr="003075EB">
        <w:trPr>
          <w:trHeight w:val="574"/>
          <w:tblHeader/>
        </w:trPr>
        <w:tc>
          <w:tcPr>
            <w:tcW w:w="9188"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3075EB">
        <w:trPr>
          <w:trHeight w:val="1278"/>
          <w:tblHeader/>
        </w:trPr>
        <w:tc>
          <w:tcPr>
            <w:tcW w:w="9188"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3075EB">
        <w:trPr>
          <w:trHeight w:val="381"/>
          <w:tblHeader/>
        </w:trPr>
        <w:tc>
          <w:tcPr>
            <w:tcW w:w="9188"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3075EB">
        <w:trPr>
          <w:trHeight w:val="715"/>
          <w:tblHeader/>
        </w:trPr>
        <w:tc>
          <w:tcPr>
            <w:tcW w:w="1827"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4"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5"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390861" w:rsidRPr="00131F08" w14:paraId="04298D4F" w14:textId="77777777" w:rsidTr="003075EB">
        <w:trPr>
          <w:trHeight w:val="832"/>
        </w:trPr>
        <w:tc>
          <w:tcPr>
            <w:tcW w:w="1827"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4"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6"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8"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3075EB">
        <w:trPr>
          <w:trHeight w:val="844"/>
        </w:trPr>
        <w:tc>
          <w:tcPr>
            <w:tcW w:w="1827"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4"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6"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8"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3075EB">
        <w:trPr>
          <w:trHeight w:val="832"/>
        </w:trPr>
        <w:tc>
          <w:tcPr>
            <w:tcW w:w="1827"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4"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6"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8"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3075EB">
        <w:trPr>
          <w:trHeight w:val="844"/>
        </w:trPr>
        <w:tc>
          <w:tcPr>
            <w:tcW w:w="1827"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4"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6"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8"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3075EB">
        <w:trPr>
          <w:trHeight w:val="832"/>
        </w:trPr>
        <w:tc>
          <w:tcPr>
            <w:tcW w:w="1827"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4"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6"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8"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3075EB">
        <w:trPr>
          <w:trHeight w:val="645"/>
        </w:trPr>
        <w:tc>
          <w:tcPr>
            <w:tcW w:w="9188"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5C1E06">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59" w:name="_Ref535494935"/>
      <w:r>
        <w:lastRenderedPageBreak/>
        <w:t>Schedule M</w:t>
      </w:r>
      <w:r w:rsidR="00821414" w:rsidRPr="004950D6">
        <w:t xml:space="preserve"> – Additional Information</w:t>
      </w:r>
      <w:bookmarkEnd w:id="159"/>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5C1E06">
          <w:headerReference w:type="first" r:id="rId35"/>
          <w:footerReference w:type="first" r:id="rId36"/>
          <w:pgSz w:w="11907" w:h="16840" w:code="9"/>
          <w:pgMar w:top="1247" w:right="1247" w:bottom="1418" w:left="1418" w:header="567" w:footer="397" w:gutter="0"/>
          <w:cols w:space="708"/>
          <w:titlePg/>
          <w:docGrid w:linePitch="360"/>
        </w:sectPr>
      </w:pPr>
      <w:bookmarkStart w:id="160" w:name="_Ref51858307"/>
      <w:bookmarkStart w:id="161" w:name="_Ref535854629"/>
    </w:p>
    <w:p w14:paraId="0370AC5F" w14:textId="0A5926AB" w:rsidR="00EE1653" w:rsidRPr="004950D6" w:rsidRDefault="00FE4DE4" w:rsidP="002F7F4F">
      <w:pPr>
        <w:pStyle w:val="Heading1"/>
        <w:pBdr>
          <w:bottom w:val="single" w:sz="4" w:space="1" w:color="auto"/>
        </w:pBdr>
        <w:spacing w:after="360"/>
      </w:pPr>
      <w:bookmarkStart w:id="162" w:name="_Ref141923681"/>
      <w:r>
        <w:lastRenderedPageBreak/>
        <w:t>Schedule N</w:t>
      </w:r>
      <w:r w:rsidR="00EE1653" w:rsidRPr="004950D6">
        <w:t xml:space="preserve"> – Australian Government Work Health and Safety Accreditation Scheme</w:t>
      </w:r>
      <w:bookmarkEnd w:id="160"/>
      <w:bookmarkEnd w:id="161"/>
      <w:bookmarkEnd w:id="162"/>
    </w:p>
    <w:p w14:paraId="1491737C" w14:textId="07F79ACB" w:rsidR="00EE1653" w:rsidRPr="004950D6" w:rsidRDefault="00EE1653" w:rsidP="00781E31">
      <w:pPr>
        <w:pStyle w:val="OLBodyText"/>
        <w:spacing w:before="120" w:after="120"/>
      </w:pPr>
    </w:p>
    <w:tbl>
      <w:tblPr>
        <w:tblW w:w="93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41"/>
        <w:gridCol w:w="2269"/>
      </w:tblGrid>
      <w:tr w:rsidR="004950D6" w:rsidRPr="004950D6" w14:paraId="580FF105" w14:textId="77777777" w:rsidTr="003075EB">
        <w:trPr>
          <w:trHeight w:val="422"/>
        </w:trPr>
        <w:tc>
          <w:tcPr>
            <w:tcW w:w="9310"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3075EB">
        <w:trPr>
          <w:trHeight w:val="1016"/>
        </w:trPr>
        <w:tc>
          <w:tcPr>
            <w:tcW w:w="9310"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w:t>
            </w:r>
            <w:proofErr w:type="gramStart"/>
            <w:r w:rsidRPr="00781E31">
              <w:rPr>
                <w:sz w:val="18"/>
                <w:szCs w:val="18"/>
              </w:rPr>
              <w:t>entering into</w:t>
            </w:r>
            <w:proofErr w:type="gramEnd"/>
            <w:r w:rsidRPr="00781E31">
              <w:rPr>
                <w:sz w:val="18"/>
                <w:szCs w:val="18"/>
              </w:rPr>
              <w:t xml:space="preserve">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3075EB">
        <w:trPr>
          <w:trHeight w:val="422"/>
        </w:trPr>
        <w:tc>
          <w:tcPr>
            <w:tcW w:w="7041"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8"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 xml:space="preserve">Yes or </w:t>
            </w:r>
            <w:proofErr w:type="gramStart"/>
            <w:r w:rsidRPr="00781E31">
              <w:rPr>
                <w:b/>
                <w:sz w:val="18"/>
                <w:szCs w:val="18"/>
              </w:rPr>
              <w:t>No</w:t>
            </w:r>
            <w:proofErr w:type="gramEnd"/>
          </w:p>
        </w:tc>
      </w:tr>
      <w:tr w:rsidR="004950D6" w:rsidRPr="004950D6" w14:paraId="574FBE2A" w14:textId="77777777" w:rsidTr="003075EB">
        <w:trPr>
          <w:trHeight w:val="936"/>
        </w:trPr>
        <w:tc>
          <w:tcPr>
            <w:tcW w:w="7041"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8" w:type="dxa"/>
            <w:shd w:val="clear" w:color="auto" w:fill="auto"/>
            <w:vAlign w:val="center"/>
          </w:tcPr>
          <w:p w14:paraId="79C00A15" w14:textId="7A9F21DE" w:rsidR="004950D6" w:rsidRPr="00781E31" w:rsidRDefault="00F901EC"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3075EB">
        <w:trPr>
          <w:trHeight w:val="731"/>
        </w:trPr>
        <w:tc>
          <w:tcPr>
            <w:tcW w:w="7041"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8" w:type="dxa"/>
            <w:shd w:val="clear" w:color="auto" w:fill="auto"/>
            <w:vAlign w:val="center"/>
          </w:tcPr>
          <w:p w14:paraId="03CB5B8B" w14:textId="33E62966" w:rsidR="004950D6" w:rsidRPr="00781E31" w:rsidRDefault="00F901EC"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3075EB">
        <w:trPr>
          <w:trHeight w:val="925"/>
        </w:trPr>
        <w:tc>
          <w:tcPr>
            <w:tcW w:w="7041"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8" w:type="dxa"/>
            <w:shd w:val="clear" w:color="auto" w:fill="auto"/>
            <w:vAlign w:val="center"/>
          </w:tcPr>
          <w:p w14:paraId="5EF501AE" w14:textId="653DA48D" w:rsidR="004950D6" w:rsidRPr="00781E31" w:rsidRDefault="00F901EC"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5C1E06">
          <w:pgSz w:w="11907" w:h="16840" w:code="9"/>
          <w:pgMar w:top="1247" w:right="1247" w:bottom="1418" w:left="1418" w:header="567" w:footer="397" w:gutter="0"/>
          <w:cols w:space="708"/>
          <w:titlePg/>
          <w:docGrid w:linePitch="360"/>
        </w:sectPr>
      </w:pPr>
    </w:p>
    <w:p w14:paraId="67ED4635" w14:textId="51E9E69B" w:rsidR="00C81396" w:rsidRPr="002F7500" w:rsidRDefault="0077164A" w:rsidP="00C27876">
      <w:pPr>
        <w:pStyle w:val="Heading1"/>
        <w:pBdr>
          <w:bottom w:val="single" w:sz="4" w:space="1" w:color="auto"/>
        </w:pBdr>
        <w:spacing w:after="360"/>
      </w:pPr>
      <w:bookmarkStart w:id="163" w:name="_Ref535854928"/>
      <w:bookmarkStart w:id="164" w:name="_Ref51858310"/>
      <w:r>
        <w:lastRenderedPageBreak/>
        <w:t>Schedule O</w:t>
      </w:r>
      <w:r w:rsidR="00C81396" w:rsidRPr="004950D6">
        <w:t xml:space="preserve"> – Queensland Code of Practice for the Building and Construction Industry</w:t>
      </w:r>
      <w:bookmarkEnd w:id="163"/>
      <w:bookmarkEnd w:id="164"/>
    </w:p>
    <w:tbl>
      <w:tblPr>
        <w:tblW w:w="91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6842"/>
      </w:tblGrid>
      <w:tr w:rsidR="004950D6" w:rsidRPr="004950D6" w14:paraId="3397E88A" w14:textId="77777777" w:rsidTr="003075EB">
        <w:trPr>
          <w:trHeight w:val="353"/>
        </w:trPr>
        <w:tc>
          <w:tcPr>
            <w:tcW w:w="9122"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3075EB">
        <w:trPr>
          <w:trHeight w:val="688"/>
        </w:trPr>
        <w:tc>
          <w:tcPr>
            <w:tcW w:w="9122" w:type="dxa"/>
            <w:gridSpan w:val="2"/>
            <w:shd w:val="clear" w:color="auto" w:fill="D9D9D9"/>
            <w:vAlign w:val="center"/>
          </w:tcPr>
          <w:p w14:paraId="5754A117" w14:textId="66510851"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w:t>
            </w:r>
            <w:r w:rsidR="00192CAD">
              <w:rPr>
                <w:sz w:val="18"/>
                <w:szCs w:val="18"/>
              </w:rPr>
              <w:t>Purchaser</w:t>
            </w:r>
            <w:r w:rsidRPr="00781E31">
              <w:rPr>
                <w:sz w:val="18"/>
                <w:szCs w:val="18"/>
              </w:rPr>
              <w:t xml:space="preserve">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3075EB">
        <w:trPr>
          <w:trHeight w:val="679"/>
        </w:trPr>
        <w:tc>
          <w:tcPr>
            <w:tcW w:w="9122"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3075EB">
        <w:trPr>
          <w:trHeight w:val="1119"/>
        </w:trPr>
        <w:tc>
          <w:tcPr>
            <w:tcW w:w="9122"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proofErr w:type="gramStart"/>
            <w:r w:rsidR="00FA417C" w:rsidRPr="004950D6">
              <w:rPr>
                <w:sz w:val="18"/>
                <w:szCs w:val="18"/>
              </w:rPr>
              <w:t>Response</w:t>
            </w:r>
            <w:r w:rsidR="00560039">
              <w:rPr>
                <w:sz w:val="18"/>
                <w:szCs w:val="18"/>
              </w:rPr>
              <w:t>;</w:t>
            </w:r>
            <w:proofErr w:type="gramEnd"/>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proofErr w:type="gramStart"/>
            <w:r w:rsidR="00FA417C" w:rsidRPr="004950D6">
              <w:rPr>
                <w:sz w:val="18"/>
                <w:szCs w:val="18"/>
              </w:rPr>
              <w:t>Response</w:t>
            </w:r>
            <w:r w:rsidR="00560039">
              <w:rPr>
                <w:sz w:val="18"/>
                <w:szCs w:val="18"/>
              </w:rPr>
              <w:t>;</w:t>
            </w:r>
            <w:proofErr w:type="gramEnd"/>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proofErr w:type="gramStart"/>
            <w:r w:rsidRPr="004950D6">
              <w:rPr>
                <w:sz w:val="18"/>
                <w:szCs w:val="18"/>
              </w:rPr>
              <w:t>)</w:t>
            </w:r>
            <w:r w:rsidR="00560039">
              <w:rPr>
                <w:sz w:val="18"/>
                <w:szCs w:val="18"/>
              </w:rPr>
              <w:t>;</w:t>
            </w:r>
            <w:proofErr w:type="gramEnd"/>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 xml:space="preserve">the Queensland Code on all its other projects to which the Queensland Code applies or has been </w:t>
            </w:r>
            <w:proofErr w:type="gramStart"/>
            <w:r w:rsidRPr="004950D6">
              <w:rPr>
                <w:sz w:val="18"/>
                <w:szCs w:val="18"/>
              </w:rPr>
              <w:t>applied</w:t>
            </w:r>
            <w:r w:rsidR="00560039">
              <w:rPr>
                <w:sz w:val="18"/>
                <w:szCs w:val="18"/>
              </w:rPr>
              <w:t>;</w:t>
            </w:r>
            <w:proofErr w:type="gramEnd"/>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 xml:space="preserve">a formal warning that a further breach will lead to severe </w:t>
            </w:r>
            <w:proofErr w:type="gramStart"/>
            <w:r w:rsidRPr="004950D6">
              <w:rPr>
                <w:sz w:val="18"/>
                <w:szCs w:val="18"/>
              </w:rPr>
              <w:t>sanctions</w:t>
            </w:r>
            <w:r w:rsidR="00560039">
              <w:rPr>
                <w:sz w:val="18"/>
                <w:szCs w:val="18"/>
              </w:rPr>
              <w:t>;</w:t>
            </w:r>
            <w:proofErr w:type="gramEnd"/>
          </w:p>
          <w:p w14:paraId="6F9C35CE" w14:textId="61F6604E" w:rsidR="00C81396" w:rsidRPr="004950D6" w:rsidRDefault="00C81396" w:rsidP="00B77007">
            <w:pPr>
              <w:pStyle w:val="OLNumber3"/>
              <w:spacing w:before="120" w:after="120"/>
              <w:rPr>
                <w:sz w:val="18"/>
                <w:szCs w:val="18"/>
              </w:rPr>
            </w:pPr>
            <w:r w:rsidRPr="004950D6">
              <w:rPr>
                <w:sz w:val="18"/>
                <w:szCs w:val="18"/>
              </w:rPr>
              <w:t xml:space="preserve">referral of a complaint to the relevant industry organisation for assessment against its own professional code of conduct and appropriate </w:t>
            </w:r>
            <w:proofErr w:type="gramStart"/>
            <w:r w:rsidRPr="004950D6">
              <w:rPr>
                <w:sz w:val="18"/>
                <w:szCs w:val="18"/>
              </w:rPr>
              <w:t>action</w:t>
            </w:r>
            <w:r w:rsidR="00560039">
              <w:rPr>
                <w:sz w:val="18"/>
                <w:szCs w:val="18"/>
              </w:rPr>
              <w:t>;</w:t>
            </w:r>
            <w:proofErr w:type="gramEnd"/>
          </w:p>
          <w:p w14:paraId="56C9134D" w14:textId="43D988E5" w:rsidR="00C81396" w:rsidRPr="004950D6" w:rsidRDefault="00C81396" w:rsidP="00B77007">
            <w:pPr>
              <w:pStyle w:val="OLNumber3"/>
              <w:spacing w:before="120" w:after="120"/>
              <w:rPr>
                <w:sz w:val="18"/>
                <w:szCs w:val="18"/>
              </w:rPr>
            </w:pPr>
            <w:r w:rsidRPr="004950D6">
              <w:rPr>
                <w:sz w:val="18"/>
                <w:szCs w:val="18"/>
              </w:rPr>
              <w:t xml:space="preserve">reduction in tendering opportunities at either agency or government-wide level, for example, by exclusion of the breaching party from tendering for government work above a certain value, or for a specified </w:t>
            </w:r>
            <w:proofErr w:type="gramStart"/>
            <w:r w:rsidRPr="004950D6">
              <w:rPr>
                <w:sz w:val="18"/>
                <w:szCs w:val="18"/>
              </w:rPr>
              <w:t>period</w:t>
            </w:r>
            <w:r w:rsidR="00560039">
              <w:rPr>
                <w:sz w:val="18"/>
                <w:szCs w:val="18"/>
              </w:rPr>
              <w:t>;</w:t>
            </w:r>
            <w:proofErr w:type="gramEnd"/>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w:t>
            </w:r>
            <w:r w:rsidRPr="004950D6">
              <w:rPr>
                <w:sz w:val="18"/>
                <w:szCs w:val="18"/>
              </w:rPr>
              <w:lastRenderedPageBreak/>
              <w:t xml:space="preserve">Queensland 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 xml:space="preserve">the exercise of their statutory or portfolio </w:t>
            </w:r>
            <w:proofErr w:type="gramStart"/>
            <w:r w:rsidRPr="004950D6">
              <w:rPr>
                <w:sz w:val="18"/>
                <w:szCs w:val="18"/>
              </w:rPr>
              <w:t>responsibilities</w:t>
            </w:r>
            <w:r w:rsidR="00560039">
              <w:rPr>
                <w:sz w:val="18"/>
                <w:szCs w:val="18"/>
              </w:rPr>
              <w:t>;</w:t>
            </w:r>
            <w:proofErr w:type="gramEnd"/>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proofErr w:type="gramStart"/>
            <w:r w:rsidR="002F6E73" w:rsidRPr="004950D6">
              <w:rPr>
                <w:sz w:val="18"/>
                <w:szCs w:val="18"/>
              </w:rPr>
              <w:t>R</w:t>
            </w:r>
            <w:r w:rsidRPr="004950D6">
              <w:rPr>
                <w:sz w:val="18"/>
                <w:szCs w:val="18"/>
              </w:rPr>
              <w:t>esponse</w:t>
            </w:r>
            <w:r w:rsidR="002F6E73" w:rsidRPr="004950D6">
              <w:rPr>
                <w:sz w:val="18"/>
                <w:szCs w:val="18"/>
              </w:rPr>
              <w:t>;</w:t>
            </w:r>
            <w:proofErr w:type="gramEnd"/>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 xml:space="preserve">access the project site and other </w:t>
            </w:r>
            <w:proofErr w:type="gramStart"/>
            <w:r w:rsidRPr="004950D6">
              <w:rPr>
                <w:sz w:val="18"/>
                <w:szCs w:val="18"/>
              </w:rPr>
              <w:t>premises</w:t>
            </w:r>
            <w:r w:rsidR="00560039">
              <w:rPr>
                <w:sz w:val="18"/>
                <w:szCs w:val="18"/>
              </w:rPr>
              <w:t>;</w:t>
            </w:r>
            <w:proofErr w:type="gramEnd"/>
          </w:p>
          <w:p w14:paraId="3A08561E" w14:textId="7015DC09" w:rsidR="00C81396" w:rsidRPr="004950D6" w:rsidRDefault="00C81396" w:rsidP="00B77007">
            <w:pPr>
              <w:pStyle w:val="OLNumber4"/>
              <w:spacing w:before="120" w:after="120"/>
              <w:rPr>
                <w:sz w:val="18"/>
                <w:szCs w:val="18"/>
              </w:rPr>
            </w:pPr>
            <w:r w:rsidRPr="004950D6">
              <w:rPr>
                <w:sz w:val="18"/>
                <w:szCs w:val="18"/>
              </w:rPr>
              <w:t xml:space="preserve">monitor and investigate compliance with the Queensland </w:t>
            </w:r>
            <w:proofErr w:type="gramStart"/>
            <w:r w:rsidRPr="004950D6">
              <w:rPr>
                <w:sz w:val="18"/>
                <w:szCs w:val="18"/>
              </w:rPr>
              <w:t>Code</w:t>
            </w:r>
            <w:r w:rsidR="00560039">
              <w:rPr>
                <w:sz w:val="18"/>
                <w:szCs w:val="18"/>
              </w:rPr>
              <w:t>;</w:t>
            </w:r>
            <w:proofErr w:type="gramEnd"/>
          </w:p>
          <w:p w14:paraId="6CDC93BD" w14:textId="11A7371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 xml:space="preserve">as is necessary to demonstrate compliance with the Queensland </w:t>
            </w:r>
            <w:proofErr w:type="gramStart"/>
            <w:r w:rsidRPr="004950D6">
              <w:rPr>
                <w:sz w:val="18"/>
                <w:szCs w:val="18"/>
              </w:rPr>
              <w:t>Code</w:t>
            </w:r>
            <w:r w:rsidR="00560039">
              <w:rPr>
                <w:sz w:val="18"/>
                <w:szCs w:val="18"/>
              </w:rPr>
              <w:t>;</w:t>
            </w:r>
            <w:proofErr w:type="gramEnd"/>
          </w:p>
          <w:p w14:paraId="029C9706" w14:textId="4B4E3BB5"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192CAD">
              <w:rPr>
                <w:sz w:val="18"/>
                <w:szCs w:val="18"/>
              </w:rPr>
              <w:t>Purchaser</w:t>
            </w:r>
            <w:r w:rsidRPr="004950D6">
              <w:rPr>
                <w:sz w:val="18"/>
                <w:szCs w:val="18"/>
              </w:rPr>
              <w:t xml:space="preserve"> of any alleged breaches of the Queensland Code and of voluntary remedial action taken, within 24 hours of becoming aware of the alleged </w:t>
            </w:r>
            <w:proofErr w:type="gramStart"/>
            <w:r w:rsidRPr="004950D6">
              <w:rPr>
                <w:sz w:val="18"/>
                <w:szCs w:val="18"/>
              </w:rPr>
              <w:t>breach</w:t>
            </w:r>
            <w:r w:rsidR="00560039">
              <w:rPr>
                <w:sz w:val="18"/>
                <w:szCs w:val="18"/>
              </w:rPr>
              <w:t>;</w:t>
            </w:r>
            <w:proofErr w:type="gramEnd"/>
          </w:p>
          <w:p w14:paraId="4C5A7A20" w14:textId="4CD035F5" w:rsidR="00C81396" w:rsidRPr="004950D6" w:rsidRDefault="00C81396" w:rsidP="00B77007">
            <w:pPr>
              <w:pStyle w:val="OLNumber3"/>
              <w:spacing w:before="120" w:after="120"/>
              <w:rPr>
                <w:sz w:val="18"/>
                <w:szCs w:val="18"/>
              </w:rPr>
            </w:pPr>
            <w:r w:rsidRPr="004950D6">
              <w:rPr>
                <w:sz w:val="18"/>
                <w:szCs w:val="18"/>
              </w:rPr>
              <w:t xml:space="preserve">(for </w:t>
            </w:r>
            <w:r w:rsidR="00192CAD">
              <w:rPr>
                <w:sz w:val="18"/>
                <w:szCs w:val="18"/>
              </w:rPr>
              <w:t>principal con</w:t>
            </w:r>
            <w:r w:rsidRPr="004950D6">
              <w:rPr>
                <w:sz w:val="18"/>
                <w:szCs w:val="18"/>
              </w:rPr>
              <w:t xml:space="preserve">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w:t>
            </w:r>
            <w:proofErr w:type="gramStart"/>
            <w:r w:rsidRPr="004950D6">
              <w:rPr>
                <w:sz w:val="18"/>
                <w:szCs w:val="18"/>
              </w:rPr>
              <w:t>dispute</w:t>
            </w:r>
            <w:r w:rsidR="00560039">
              <w:rPr>
                <w:sz w:val="18"/>
                <w:szCs w:val="18"/>
              </w:rPr>
              <w:t>;</w:t>
            </w:r>
            <w:proofErr w:type="gramEnd"/>
          </w:p>
          <w:p w14:paraId="460BF944" w14:textId="70C97D6E" w:rsidR="00C81396" w:rsidRPr="004950D6" w:rsidRDefault="00C81396" w:rsidP="00B77007">
            <w:pPr>
              <w:pStyle w:val="OLNumber3"/>
              <w:spacing w:before="120" w:after="120"/>
              <w:rPr>
                <w:sz w:val="18"/>
                <w:szCs w:val="18"/>
              </w:rPr>
            </w:pPr>
            <w:r w:rsidRPr="004950D6">
              <w:rPr>
                <w:sz w:val="18"/>
                <w:szCs w:val="18"/>
              </w:rPr>
              <w:t xml:space="preserve">report any threatened or actual industrial action that may impact the project, project costs, related contracts or timelines to the Client Agency within 24 hours and provide regular updates about the steps being taken to resolve the threatened or actual industrial </w:t>
            </w:r>
            <w:proofErr w:type="gramStart"/>
            <w:r w:rsidRPr="004950D6">
              <w:rPr>
                <w:sz w:val="18"/>
                <w:szCs w:val="18"/>
              </w:rPr>
              <w:t>action</w:t>
            </w:r>
            <w:r w:rsidR="00560039">
              <w:rPr>
                <w:sz w:val="18"/>
                <w:szCs w:val="18"/>
              </w:rPr>
              <w:t>;</w:t>
            </w:r>
            <w:proofErr w:type="gramEnd"/>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 xml:space="preserve">take all reasonably available steps to prevent, or </w:t>
            </w:r>
            <w:proofErr w:type="gramStart"/>
            <w:r w:rsidRPr="004950D6">
              <w:rPr>
                <w:sz w:val="18"/>
                <w:szCs w:val="18"/>
              </w:rPr>
              <w:t>bring to an end</w:t>
            </w:r>
            <w:proofErr w:type="gramEnd"/>
            <w:r w:rsidRPr="004950D6">
              <w:rPr>
                <w:sz w:val="18"/>
                <w:szCs w:val="18"/>
              </w:rPr>
              <w:t>,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 xml:space="preserve">comply with the Queensland </w:t>
            </w:r>
            <w:proofErr w:type="gramStart"/>
            <w:r w:rsidRPr="004950D6">
              <w:rPr>
                <w:sz w:val="18"/>
                <w:szCs w:val="18"/>
              </w:rPr>
              <w:t>Code</w:t>
            </w:r>
            <w:r w:rsidR="00560039">
              <w:rPr>
                <w:sz w:val="18"/>
                <w:szCs w:val="18"/>
              </w:rPr>
              <w:t>;</w:t>
            </w:r>
            <w:proofErr w:type="gramEnd"/>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proofErr w:type="gramStart"/>
            <w:r w:rsidRPr="004950D6">
              <w:rPr>
                <w:sz w:val="18"/>
                <w:szCs w:val="18"/>
              </w:rPr>
              <w:t>)</w:t>
            </w:r>
            <w:r w:rsidR="00560039">
              <w:rPr>
                <w:sz w:val="18"/>
                <w:szCs w:val="18"/>
              </w:rPr>
              <w:t>;</w:t>
            </w:r>
            <w:proofErr w:type="gramEnd"/>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 xml:space="preserve">access the sites and </w:t>
            </w:r>
            <w:proofErr w:type="gramStart"/>
            <w:r w:rsidRPr="004950D6">
              <w:rPr>
                <w:sz w:val="18"/>
                <w:szCs w:val="18"/>
              </w:rPr>
              <w:t>premises</w:t>
            </w:r>
            <w:r w:rsidR="00560039">
              <w:rPr>
                <w:sz w:val="18"/>
                <w:szCs w:val="18"/>
              </w:rPr>
              <w:t>;</w:t>
            </w:r>
            <w:proofErr w:type="gramEnd"/>
          </w:p>
          <w:p w14:paraId="1B950DE7" w14:textId="5E94CF00" w:rsidR="00C81396" w:rsidRPr="004950D6" w:rsidRDefault="00C81396" w:rsidP="00B77007">
            <w:pPr>
              <w:pStyle w:val="OLNumber4"/>
              <w:spacing w:before="120" w:after="120"/>
              <w:rPr>
                <w:sz w:val="18"/>
                <w:szCs w:val="18"/>
              </w:rPr>
            </w:pPr>
            <w:r w:rsidRPr="004950D6">
              <w:rPr>
                <w:sz w:val="18"/>
                <w:szCs w:val="18"/>
              </w:rPr>
              <w:lastRenderedPageBreak/>
              <w:t xml:space="preserve">monitor and investigate compliance with the Queensland </w:t>
            </w:r>
            <w:proofErr w:type="gramStart"/>
            <w:r w:rsidRPr="004950D6">
              <w:rPr>
                <w:sz w:val="18"/>
                <w:szCs w:val="18"/>
              </w:rPr>
              <w:t>Code</w:t>
            </w:r>
            <w:r w:rsidR="00560039">
              <w:rPr>
                <w:sz w:val="18"/>
                <w:szCs w:val="18"/>
              </w:rPr>
              <w:t>;</w:t>
            </w:r>
            <w:proofErr w:type="gramEnd"/>
          </w:p>
          <w:p w14:paraId="404305F9" w14:textId="685B3E67" w:rsidR="00C81396" w:rsidRPr="004950D6" w:rsidRDefault="00C81396" w:rsidP="00B77007">
            <w:pPr>
              <w:pStyle w:val="OLNumber4"/>
              <w:spacing w:before="120" w:after="120"/>
              <w:rPr>
                <w:sz w:val="18"/>
                <w:szCs w:val="18"/>
              </w:rPr>
            </w:pPr>
            <w:r w:rsidRPr="004950D6">
              <w:rPr>
                <w:sz w:val="18"/>
                <w:szCs w:val="18"/>
              </w:rPr>
              <w:t xml:space="preserve">inspect any work, material, machinery, appliance, article, or </w:t>
            </w:r>
            <w:proofErr w:type="gramStart"/>
            <w:r w:rsidRPr="004950D6">
              <w:rPr>
                <w:sz w:val="18"/>
                <w:szCs w:val="18"/>
              </w:rPr>
              <w:t>facility</w:t>
            </w:r>
            <w:r w:rsidR="00560039">
              <w:rPr>
                <w:sz w:val="18"/>
                <w:szCs w:val="18"/>
              </w:rPr>
              <w:t>;</w:t>
            </w:r>
            <w:proofErr w:type="gramEnd"/>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 xml:space="preserve">interview any </w:t>
            </w:r>
            <w:proofErr w:type="gramStart"/>
            <w:r w:rsidRPr="004950D6">
              <w:rPr>
                <w:sz w:val="18"/>
                <w:szCs w:val="18"/>
              </w:rPr>
              <w:t>person</w:t>
            </w:r>
            <w:r w:rsidR="00560039">
              <w:rPr>
                <w:sz w:val="18"/>
                <w:szCs w:val="18"/>
              </w:rPr>
              <w:t>;</w:t>
            </w:r>
            <w:proofErr w:type="gramEnd"/>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w:t>
            </w:r>
            <w:proofErr w:type="gramStart"/>
            <w:r w:rsidRPr="004950D6">
              <w:rPr>
                <w:sz w:val="18"/>
                <w:szCs w:val="18"/>
              </w:rPr>
              <w:t>consultant</w:t>
            </w:r>
            <w:r w:rsidR="00560039">
              <w:rPr>
                <w:sz w:val="18"/>
                <w:szCs w:val="18"/>
              </w:rPr>
              <w:t>;</w:t>
            </w:r>
            <w:proofErr w:type="gramEnd"/>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3075EB">
        <w:trPr>
          <w:trHeight w:val="303"/>
        </w:trPr>
        <w:tc>
          <w:tcPr>
            <w:tcW w:w="228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841"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3075EB">
        <w:trPr>
          <w:trHeight w:val="303"/>
        </w:trPr>
        <w:tc>
          <w:tcPr>
            <w:tcW w:w="228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841"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3075EB">
        <w:trPr>
          <w:trHeight w:val="289"/>
        </w:trPr>
        <w:tc>
          <w:tcPr>
            <w:tcW w:w="228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841"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3075EB">
        <w:trPr>
          <w:trHeight w:val="267"/>
        </w:trPr>
        <w:tc>
          <w:tcPr>
            <w:tcW w:w="228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841"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5C1E06">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F4BE4" w14:textId="77777777" w:rsidR="00BB21CB" w:rsidRDefault="00BB21CB" w:rsidP="00963EE2">
      <w:r>
        <w:separator/>
      </w:r>
    </w:p>
  </w:endnote>
  <w:endnote w:type="continuationSeparator" w:id="0">
    <w:p w14:paraId="31D651A5" w14:textId="77777777" w:rsidR="00BB21CB" w:rsidRDefault="00BB21CB"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14BDD" w:rsidRPr="009D0D58" w14:paraId="7EFFABC9" w14:textId="77777777" w:rsidTr="003075EB">
      <w:tc>
        <w:tcPr>
          <w:tcW w:w="9214" w:type="dxa"/>
        </w:tcPr>
        <w:p w14:paraId="4367C50F" w14:textId="77777777" w:rsidR="00414BDD" w:rsidRPr="00D801F6" w:rsidDel="009D0D58" w:rsidRDefault="00414BDD" w:rsidP="00DF086A">
          <w:pPr>
            <w:pStyle w:val="Footer"/>
            <w:jc w:val="center"/>
            <w:rPr>
              <w:bCs/>
              <w:color w:val="003366"/>
              <w:sz w:val="18"/>
              <w:szCs w:val="18"/>
            </w:rPr>
          </w:pPr>
        </w:p>
      </w:tc>
    </w:tr>
    <w:tr w:rsidR="00414BDD" w:rsidRPr="00080196" w14:paraId="6A0028F0" w14:textId="77777777" w:rsidTr="003075EB">
      <w:tc>
        <w:tcPr>
          <w:tcW w:w="9214" w:type="dxa"/>
        </w:tcPr>
        <w:p w14:paraId="316E27F8" w14:textId="6BA58B3D"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6409BE29"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92C4" w14:textId="77777777" w:rsidR="005B6DD6" w:rsidRDefault="005B6DD6" w:rsidP="005B6DD6">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245764637"/>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7</w:t>
        </w:r>
        <w:r w:rsidRPr="00080196">
          <w:rPr>
            <w:color w:val="808080" w:themeColor="background1" w:themeShade="80"/>
            <w:sz w:val="18"/>
            <w:szCs w:val="18"/>
          </w:rPr>
          <w:fldChar w:fldCharType="end"/>
        </w:r>
      </w:sdtContent>
    </w:sdt>
  </w:p>
  <w:p w14:paraId="249444B8"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5B08" w14:textId="77777777" w:rsidR="005B6DD6" w:rsidRDefault="005B6DD6" w:rsidP="005B6DD6">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0863464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7</w:t>
        </w:r>
        <w:r w:rsidRPr="00080196">
          <w:rPr>
            <w:color w:val="808080" w:themeColor="background1" w:themeShade="80"/>
            <w:sz w:val="18"/>
            <w:szCs w:val="18"/>
          </w:rPr>
          <w:fldChar w:fldCharType="end"/>
        </w:r>
      </w:sdtContent>
    </w:sdt>
  </w:p>
  <w:p w14:paraId="236CA65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1281" w14:textId="77777777" w:rsidR="005B6DD6" w:rsidRDefault="005B6DD6" w:rsidP="005B6DD6">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951964777"/>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7</w:t>
        </w:r>
        <w:r w:rsidRPr="00080196">
          <w:rPr>
            <w:color w:val="808080" w:themeColor="background1" w:themeShade="80"/>
            <w:sz w:val="18"/>
            <w:szCs w:val="18"/>
          </w:rPr>
          <w:fldChar w:fldCharType="end"/>
        </w:r>
      </w:sdtContent>
    </w:sdt>
  </w:p>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6648"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E8D7" w14:textId="40B68A3D"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1FD29546"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D4D6" w14:textId="77777777" w:rsidR="005B6DD6" w:rsidRDefault="005B6DD6" w:rsidP="005B6DD6">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520588441"/>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7</w:t>
        </w:r>
        <w:r w:rsidRPr="00080196">
          <w:rPr>
            <w:color w:val="808080" w:themeColor="background1" w:themeShade="80"/>
            <w:sz w:val="18"/>
            <w:szCs w:val="18"/>
          </w:rPr>
          <w:fldChar w:fldCharType="end"/>
        </w:r>
      </w:sdtContent>
    </w:sdt>
  </w:p>
  <w:p w14:paraId="4E878C41"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DF4B7" w14:textId="77777777" w:rsidR="005B6DD6" w:rsidRDefault="005B6DD6" w:rsidP="005B6DD6">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474259548"/>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7</w:t>
        </w:r>
        <w:r w:rsidRPr="00080196">
          <w:rPr>
            <w:color w:val="808080" w:themeColor="background1" w:themeShade="80"/>
            <w:sz w:val="18"/>
            <w:szCs w:val="18"/>
          </w:rPr>
          <w:fldChar w:fldCharType="end"/>
        </w:r>
      </w:sdtContent>
    </w:sdt>
  </w:p>
  <w:p w14:paraId="53FC62A8"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A0C7" w14:textId="77777777" w:rsidR="005B6DD6" w:rsidRDefault="005B6DD6" w:rsidP="005B6DD6">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018051799"/>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7</w:t>
        </w:r>
        <w:r w:rsidRPr="00080196">
          <w:rPr>
            <w:color w:val="808080" w:themeColor="background1" w:themeShade="80"/>
            <w:sz w:val="18"/>
            <w:szCs w:val="18"/>
          </w:rPr>
          <w:fldChar w:fldCharType="end"/>
        </w:r>
      </w:sdtContent>
    </w:sdt>
  </w:p>
  <w:p w14:paraId="5A373D44"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4346" w14:textId="77777777" w:rsidR="005B6DD6" w:rsidRDefault="005B6DD6" w:rsidP="005B6DD6">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45795370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7</w:t>
        </w:r>
        <w:r w:rsidRPr="00080196">
          <w:rPr>
            <w:color w:val="808080" w:themeColor="background1" w:themeShade="80"/>
            <w:sz w:val="18"/>
            <w:szCs w:val="18"/>
          </w:rPr>
          <w:fldChar w:fldCharType="end"/>
        </w:r>
      </w:sdtContent>
    </w:sdt>
  </w:p>
  <w:p w14:paraId="716E04B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2531A" w14:textId="77777777" w:rsidR="00BB21CB" w:rsidRDefault="00BB21CB" w:rsidP="00963EE2">
      <w:r>
        <w:separator/>
      </w:r>
    </w:p>
  </w:footnote>
  <w:footnote w:type="continuationSeparator" w:id="0">
    <w:p w14:paraId="3EC68927" w14:textId="77777777" w:rsidR="00BB21CB" w:rsidRDefault="00BB21CB"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ADE6E45"/>
    <w:multiLevelType w:val="hybridMultilevel"/>
    <w:tmpl w:val="4C5852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1"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2"/>
  </w:num>
  <w:num w:numId="5" w16cid:durableId="391001284">
    <w:abstractNumId w:val="15"/>
  </w:num>
  <w:num w:numId="6" w16cid:durableId="41102897">
    <w:abstractNumId w:val="19"/>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7"/>
  </w:num>
  <w:num w:numId="13" w16cid:durableId="43719532">
    <w:abstractNumId w:val="21"/>
  </w:num>
  <w:num w:numId="14" w16cid:durableId="1193032491">
    <w:abstractNumId w:val="18"/>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6"/>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20"/>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5"/>
  </w:num>
  <w:num w:numId="49" w16cid:durableId="403572691">
    <w:abstractNumId w:val="15"/>
  </w:num>
  <w:num w:numId="50" w16cid:durableId="635913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xN7cwtbQwNzCytDRT0lEKTi0uzszPAykwrAUA5eZx5S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441"/>
    <w:rsid w:val="0006404D"/>
    <w:rsid w:val="00064E27"/>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337E"/>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78E4"/>
    <w:rsid w:val="00177CCA"/>
    <w:rsid w:val="00185074"/>
    <w:rsid w:val="001905DD"/>
    <w:rsid w:val="00190D13"/>
    <w:rsid w:val="00192CAD"/>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2DF7"/>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075EB"/>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B6DD6"/>
    <w:rsid w:val="005C1E06"/>
    <w:rsid w:val="005C6B31"/>
    <w:rsid w:val="005C6D36"/>
    <w:rsid w:val="005E385E"/>
    <w:rsid w:val="005F29FF"/>
    <w:rsid w:val="005F2E6C"/>
    <w:rsid w:val="005F4686"/>
    <w:rsid w:val="005F5B84"/>
    <w:rsid w:val="00600553"/>
    <w:rsid w:val="00600F45"/>
    <w:rsid w:val="00601661"/>
    <w:rsid w:val="00602C18"/>
    <w:rsid w:val="006073BF"/>
    <w:rsid w:val="00607F4A"/>
    <w:rsid w:val="00611300"/>
    <w:rsid w:val="00615918"/>
    <w:rsid w:val="00617C5A"/>
    <w:rsid w:val="00620399"/>
    <w:rsid w:val="00622B3E"/>
    <w:rsid w:val="00631262"/>
    <w:rsid w:val="00631DF5"/>
    <w:rsid w:val="006338DE"/>
    <w:rsid w:val="006364F9"/>
    <w:rsid w:val="0063686E"/>
    <w:rsid w:val="00637E2A"/>
    <w:rsid w:val="00646021"/>
    <w:rsid w:val="006504C5"/>
    <w:rsid w:val="00653161"/>
    <w:rsid w:val="006537F1"/>
    <w:rsid w:val="00673FC1"/>
    <w:rsid w:val="006752D8"/>
    <w:rsid w:val="00675A59"/>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1DB5"/>
    <w:rsid w:val="008531DE"/>
    <w:rsid w:val="008572D8"/>
    <w:rsid w:val="00867711"/>
    <w:rsid w:val="00870313"/>
    <w:rsid w:val="00873671"/>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7F3"/>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5BA4"/>
    <w:rsid w:val="00BA685F"/>
    <w:rsid w:val="00BB21CB"/>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27876"/>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12AA5"/>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87850"/>
    <w:rsid w:val="00E94DF8"/>
    <w:rsid w:val="00EB6727"/>
    <w:rsid w:val="00EB7856"/>
    <w:rsid w:val="00EC1F74"/>
    <w:rsid w:val="00EC2335"/>
    <w:rsid w:val="00ED2110"/>
    <w:rsid w:val="00ED52AB"/>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3656"/>
    <w:rsid w:val="00F742A9"/>
    <w:rsid w:val="00F75BF3"/>
    <w:rsid w:val="00F80753"/>
    <w:rsid w:val="00F80861"/>
    <w:rsid w:val="00F80AAB"/>
    <w:rsid w:val="00F8564C"/>
    <w:rsid w:val="00F873B8"/>
    <w:rsid w:val="00F901EC"/>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1675111608">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eader" Target="header1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37</Pages>
  <Words>6654</Words>
  <Characters>43498</Characters>
  <Application>Microsoft Office Word</Application>
  <DocSecurity>0</DocSecurity>
  <Lines>1739</Lines>
  <Paragraphs>1355</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Sajib Barua</cp:lastModifiedBy>
  <cp:revision>10</cp:revision>
  <dcterms:created xsi:type="dcterms:W3CDTF">2023-09-27T05:09:00Z</dcterms:created>
  <dcterms:modified xsi:type="dcterms:W3CDTF">2024-09-10T21:42:00Z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4cc98af40e703889f6b3b3e420ffb8296a481f4bbdcf45f89639bf3312a55eab</vt:lpwstr>
  </property>
</Properties>
</file>