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4724D" w14:textId="424FC5C5" w:rsidR="00BE0EDF" w:rsidRDefault="00F90CA9">
      <w:r>
        <w:rPr>
          <w:noProof/>
        </w:rPr>
        <w:drawing>
          <wp:inline distT="0" distB="0" distL="0" distR="0" wp14:anchorId="744ED85C" wp14:editId="44245EA5">
            <wp:extent cx="5943600" cy="3345180"/>
            <wp:effectExtent l="0" t="0" r="0" b="7620"/>
            <wp:docPr id="94138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416A" w14:textId="2F67C596" w:rsidR="00F90CA9" w:rsidRDefault="00F90CA9">
      <w:pPr>
        <w:rPr>
          <w:b/>
          <w:bCs/>
        </w:rPr>
      </w:pPr>
      <w:r w:rsidRPr="00F90CA9">
        <w:rPr>
          <w:b/>
          <w:bCs/>
        </w:rPr>
        <w:t>Pavement Design Amendment</w:t>
      </w:r>
    </w:p>
    <w:p w14:paraId="44B2C2AB" w14:textId="4916377A" w:rsidR="00F90CA9" w:rsidRPr="00F90CA9" w:rsidRDefault="00F90CA9">
      <w:r w:rsidRPr="00F90CA9">
        <w:t xml:space="preserve">The </w:t>
      </w:r>
      <w:r>
        <w:t>following is noted regarding the pavement design amendment.</w:t>
      </w:r>
    </w:p>
    <w:p w14:paraId="5587F81B" w14:textId="0E5E3C60" w:rsidR="00F90CA9" w:rsidRPr="00F90CA9" w:rsidRDefault="00F90CA9" w:rsidP="00F90CA9">
      <w:pPr>
        <w:pStyle w:val="ListParagraph"/>
        <w:numPr>
          <w:ilvl w:val="0"/>
          <w:numId w:val="1"/>
        </w:numPr>
      </w:pPr>
      <w:r w:rsidRPr="00F90CA9">
        <w:t>Subgrade stabilization will not be undertaken with excavation of exi</w:t>
      </w:r>
      <w:r w:rsidR="00B152BA">
        <w:t>s</w:t>
      </w:r>
      <w:r w:rsidRPr="00F90CA9">
        <w:t xml:space="preserve">ting base material.  </w:t>
      </w:r>
    </w:p>
    <w:p w14:paraId="4B468A8E" w14:textId="73BA3B0F" w:rsidR="00F90CA9" w:rsidRDefault="00F90CA9" w:rsidP="00F90CA9">
      <w:pPr>
        <w:pStyle w:val="ListParagraph"/>
        <w:numPr>
          <w:ilvl w:val="0"/>
          <w:numId w:val="1"/>
        </w:numPr>
      </w:pPr>
      <w:r w:rsidRPr="00F90CA9">
        <w:t>Pavement design is revised to in-situ stabilize existing pavement base material to a depth of 350mm wit</w:t>
      </w:r>
      <w:r>
        <w:t>h</w:t>
      </w:r>
      <w:r w:rsidRPr="00F90CA9">
        <w:t xml:space="preserve"> 3.0% t</w:t>
      </w:r>
      <w:r w:rsidR="00B152BA">
        <w:t>r</w:t>
      </w:r>
      <w:r w:rsidRPr="00F90CA9">
        <w:t>iple blend nominal (Council to confirm triple blend additive rate</w:t>
      </w:r>
      <w:r>
        <w:t xml:space="preserve"> via mix design testing</w:t>
      </w:r>
      <w:r w:rsidRPr="00F90CA9">
        <w:t>)</w:t>
      </w:r>
      <w:r>
        <w:t>, exi</w:t>
      </w:r>
      <w:r w:rsidR="00B152BA">
        <w:t>s</w:t>
      </w:r>
      <w:r>
        <w:t>ting seal to be incorporated.  This layer will form the subbase.</w:t>
      </w:r>
      <w:r w:rsidR="00B152BA">
        <w:t xml:space="preserve"> </w:t>
      </w:r>
    </w:p>
    <w:p w14:paraId="4B7DE2A1" w14:textId="77777777" w:rsidR="00F90CA9" w:rsidRDefault="00F90CA9" w:rsidP="00F90CA9">
      <w:pPr>
        <w:pStyle w:val="ListParagraph"/>
        <w:numPr>
          <w:ilvl w:val="0"/>
          <w:numId w:val="1"/>
        </w:numPr>
      </w:pPr>
      <w:r>
        <w:t xml:space="preserve">Base layer </w:t>
      </w:r>
      <w:proofErr w:type="gramStart"/>
      <w:r>
        <w:t>to consist</w:t>
      </w:r>
      <w:proofErr w:type="gramEnd"/>
      <w:r>
        <w:t xml:space="preserve"> of a 225mm Type 2.1 overlay.  </w:t>
      </w:r>
    </w:p>
    <w:p w14:paraId="3924F74D" w14:textId="77777777" w:rsidR="00F90CA9" w:rsidRDefault="00F90CA9" w:rsidP="00F90CA9">
      <w:pPr>
        <w:pStyle w:val="ListParagraph"/>
        <w:numPr>
          <w:ilvl w:val="0"/>
          <w:numId w:val="1"/>
        </w:numPr>
      </w:pPr>
      <w:r>
        <w:t xml:space="preserve">Bitumen seal to extend 50mm below underside of base layer. </w:t>
      </w:r>
    </w:p>
    <w:p w14:paraId="5431627F" w14:textId="3E1963C2" w:rsidR="00F90CA9" w:rsidRPr="00F90CA9" w:rsidRDefault="00F90CA9" w:rsidP="00F90CA9">
      <w:pPr>
        <w:pStyle w:val="ListParagraph"/>
        <w:numPr>
          <w:ilvl w:val="0"/>
          <w:numId w:val="1"/>
        </w:numPr>
      </w:pPr>
      <w:r>
        <w:t xml:space="preserve">Amended tender schedule </w:t>
      </w:r>
      <w:r w:rsidRPr="00F90CA9">
        <w:rPr>
          <w:b/>
          <w:bCs/>
          <w:i/>
          <w:iCs/>
        </w:rPr>
        <w:t>‘</w:t>
      </w:r>
      <w:proofErr w:type="spellStart"/>
      <w:r w:rsidRPr="00F90CA9">
        <w:rPr>
          <w:b/>
          <w:bCs/>
          <w:i/>
          <w:iCs/>
        </w:rPr>
        <w:t>Shepherdsons</w:t>
      </w:r>
      <w:proofErr w:type="spellEnd"/>
      <w:r w:rsidRPr="00F90CA9">
        <w:rPr>
          <w:b/>
          <w:bCs/>
          <w:i/>
          <w:iCs/>
        </w:rPr>
        <w:t xml:space="preserve"> Road Rehabilitation 2024-2025 - Pricing Schedule - Version C - Appendix D’ </w:t>
      </w:r>
      <w:r>
        <w:t xml:space="preserve">attached.    </w:t>
      </w:r>
      <w:r w:rsidRPr="00F90CA9">
        <w:t xml:space="preserve"> </w:t>
      </w:r>
    </w:p>
    <w:p w14:paraId="02E7BB5C" w14:textId="77777777" w:rsidR="00F90CA9" w:rsidRDefault="00F90CA9"/>
    <w:sectPr w:rsidR="00F90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DDC"/>
    <w:multiLevelType w:val="hybridMultilevel"/>
    <w:tmpl w:val="4EAA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A9"/>
    <w:rsid w:val="001C4DE1"/>
    <w:rsid w:val="002F3F36"/>
    <w:rsid w:val="007F1C67"/>
    <w:rsid w:val="00B152BA"/>
    <w:rsid w:val="00BD55F1"/>
    <w:rsid w:val="00BE0EDF"/>
    <w:rsid w:val="00C40015"/>
    <w:rsid w:val="00CB24A7"/>
    <w:rsid w:val="00F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D392"/>
  <w15:chartTrackingRefBased/>
  <w15:docId w15:val="{BADE9D3A-A081-4B41-8B58-535A2CEA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594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Gehan De Silva</dc:creator>
  <cp:keywords/>
  <dc:description/>
  <cp:lastModifiedBy>Leesa Millar</cp:lastModifiedBy>
  <cp:revision>2</cp:revision>
  <dcterms:created xsi:type="dcterms:W3CDTF">2025-04-04T04:08:00Z</dcterms:created>
  <dcterms:modified xsi:type="dcterms:W3CDTF">2025-04-04T04:08:00Z</dcterms:modified>
</cp:coreProperties>
</file>